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C4EA" w14:textId="7FF07333" w:rsidR="005B6BE1" w:rsidRPr="00505B24" w:rsidRDefault="005F5FB0" w:rsidP="00505B24">
      <w:pPr>
        <w:pStyle w:val="Title"/>
        <w:spacing w:before="120" w:line="240" w:lineRule="auto"/>
      </w:pPr>
      <w:bookmarkStart w:id="0" w:name="_Hlk54693875"/>
      <w:r w:rsidRPr="008B4F4E">
        <w:t>National School Reform Agreement</w:t>
      </w:r>
    </w:p>
    <w:p w14:paraId="7158FCA9" w14:textId="77777777" w:rsidR="00505B24" w:rsidRDefault="00505B24" w:rsidP="005B6BE1">
      <w:pPr>
        <w:pStyle w:val="Subtitle"/>
        <w:spacing w:before="120"/>
        <w:outlineLvl w:val="9"/>
        <w:rPr>
          <w:rFonts w:eastAsia="Times New Roman"/>
          <w:sz w:val="40"/>
          <w:szCs w:val="56"/>
        </w:rPr>
      </w:pPr>
    </w:p>
    <w:p w14:paraId="6EA6D626" w14:textId="0C5699DA" w:rsidR="005F5FB0" w:rsidRPr="008B4F4E" w:rsidRDefault="004133B7" w:rsidP="005B6BE1">
      <w:pPr>
        <w:pStyle w:val="Subtitle"/>
        <w:spacing w:before="120"/>
        <w:outlineLvl w:val="9"/>
        <w:rPr>
          <w:sz w:val="40"/>
          <w:szCs w:val="40"/>
        </w:rPr>
      </w:pPr>
      <w:r w:rsidRPr="005B6BE1">
        <w:rPr>
          <w:rFonts w:eastAsia="Times New Roman"/>
          <w:sz w:val="40"/>
          <w:szCs w:val="56"/>
        </w:rPr>
        <w:t>South Australia</w:t>
      </w:r>
      <w:r w:rsidR="00106D67" w:rsidRPr="005B6BE1">
        <w:rPr>
          <w:rFonts w:eastAsia="Times New Roman"/>
          <w:sz w:val="40"/>
          <w:szCs w:val="56"/>
        </w:rPr>
        <w:t xml:space="preserve"> </w:t>
      </w:r>
      <w:r w:rsidR="009257F2" w:rsidRPr="005B6BE1">
        <w:rPr>
          <w:rFonts w:eastAsia="Times New Roman"/>
          <w:sz w:val="40"/>
          <w:szCs w:val="56"/>
        </w:rPr>
        <w:t xml:space="preserve">Bilateral </w:t>
      </w:r>
      <w:r w:rsidR="005F5FB0" w:rsidRPr="005B6BE1">
        <w:rPr>
          <w:rFonts w:eastAsia="Times New Roman"/>
          <w:sz w:val="40"/>
          <w:szCs w:val="56"/>
        </w:rPr>
        <w:t>Agreement:</w:t>
      </w:r>
      <w:r w:rsidR="001C65CA" w:rsidRPr="005B6BE1">
        <w:rPr>
          <w:rFonts w:eastAsia="Times New Roman"/>
          <w:sz w:val="40"/>
          <w:szCs w:val="56"/>
        </w:rPr>
        <w:t xml:space="preserve"> </w:t>
      </w:r>
      <w:r w:rsidR="0089368B" w:rsidRPr="005B6BE1">
        <w:rPr>
          <w:rFonts w:eastAsia="Times New Roman"/>
          <w:sz w:val="40"/>
          <w:szCs w:val="56"/>
        </w:rPr>
        <w:br/>
      </w:r>
      <w:r w:rsidR="00E67DE9" w:rsidRPr="005B6BE1">
        <w:rPr>
          <w:rFonts w:eastAsia="Times New Roman"/>
          <w:sz w:val="40"/>
          <w:szCs w:val="56"/>
        </w:rPr>
        <w:t>202</w:t>
      </w:r>
      <w:r w:rsidR="00445FD4" w:rsidRPr="005B6BE1">
        <w:rPr>
          <w:rFonts w:eastAsia="Times New Roman"/>
          <w:sz w:val="40"/>
          <w:szCs w:val="56"/>
        </w:rPr>
        <w:t>2</w:t>
      </w:r>
      <w:r w:rsidR="00E67DE9" w:rsidRPr="005B6BE1">
        <w:rPr>
          <w:rFonts w:eastAsia="Times New Roman"/>
          <w:sz w:val="40"/>
          <w:szCs w:val="56"/>
        </w:rPr>
        <w:t xml:space="preserve"> </w:t>
      </w:r>
      <w:r w:rsidR="005F5FB0" w:rsidRPr="005B6BE1">
        <w:rPr>
          <w:rFonts w:eastAsia="Times New Roman"/>
          <w:sz w:val="40"/>
          <w:szCs w:val="56"/>
        </w:rPr>
        <w:t>Progress Report</w:t>
      </w:r>
      <w:bookmarkEnd w:id="0"/>
      <w:r w:rsidR="005F5FB0" w:rsidRPr="008B4F4E">
        <w:rPr>
          <w:sz w:val="40"/>
          <w:szCs w:val="40"/>
        </w:rPr>
        <w:br w:type="page"/>
      </w:r>
    </w:p>
    <w:p w14:paraId="3EB411AA" w14:textId="5A42AB25" w:rsidR="0076096C" w:rsidRPr="008B4F4E" w:rsidRDefault="00C24C08" w:rsidP="00F8735B">
      <w:pPr>
        <w:pStyle w:val="Heading1"/>
        <w:spacing w:before="120" w:line="360" w:lineRule="auto"/>
        <w:rPr>
          <w:rFonts w:ascii="Arial" w:hAnsi="Arial" w:cs="Arial"/>
        </w:rPr>
      </w:pPr>
      <w:r w:rsidRPr="008B4F4E">
        <w:rPr>
          <w:rFonts w:ascii="Arial" w:hAnsi="Arial" w:cs="Arial"/>
        </w:rPr>
        <w:lastRenderedPageBreak/>
        <w:t>Executive Summary</w:t>
      </w:r>
    </w:p>
    <w:p w14:paraId="452E4A15" w14:textId="4B9C842B" w:rsidR="0097193A" w:rsidRPr="008B4F4E" w:rsidRDefault="0097193A" w:rsidP="00F8735B">
      <w:pPr>
        <w:spacing w:line="360" w:lineRule="auto"/>
        <w:rPr>
          <w:rFonts w:ascii="Arial" w:hAnsi="Arial" w:cs="Arial"/>
          <w:szCs w:val="22"/>
        </w:rPr>
      </w:pPr>
      <w:r w:rsidRPr="008B4F4E">
        <w:rPr>
          <w:rFonts w:ascii="Arial" w:hAnsi="Arial" w:cs="Arial"/>
          <w:szCs w:val="22"/>
        </w:rPr>
        <w:t>In 2022, South Australia’s schooling sectors have continued to work to progress all agreed actions under the bilateral agreement of the National School Reform Agreement. Highlights against the three reform directions of the agreement are noted below.</w:t>
      </w:r>
    </w:p>
    <w:p w14:paraId="1BDCD09D" w14:textId="4FAED7F1" w:rsidR="0097193A" w:rsidRPr="008B4F4E" w:rsidRDefault="0097193A" w:rsidP="00F8735B">
      <w:pPr>
        <w:spacing w:line="360" w:lineRule="auto"/>
        <w:rPr>
          <w:rFonts w:ascii="Arial" w:hAnsi="Arial" w:cs="Arial"/>
          <w:szCs w:val="22"/>
        </w:rPr>
      </w:pPr>
      <w:r w:rsidRPr="008B4F4E">
        <w:rPr>
          <w:rFonts w:ascii="Arial" w:hAnsi="Arial" w:cs="Arial"/>
          <w:szCs w:val="22"/>
        </w:rPr>
        <w:t>Reform Direction A</w:t>
      </w:r>
      <w:r w:rsidR="003E39F9" w:rsidRPr="008B4F4E">
        <w:rPr>
          <w:rFonts w:ascii="Arial" w:hAnsi="Arial" w:cs="Arial"/>
          <w:szCs w:val="22"/>
        </w:rPr>
        <w:t xml:space="preserve">: </w:t>
      </w:r>
      <w:r w:rsidRPr="008B4F4E">
        <w:rPr>
          <w:rFonts w:ascii="Arial" w:hAnsi="Arial" w:cs="Arial"/>
          <w:szCs w:val="22"/>
        </w:rPr>
        <w:t>Supporting students, student learning and student achievement</w:t>
      </w:r>
    </w:p>
    <w:p w14:paraId="013BD2D5" w14:textId="77777777" w:rsidR="0097193A" w:rsidRPr="008B4F4E" w:rsidRDefault="0097193A" w:rsidP="00F8735B">
      <w:pPr>
        <w:pStyle w:val="ListParagraph"/>
        <w:numPr>
          <w:ilvl w:val="0"/>
          <w:numId w:val="27"/>
        </w:numPr>
        <w:spacing w:line="360" w:lineRule="auto"/>
        <w:rPr>
          <w:rFonts w:ascii="Arial" w:hAnsi="Arial" w:cs="Arial"/>
          <w:szCs w:val="22"/>
        </w:rPr>
      </w:pPr>
      <w:r w:rsidRPr="008B4F4E">
        <w:rPr>
          <w:rFonts w:ascii="Arial" w:hAnsi="Arial" w:cs="Arial"/>
          <w:szCs w:val="22"/>
        </w:rPr>
        <w:t>Continued delivery of the State Government’s capital works program providing new and improved learning areas. 32 upgrades completed in 2022, including works at several high schools to ensure readiness for transition of year 7 to high school. Construction commenced on a new secondary school in Rostrevor (</w:t>
      </w:r>
      <w:proofErr w:type="spellStart"/>
      <w:r w:rsidRPr="008B4F4E">
        <w:rPr>
          <w:rFonts w:ascii="Arial" w:hAnsi="Arial" w:cs="Arial"/>
          <w:szCs w:val="22"/>
        </w:rPr>
        <w:t>Morialta</w:t>
      </w:r>
      <w:proofErr w:type="spellEnd"/>
      <w:r w:rsidRPr="008B4F4E">
        <w:rPr>
          <w:rFonts w:ascii="Arial" w:hAnsi="Arial" w:cs="Arial"/>
          <w:szCs w:val="22"/>
        </w:rPr>
        <w:t xml:space="preserve"> Secondary College) and a major expansion of Adelaide Botanic High School.</w:t>
      </w:r>
    </w:p>
    <w:p w14:paraId="6F13E6E7" w14:textId="77777777" w:rsidR="0097193A" w:rsidRPr="008B4F4E" w:rsidRDefault="0097193A" w:rsidP="00F8735B">
      <w:pPr>
        <w:pStyle w:val="ListParagraph"/>
        <w:numPr>
          <w:ilvl w:val="0"/>
          <w:numId w:val="27"/>
        </w:numPr>
        <w:spacing w:line="360" w:lineRule="auto"/>
        <w:rPr>
          <w:rFonts w:ascii="Arial" w:eastAsia="Corbel" w:hAnsi="Arial" w:cs="Arial"/>
          <w:szCs w:val="22"/>
        </w:rPr>
      </w:pPr>
      <w:r w:rsidRPr="008B4F4E">
        <w:rPr>
          <w:rFonts w:ascii="Arial" w:eastAsia="Corbel" w:hAnsi="Arial" w:cs="Arial"/>
          <w:szCs w:val="22"/>
        </w:rPr>
        <w:t xml:space="preserve">For the Catholic sector, priorities were the ongoing rollout of the Living Learning Leading (LLL) framework in schools, the Blueprint for Step Change, Principal’s E-Portfolio, building system, </w:t>
      </w:r>
      <w:proofErr w:type="gramStart"/>
      <w:r w:rsidRPr="008B4F4E">
        <w:rPr>
          <w:rFonts w:ascii="Arial" w:eastAsia="Corbel" w:hAnsi="Arial" w:cs="Arial"/>
          <w:szCs w:val="22"/>
        </w:rPr>
        <w:t>leader</w:t>
      </w:r>
      <w:proofErr w:type="gramEnd"/>
      <w:r w:rsidRPr="008B4F4E">
        <w:rPr>
          <w:rFonts w:ascii="Arial" w:eastAsia="Corbel" w:hAnsi="Arial" w:cs="Arial"/>
          <w:szCs w:val="22"/>
        </w:rPr>
        <w:t xml:space="preserve"> and teacher capacity in STEM, continue the development of the Catholic Education South Australia (CESA) Literacy and Numeracy Strategy (finalised and launched in May 2023), and continuing the development of testing options in early years education in the areas of reading and maths.</w:t>
      </w:r>
    </w:p>
    <w:p w14:paraId="698E2E98" w14:textId="77777777" w:rsidR="0097193A" w:rsidRPr="008B4F4E" w:rsidRDefault="0097193A" w:rsidP="00F8735B">
      <w:pPr>
        <w:pStyle w:val="ListParagraph"/>
        <w:numPr>
          <w:ilvl w:val="0"/>
          <w:numId w:val="26"/>
        </w:numPr>
        <w:spacing w:line="360" w:lineRule="auto"/>
        <w:rPr>
          <w:rFonts w:ascii="Arial" w:hAnsi="Arial" w:cs="Arial"/>
          <w:szCs w:val="22"/>
        </w:rPr>
      </w:pPr>
      <w:r w:rsidRPr="008B4F4E">
        <w:rPr>
          <w:rFonts w:ascii="Arial" w:hAnsi="Arial" w:cs="Arial"/>
          <w:szCs w:val="22"/>
        </w:rPr>
        <w:t>In the independent sector a suite of online professional learning used the lens of the Australian Curriculum to develop understandings about learning design, the National Literacy and Numeracy Progressions and the General Capabilities.</w:t>
      </w:r>
    </w:p>
    <w:p w14:paraId="0E9E5A35" w14:textId="22C6E19F" w:rsidR="0097193A" w:rsidRPr="008B4F4E" w:rsidRDefault="0097193A" w:rsidP="00F8735B">
      <w:pPr>
        <w:spacing w:line="360" w:lineRule="auto"/>
        <w:rPr>
          <w:rFonts w:ascii="Arial" w:hAnsi="Arial" w:cs="Arial"/>
          <w:szCs w:val="22"/>
        </w:rPr>
      </w:pPr>
      <w:r w:rsidRPr="008B4F4E">
        <w:rPr>
          <w:rFonts w:ascii="Arial" w:hAnsi="Arial" w:cs="Arial"/>
          <w:szCs w:val="22"/>
        </w:rPr>
        <w:t>Reform Direction B</w:t>
      </w:r>
      <w:r w:rsidR="003E39F9" w:rsidRPr="008B4F4E">
        <w:rPr>
          <w:rFonts w:ascii="Arial" w:hAnsi="Arial" w:cs="Arial"/>
          <w:szCs w:val="22"/>
        </w:rPr>
        <w:t xml:space="preserve">: </w:t>
      </w:r>
      <w:r w:rsidRPr="008B4F4E">
        <w:rPr>
          <w:rFonts w:ascii="Arial" w:hAnsi="Arial" w:cs="Arial"/>
          <w:szCs w:val="22"/>
        </w:rPr>
        <w:t>Support teaching, school leadership and school improvement</w:t>
      </w:r>
    </w:p>
    <w:p w14:paraId="6BF766B0" w14:textId="77777777" w:rsidR="0097193A" w:rsidRPr="008B4F4E" w:rsidRDefault="0097193A" w:rsidP="00F8735B">
      <w:pPr>
        <w:pStyle w:val="ListParagraph"/>
        <w:numPr>
          <w:ilvl w:val="0"/>
          <w:numId w:val="26"/>
        </w:numPr>
        <w:spacing w:line="360" w:lineRule="auto"/>
        <w:rPr>
          <w:rFonts w:ascii="Arial" w:hAnsi="Arial" w:cs="Arial"/>
          <w:color w:val="FF0000"/>
          <w:szCs w:val="22"/>
        </w:rPr>
      </w:pPr>
      <w:r w:rsidRPr="008B4F4E">
        <w:rPr>
          <w:rFonts w:ascii="Arial" w:hAnsi="Arial" w:cs="Arial"/>
          <w:szCs w:val="22"/>
        </w:rPr>
        <w:t>For the government sector, in 2022 2,273 leaders and teachers participated in professional learning programs through Orbis - the department’s professional learning institute for leaders and teachers. 74% of participants were from metropolitan schools and 26% from country locations. Expanded the suite of professional learning programs with the development and co-design of a Middle Leadership Program and a Graduate Teacher Onboarding Program to support the transition of graduates into the profession. Orbis now provides a comprehensive suite of capability programs for leaders and teachers throughout an educator’s career trajectory.</w:t>
      </w:r>
    </w:p>
    <w:p w14:paraId="0D2B5A10" w14:textId="77777777" w:rsidR="0097193A" w:rsidRPr="008B4F4E" w:rsidRDefault="0097193A" w:rsidP="00F8735B">
      <w:pPr>
        <w:pStyle w:val="ListParagraph"/>
        <w:numPr>
          <w:ilvl w:val="0"/>
          <w:numId w:val="26"/>
        </w:numPr>
        <w:spacing w:line="360" w:lineRule="auto"/>
        <w:rPr>
          <w:rFonts w:ascii="Arial" w:eastAsia="Corbel" w:hAnsi="Arial" w:cs="Arial"/>
          <w:szCs w:val="22"/>
        </w:rPr>
      </w:pPr>
      <w:r w:rsidRPr="008B4F4E">
        <w:rPr>
          <w:rFonts w:ascii="Arial" w:eastAsia="Corbel" w:hAnsi="Arial" w:cs="Arial"/>
          <w:szCs w:val="22"/>
        </w:rPr>
        <w:t xml:space="preserve">In the Catholic sector, an ongoing review of the CESA Aboriginal and Torres Strait Islander Education Strategy continued with </w:t>
      </w:r>
      <w:r w:rsidRPr="008B4F4E">
        <w:rPr>
          <w:rFonts w:ascii="Arial" w:eastAsiaTheme="minorEastAsia" w:hAnsi="Arial" w:cs="Arial"/>
          <w:szCs w:val="22"/>
          <w:lang w:eastAsia="en-AU"/>
        </w:rPr>
        <w:t xml:space="preserve">Aboriginal and Torres Strait Islander </w:t>
      </w:r>
      <w:r w:rsidRPr="008B4F4E">
        <w:rPr>
          <w:rFonts w:ascii="Arial" w:eastAsia="Corbel" w:hAnsi="Arial" w:cs="Arial"/>
          <w:szCs w:val="22"/>
        </w:rPr>
        <w:lastRenderedPageBreak/>
        <w:t xml:space="preserve">consultants from University of Adelaide and Flinders University. Recommendations have been received and are being considered with the final review and implementation plan anticipated to be completed by December 2023. </w:t>
      </w:r>
      <w:r w:rsidRPr="008B4F4E">
        <w:rPr>
          <w:rFonts w:ascii="Arial" w:eastAsiaTheme="minorEastAsia" w:hAnsi="Arial" w:cs="Arial"/>
          <w:szCs w:val="22"/>
          <w:lang w:eastAsia="en-AU"/>
        </w:rPr>
        <w:t>CESA created the Entrepreneurial Learning Progression Continuum aligned to each of the CESA Key Capabilities and designed a professional development program to build teacher capacity to lead entrepreneurial learning in schools.</w:t>
      </w:r>
    </w:p>
    <w:p w14:paraId="532ACF7C" w14:textId="77777777" w:rsidR="0097193A" w:rsidRPr="008B4F4E" w:rsidRDefault="0097193A" w:rsidP="00F8735B">
      <w:pPr>
        <w:pStyle w:val="ListParagraph"/>
        <w:numPr>
          <w:ilvl w:val="0"/>
          <w:numId w:val="26"/>
        </w:numPr>
        <w:spacing w:line="360" w:lineRule="auto"/>
        <w:rPr>
          <w:rFonts w:ascii="Arial" w:hAnsi="Arial" w:cs="Arial"/>
          <w:szCs w:val="22"/>
        </w:rPr>
      </w:pPr>
      <w:r w:rsidRPr="008B4F4E">
        <w:rPr>
          <w:rFonts w:ascii="Arial" w:hAnsi="Arial" w:cs="Arial"/>
          <w:szCs w:val="22"/>
        </w:rPr>
        <w:t xml:space="preserve">In the Independent sector, this series focused on deepening governance perspectives about educational trends, </w:t>
      </w:r>
      <w:proofErr w:type="gramStart"/>
      <w:r w:rsidRPr="008B4F4E">
        <w:rPr>
          <w:rFonts w:ascii="Arial" w:hAnsi="Arial" w:cs="Arial"/>
          <w:szCs w:val="22"/>
        </w:rPr>
        <w:t>compliance</w:t>
      </w:r>
      <w:proofErr w:type="gramEnd"/>
      <w:r w:rsidRPr="008B4F4E">
        <w:rPr>
          <w:rFonts w:ascii="Arial" w:hAnsi="Arial" w:cs="Arial"/>
          <w:szCs w:val="22"/>
        </w:rPr>
        <w:t xml:space="preserve"> and legislative responsibilities and, for those new to governance, induction processes.  The use of targeted micro-projects supported early career teachers and their mentors to orientate practice-focused mentoring across critical induction areas aligned to the Australian Professional Standards for Teachers.</w:t>
      </w:r>
    </w:p>
    <w:p w14:paraId="2C66A050" w14:textId="50A51717" w:rsidR="0097193A" w:rsidRPr="008B4F4E" w:rsidRDefault="0097193A" w:rsidP="00F8735B">
      <w:pPr>
        <w:spacing w:line="360" w:lineRule="auto"/>
        <w:rPr>
          <w:rFonts w:ascii="Arial" w:hAnsi="Arial" w:cs="Arial"/>
          <w:szCs w:val="22"/>
        </w:rPr>
      </w:pPr>
      <w:r w:rsidRPr="008B4F4E">
        <w:rPr>
          <w:rFonts w:ascii="Arial" w:hAnsi="Arial" w:cs="Arial"/>
          <w:szCs w:val="22"/>
        </w:rPr>
        <w:t>Reform Direction C</w:t>
      </w:r>
      <w:r w:rsidR="003E39F9" w:rsidRPr="008B4F4E">
        <w:rPr>
          <w:rFonts w:ascii="Arial" w:hAnsi="Arial" w:cs="Arial"/>
          <w:szCs w:val="22"/>
        </w:rPr>
        <w:t xml:space="preserve">: </w:t>
      </w:r>
      <w:r w:rsidRPr="008B4F4E">
        <w:rPr>
          <w:rFonts w:ascii="Arial" w:hAnsi="Arial" w:cs="Arial"/>
          <w:szCs w:val="22"/>
        </w:rPr>
        <w:t>Enhancing the national evidence base</w:t>
      </w:r>
    </w:p>
    <w:p w14:paraId="7820F5D9" w14:textId="77777777" w:rsidR="0097193A" w:rsidRPr="008B4F4E" w:rsidRDefault="0097193A" w:rsidP="00F8735B">
      <w:pPr>
        <w:pStyle w:val="ListParagraph"/>
        <w:numPr>
          <w:ilvl w:val="0"/>
          <w:numId w:val="26"/>
        </w:numPr>
        <w:spacing w:line="360" w:lineRule="auto"/>
        <w:rPr>
          <w:rFonts w:ascii="Arial" w:hAnsi="Arial" w:cs="Arial"/>
          <w:color w:val="FF0000"/>
          <w:szCs w:val="22"/>
        </w:rPr>
      </w:pPr>
      <w:r w:rsidRPr="008B4F4E">
        <w:rPr>
          <w:rFonts w:ascii="Arial" w:hAnsi="Arial" w:cs="Arial"/>
          <w:szCs w:val="22"/>
        </w:rPr>
        <w:t xml:space="preserve">Ongoing effort in the government sector to improve the NCCD on School Students with Disability by providing additional access to support and advice to schools. </w:t>
      </w:r>
    </w:p>
    <w:p w14:paraId="23848F67" w14:textId="77777777" w:rsidR="0097193A" w:rsidRPr="008B4F4E" w:rsidRDefault="0097193A" w:rsidP="00F8735B">
      <w:pPr>
        <w:pStyle w:val="ListParagraph"/>
        <w:numPr>
          <w:ilvl w:val="0"/>
          <w:numId w:val="26"/>
        </w:numPr>
        <w:spacing w:line="360" w:lineRule="auto"/>
        <w:rPr>
          <w:rFonts w:ascii="Arial" w:eastAsia="Corbel" w:hAnsi="Arial" w:cs="Arial"/>
          <w:szCs w:val="22"/>
        </w:rPr>
      </w:pPr>
      <w:r w:rsidRPr="008B4F4E">
        <w:rPr>
          <w:rFonts w:ascii="Arial" w:eastAsia="Corbel" w:hAnsi="Arial" w:cs="Arial"/>
          <w:szCs w:val="22"/>
        </w:rPr>
        <w:t xml:space="preserve">The Catholic sector continued to refine its Business Intelligence tool, enabling the analysis of data to provide valuable insights and support for school improvement activities aligned with strategic priorities. </w:t>
      </w:r>
    </w:p>
    <w:p w14:paraId="436F4E7A" w14:textId="77777777" w:rsidR="002B6E71" w:rsidRDefault="0097193A" w:rsidP="00F8735B">
      <w:pPr>
        <w:pStyle w:val="ListParagraph"/>
        <w:numPr>
          <w:ilvl w:val="0"/>
          <w:numId w:val="26"/>
        </w:numPr>
        <w:spacing w:line="360" w:lineRule="auto"/>
        <w:rPr>
          <w:rFonts w:ascii="Arial" w:hAnsi="Arial" w:cs="Arial"/>
          <w:szCs w:val="22"/>
        </w:rPr>
      </w:pPr>
      <w:r w:rsidRPr="008B4F4E">
        <w:rPr>
          <w:rFonts w:ascii="Arial" w:hAnsi="Arial" w:cs="Arial"/>
          <w:szCs w:val="22"/>
        </w:rPr>
        <w:t>School principals and leadership teams in the Independent Sector were assisted with the formulation of strategies that aligned with national priorities including the NCCD, state-based reform initiatives and their contextual school improvement directions.</w:t>
      </w:r>
    </w:p>
    <w:p w14:paraId="5DBEF883" w14:textId="77777777" w:rsidR="00FE699A" w:rsidRDefault="00FE699A" w:rsidP="00FE699A">
      <w:pPr>
        <w:spacing w:line="360" w:lineRule="auto"/>
        <w:rPr>
          <w:rFonts w:ascii="Arial" w:hAnsi="Arial" w:cs="Arial"/>
          <w:szCs w:val="22"/>
        </w:rPr>
      </w:pPr>
    </w:p>
    <w:p w14:paraId="0C904E81" w14:textId="77777777" w:rsidR="00FE699A" w:rsidRPr="00FE699A" w:rsidRDefault="00FE699A" w:rsidP="00FE699A">
      <w:pPr>
        <w:spacing w:line="360" w:lineRule="auto"/>
        <w:rPr>
          <w:rFonts w:ascii="Arial" w:hAnsi="Arial" w:cs="Arial"/>
          <w:szCs w:val="22"/>
        </w:rPr>
        <w:sectPr w:rsidR="00FE699A" w:rsidRPr="00FE699A" w:rsidSect="002B6E71">
          <w:headerReference w:type="default" r:id="rId12"/>
          <w:footerReference w:type="even" r:id="rId13"/>
          <w:footerReference w:type="default" r:id="rId14"/>
          <w:footerReference w:type="first" r:id="rId15"/>
          <w:pgSz w:w="11900" w:h="16840" w:code="9"/>
          <w:pgMar w:top="1440" w:right="1440" w:bottom="1440" w:left="1440" w:header="737" w:footer="737" w:gutter="0"/>
          <w:pgNumType w:start="1"/>
          <w:cols w:space="720"/>
          <w:titlePg/>
          <w:docGrid w:linePitch="326"/>
        </w:sectPr>
      </w:pPr>
    </w:p>
    <w:p w14:paraId="5223DD1C" w14:textId="11CD1218" w:rsidR="0076096C" w:rsidRPr="008B4F4E" w:rsidRDefault="00C24C08" w:rsidP="00D8757E">
      <w:pPr>
        <w:pStyle w:val="Heading1"/>
        <w:spacing w:before="120" w:line="360" w:lineRule="auto"/>
        <w:rPr>
          <w:rFonts w:ascii="Arial" w:hAnsi="Arial" w:cs="Arial"/>
        </w:rPr>
      </w:pPr>
      <w:r w:rsidRPr="008B4F4E">
        <w:rPr>
          <w:rFonts w:ascii="Arial" w:hAnsi="Arial" w:cs="Arial"/>
        </w:rPr>
        <w:lastRenderedPageBreak/>
        <w:t>Progress Against Each Reform Direction</w:t>
      </w:r>
    </w:p>
    <w:p w14:paraId="7BE6889C" w14:textId="6DBE1EDD" w:rsidR="00C24C08" w:rsidRPr="008B4F4E" w:rsidRDefault="00C24C08" w:rsidP="00D8757E">
      <w:pPr>
        <w:pStyle w:val="Heading2"/>
        <w:spacing w:before="120" w:line="360" w:lineRule="auto"/>
        <w:rPr>
          <w:rFonts w:ascii="Arial" w:hAnsi="Arial" w:cs="Arial"/>
        </w:rPr>
      </w:pPr>
      <w:r w:rsidRPr="008B4F4E">
        <w:rPr>
          <w:rFonts w:ascii="Arial" w:hAnsi="Arial" w:cs="Arial"/>
        </w:rP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20"/>
        <w:gridCol w:w="1481"/>
        <w:gridCol w:w="1407"/>
        <w:gridCol w:w="5609"/>
      </w:tblGrid>
      <w:tr w:rsidR="00C24C08" w:rsidRPr="008B4F4E" w14:paraId="0107FA44" w14:textId="77777777" w:rsidTr="3CF7C03F">
        <w:trPr>
          <w:trHeight w:val="613"/>
          <w:tblHeader/>
        </w:trPr>
        <w:tc>
          <w:tcPr>
            <w:tcW w:w="5856" w:type="dxa"/>
            <w:tcBorders>
              <w:top w:val="single" w:sz="24" w:space="0" w:color="316F72"/>
              <w:left w:val="single" w:sz="8" w:space="0" w:color="316F72"/>
              <w:bottom w:val="single" w:sz="24" w:space="0" w:color="316F72"/>
              <w:right w:val="single" w:sz="8" w:space="0" w:color="316F72"/>
            </w:tcBorders>
          </w:tcPr>
          <w:p w14:paraId="52864F34" w14:textId="008FEF60" w:rsidR="00C24C08" w:rsidRPr="008B4F4E" w:rsidRDefault="00C24C08" w:rsidP="00C24C08">
            <w:pPr>
              <w:ind w:left="34"/>
              <w:rPr>
                <w:rFonts w:ascii="Arial" w:hAnsi="Arial" w:cs="Arial"/>
              </w:rPr>
            </w:pPr>
            <w:r w:rsidRPr="008B4F4E">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05995137" w14:textId="77777777" w:rsidR="00C24C08" w:rsidRPr="008B4F4E" w:rsidRDefault="00C24C08" w:rsidP="00853E50">
            <w:pPr>
              <w:ind w:left="34"/>
              <w:rPr>
                <w:rFonts w:ascii="Arial" w:hAnsi="Arial" w:cs="Arial"/>
              </w:rPr>
            </w:pPr>
            <w:r w:rsidRPr="008B4F4E">
              <w:rPr>
                <w:rFonts w:ascii="Arial" w:eastAsia="Corbel" w:hAnsi="Arial" w:cs="Arial"/>
                <w:b/>
              </w:rPr>
              <w:t xml:space="preserve">Sector(s) </w:t>
            </w:r>
          </w:p>
        </w:tc>
        <w:tc>
          <w:tcPr>
            <w:tcW w:w="1374" w:type="dxa"/>
            <w:tcBorders>
              <w:top w:val="single" w:sz="24" w:space="0" w:color="316F72"/>
              <w:left w:val="single" w:sz="8" w:space="0" w:color="316F72"/>
              <w:bottom w:val="single" w:sz="24" w:space="0" w:color="316F72"/>
              <w:right w:val="single" w:sz="8" w:space="0" w:color="316F72"/>
            </w:tcBorders>
          </w:tcPr>
          <w:p w14:paraId="65CD5DDB" w14:textId="77777777" w:rsidR="00C24C08" w:rsidRPr="008B4F4E" w:rsidRDefault="00C24C08" w:rsidP="00853E50">
            <w:pPr>
              <w:ind w:left="34"/>
              <w:rPr>
                <w:rFonts w:ascii="Arial" w:hAnsi="Arial" w:cs="Arial"/>
              </w:rPr>
            </w:pPr>
            <w:r w:rsidRPr="008B4F4E">
              <w:rPr>
                <w:rFonts w:ascii="Arial" w:eastAsia="Corbel" w:hAnsi="Arial" w:cs="Arial"/>
                <w:b/>
              </w:rPr>
              <w:t xml:space="preserve">Timing </w:t>
            </w:r>
          </w:p>
        </w:tc>
        <w:tc>
          <w:tcPr>
            <w:tcW w:w="5626"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8B4F4E" w:rsidRDefault="00C24C08" w:rsidP="00E36C79">
            <w:pPr>
              <w:spacing w:line="360" w:lineRule="auto"/>
              <w:ind w:left="34"/>
              <w:contextualSpacing/>
              <w:rPr>
                <w:rFonts w:ascii="Arial" w:hAnsi="Arial" w:cs="Arial"/>
              </w:rPr>
            </w:pPr>
            <w:r w:rsidRPr="008B4F4E">
              <w:rPr>
                <w:rFonts w:ascii="Arial" w:eastAsia="Corbel" w:hAnsi="Arial" w:cs="Arial"/>
                <w:b/>
              </w:rPr>
              <w:t xml:space="preserve">Progress towards implementation of actions (including progress of non-government sector actions) </w:t>
            </w:r>
          </w:p>
        </w:tc>
      </w:tr>
      <w:tr w:rsidR="00952EAD" w:rsidRPr="008B4F4E" w14:paraId="2DA994F7"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607E73F8" w14:textId="77777777" w:rsidR="0089348D" w:rsidRPr="00AD47B5" w:rsidRDefault="0089348D" w:rsidP="0089348D">
            <w:pPr>
              <w:pStyle w:val="paragraph"/>
              <w:spacing w:before="0" w:beforeAutospacing="0" w:after="0" w:afterAutospacing="0"/>
              <w:textAlignment w:val="baseline"/>
              <w:rPr>
                <w:rFonts w:ascii="Arial" w:hAnsi="Arial" w:cs="Arial"/>
                <w:sz w:val="22"/>
                <w:szCs w:val="22"/>
              </w:rPr>
            </w:pPr>
            <w:r w:rsidRPr="00AD47B5">
              <w:rPr>
                <w:rStyle w:val="normaltextrun"/>
                <w:rFonts w:ascii="Arial" w:hAnsi="Arial" w:cs="Arial"/>
                <w:b/>
                <w:bCs/>
                <w:sz w:val="22"/>
                <w:szCs w:val="22"/>
              </w:rPr>
              <w:t>School Improvement Model</w:t>
            </w:r>
            <w:r w:rsidRPr="00AD47B5">
              <w:rPr>
                <w:rStyle w:val="eop"/>
                <w:rFonts w:ascii="Arial" w:hAnsi="Arial" w:cs="Arial"/>
                <w:sz w:val="22"/>
                <w:szCs w:val="22"/>
              </w:rPr>
              <w:t> </w:t>
            </w:r>
          </w:p>
          <w:p w14:paraId="3EC646C4" w14:textId="77777777" w:rsidR="0089348D" w:rsidRPr="008B4F4E" w:rsidRDefault="0089348D" w:rsidP="0089348D">
            <w:pPr>
              <w:pStyle w:val="paragraph"/>
              <w:spacing w:before="0" w:beforeAutospacing="0" w:after="0" w:afterAutospacing="0"/>
              <w:textAlignment w:val="baseline"/>
              <w:rPr>
                <w:rStyle w:val="normaltextrun"/>
                <w:rFonts w:ascii="Arial" w:hAnsi="Arial" w:cs="Arial"/>
                <w:sz w:val="22"/>
                <w:szCs w:val="22"/>
              </w:rPr>
            </w:pPr>
          </w:p>
          <w:p w14:paraId="34AADCC5" w14:textId="5DE68409" w:rsidR="00952EAD" w:rsidRPr="008B4F4E" w:rsidRDefault="0089348D" w:rsidP="003E39F9">
            <w:pPr>
              <w:pStyle w:val="paragraph"/>
              <w:numPr>
                <w:ilvl w:val="0"/>
                <w:numId w:val="23"/>
              </w:numPr>
              <w:spacing w:before="120" w:beforeAutospacing="0" w:after="120" w:afterAutospacing="0" w:line="360" w:lineRule="auto"/>
              <w:ind w:left="714" w:hanging="357"/>
              <w:textAlignment w:val="baseline"/>
              <w:rPr>
                <w:rFonts w:ascii="Arial" w:hAnsi="Arial" w:cs="Arial"/>
                <w:sz w:val="23"/>
                <w:szCs w:val="23"/>
              </w:rPr>
            </w:pPr>
            <w:r w:rsidRPr="008B4F4E">
              <w:rPr>
                <w:rStyle w:val="normaltextrun"/>
                <w:rFonts w:ascii="Arial" w:hAnsi="Arial" w:cs="Arial"/>
                <w:sz w:val="22"/>
                <w:szCs w:val="22"/>
              </w:rPr>
              <w:t>All schools are provided a suite of tailored guides to support improvements in literacy and numeracy</w:t>
            </w:r>
            <w:r w:rsidRPr="008B4F4E">
              <w:rPr>
                <w:rStyle w:val="normaltextrun"/>
                <w:rFonts w:ascii="Arial" w:hAnsi="Arial" w:cs="Arial"/>
                <w:sz w:val="23"/>
                <w:szCs w:val="23"/>
              </w:rPr>
              <w:t> </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tcPr>
          <w:p w14:paraId="19E433E1" w14:textId="1C70037D" w:rsidR="00952EAD" w:rsidRPr="008B4F4E" w:rsidRDefault="005B777D" w:rsidP="00853E50">
            <w:pPr>
              <w:ind w:left="34"/>
              <w:jc w:val="center"/>
              <w:rPr>
                <w:rFonts w:ascii="Arial" w:eastAsia="Times New Roman" w:hAnsi="Arial" w:cs="Arial"/>
              </w:rPr>
            </w:pPr>
            <w:r w:rsidRPr="008B4F4E">
              <w:rPr>
                <w:rFonts w:ascii="Arial" w:eastAsia="Times New Roman" w:hAnsi="Arial" w:cs="Arial"/>
              </w:rPr>
              <w:t>Government</w:t>
            </w:r>
          </w:p>
        </w:tc>
        <w:tc>
          <w:tcPr>
            <w:tcW w:w="1374" w:type="dxa"/>
            <w:tcBorders>
              <w:top w:val="single" w:sz="8" w:space="0" w:color="316F72"/>
              <w:left w:val="single" w:sz="8" w:space="0" w:color="316F72"/>
              <w:bottom w:val="single" w:sz="8" w:space="0" w:color="316F72"/>
              <w:right w:val="single" w:sz="8" w:space="0" w:color="316F72"/>
            </w:tcBorders>
          </w:tcPr>
          <w:p w14:paraId="62A70F0F" w14:textId="57959AAE" w:rsidR="00952EAD" w:rsidRPr="008B4F4E" w:rsidRDefault="005B777D" w:rsidP="00853E50">
            <w:pPr>
              <w:ind w:left="34"/>
              <w:jc w:val="center"/>
              <w:rPr>
                <w:rFonts w:ascii="Arial" w:eastAsia="Times New Roman" w:hAnsi="Arial" w:cs="Arial"/>
              </w:rPr>
            </w:pPr>
            <w:r w:rsidRPr="008B4F4E">
              <w:rPr>
                <w:rFonts w:ascii="Arial" w:eastAsia="Times New Roman" w:hAnsi="Arial" w:cs="Arial"/>
              </w:rPr>
              <w:t>2019</w:t>
            </w:r>
          </w:p>
        </w:tc>
        <w:tc>
          <w:tcPr>
            <w:tcW w:w="5626" w:type="dxa"/>
            <w:tcBorders>
              <w:top w:val="single" w:sz="8" w:space="0" w:color="316F72"/>
              <w:left w:val="single" w:sz="8" w:space="0" w:color="316F72"/>
              <w:bottom w:val="single" w:sz="8" w:space="0" w:color="316F72"/>
              <w:right w:val="single" w:sz="8" w:space="0" w:color="316F72"/>
            </w:tcBorders>
          </w:tcPr>
          <w:p w14:paraId="250EBDE5" w14:textId="043F269F" w:rsidR="00EC0B59" w:rsidRPr="008B4F4E" w:rsidRDefault="00D52F4D" w:rsidP="00E36C79">
            <w:pPr>
              <w:spacing w:line="360" w:lineRule="auto"/>
              <w:contextualSpacing/>
              <w:rPr>
                <w:rFonts w:ascii="Arial" w:hAnsi="Arial" w:cs="Arial"/>
              </w:rPr>
            </w:pPr>
            <w:r w:rsidRPr="008B4F4E">
              <w:rPr>
                <w:rFonts w:ascii="Arial" w:hAnsi="Arial" w:cs="Arial"/>
              </w:rPr>
              <w:t>Action status:</w:t>
            </w:r>
            <w:r w:rsidRPr="008B4F4E">
              <w:rPr>
                <w:rFonts w:ascii="Arial" w:hAnsi="Arial" w:cs="Arial"/>
                <w:i/>
                <w:iCs/>
              </w:rPr>
              <w:t xml:space="preserve"> </w:t>
            </w:r>
            <w:r w:rsidR="0089348D" w:rsidRPr="008B4F4E">
              <w:rPr>
                <w:rFonts w:ascii="Arial" w:hAnsi="Arial" w:cs="Arial"/>
              </w:rPr>
              <w:t>Completed in 2019</w:t>
            </w:r>
          </w:p>
          <w:p w14:paraId="3DF9A7DD" w14:textId="65FCBAC7" w:rsidR="0089348D" w:rsidRPr="008B4F4E" w:rsidRDefault="00E8288A" w:rsidP="003F72C9">
            <w:pPr>
              <w:pStyle w:val="ListParagraph"/>
              <w:numPr>
                <w:ilvl w:val="0"/>
                <w:numId w:val="23"/>
              </w:numPr>
              <w:spacing w:line="360" w:lineRule="auto"/>
              <w:ind w:left="268" w:hanging="268"/>
              <w:rPr>
                <w:rFonts w:ascii="Arial" w:hAnsi="Arial" w:cs="Arial"/>
                <w:sz w:val="23"/>
                <w:szCs w:val="23"/>
              </w:rPr>
            </w:pPr>
            <w:r w:rsidRPr="008B4F4E">
              <w:rPr>
                <w:rFonts w:ascii="Arial" w:hAnsi="Arial" w:cs="Arial"/>
              </w:rPr>
              <w:t>N/A</w:t>
            </w:r>
          </w:p>
        </w:tc>
      </w:tr>
      <w:tr w:rsidR="00952EAD" w:rsidRPr="008B4F4E" w14:paraId="6725DCCC" w14:textId="77777777" w:rsidTr="3CF7C03F">
        <w:trPr>
          <w:trHeight w:val="1550"/>
        </w:trPr>
        <w:tc>
          <w:tcPr>
            <w:tcW w:w="5856" w:type="dxa"/>
            <w:tcBorders>
              <w:top w:val="single" w:sz="8" w:space="0" w:color="316F72"/>
              <w:left w:val="single" w:sz="8" w:space="0" w:color="316F72"/>
              <w:bottom w:val="single" w:sz="8" w:space="0" w:color="316F72"/>
              <w:right w:val="single" w:sz="8" w:space="0" w:color="316F72"/>
            </w:tcBorders>
          </w:tcPr>
          <w:p w14:paraId="501640B1" w14:textId="0F733717" w:rsidR="00BA2903" w:rsidRPr="00AD47B5" w:rsidRDefault="00BA2903" w:rsidP="00DD74F5">
            <w:pPr>
              <w:pStyle w:val="paragraph"/>
              <w:spacing w:before="120" w:beforeAutospacing="0" w:after="120" w:afterAutospacing="0" w:line="360" w:lineRule="auto"/>
              <w:textAlignment w:val="baseline"/>
              <w:rPr>
                <w:rStyle w:val="eop"/>
                <w:rFonts w:ascii="Arial" w:hAnsi="Arial" w:cs="Arial"/>
                <w:sz w:val="22"/>
                <w:szCs w:val="22"/>
              </w:rPr>
            </w:pPr>
            <w:bookmarkStart w:id="5" w:name="_Hlk48890736"/>
            <w:r w:rsidRPr="00AD47B5">
              <w:rPr>
                <w:rStyle w:val="normaltextrun"/>
                <w:rFonts w:ascii="Arial" w:hAnsi="Arial" w:cs="Arial"/>
                <w:b/>
                <w:bCs/>
                <w:sz w:val="22"/>
                <w:szCs w:val="22"/>
              </w:rPr>
              <w:t>STEM</w:t>
            </w:r>
            <w:r w:rsidRPr="00AD47B5">
              <w:rPr>
                <w:rStyle w:val="eop"/>
                <w:rFonts w:ascii="Arial" w:hAnsi="Arial" w:cs="Arial"/>
                <w:sz w:val="22"/>
                <w:szCs w:val="22"/>
              </w:rPr>
              <w:t> </w:t>
            </w:r>
          </w:p>
          <w:p w14:paraId="573C192D" w14:textId="2FB50F69" w:rsidR="00952EAD" w:rsidRPr="008B4F4E" w:rsidRDefault="00BA2903" w:rsidP="00DD74F5">
            <w:pPr>
              <w:pStyle w:val="paragraph"/>
              <w:numPr>
                <w:ilvl w:val="0"/>
                <w:numId w:val="22"/>
              </w:numPr>
              <w:spacing w:before="120" w:beforeAutospacing="0" w:after="120" w:afterAutospacing="0" w:line="360" w:lineRule="auto"/>
              <w:textAlignment w:val="baseline"/>
              <w:rPr>
                <w:rFonts w:ascii="Arial" w:hAnsi="Arial" w:cs="Arial"/>
                <w:sz w:val="23"/>
                <w:szCs w:val="23"/>
              </w:rPr>
            </w:pPr>
            <w:r w:rsidRPr="008B4F4E">
              <w:rPr>
                <w:rStyle w:val="normaltextrun"/>
                <w:rFonts w:ascii="Arial" w:hAnsi="Arial" w:cs="Arial"/>
                <w:sz w:val="22"/>
                <w:szCs w:val="22"/>
              </w:rPr>
              <w:t>Deliver 500 ‘expert’ teachers in primary schools across South Australia, including regional and rural locations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tcPr>
          <w:p w14:paraId="379EC491" w14:textId="47154C77" w:rsidR="00952EAD" w:rsidRPr="008B4F4E" w:rsidRDefault="00BA2903" w:rsidP="00853E50">
            <w:pPr>
              <w:ind w:left="34"/>
              <w:jc w:val="center"/>
              <w:rPr>
                <w:rFonts w:ascii="Arial" w:eastAsia="Times New Roman" w:hAnsi="Arial" w:cs="Arial"/>
              </w:rPr>
            </w:pPr>
            <w:r w:rsidRPr="008B4F4E">
              <w:rPr>
                <w:rFonts w:ascii="Arial" w:eastAsia="Times New Roman" w:hAnsi="Arial" w:cs="Arial"/>
              </w:rPr>
              <w:t>Government</w:t>
            </w:r>
          </w:p>
        </w:tc>
        <w:tc>
          <w:tcPr>
            <w:tcW w:w="1374" w:type="dxa"/>
            <w:tcBorders>
              <w:top w:val="single" w:sz="8" w:space="0" w:color="316F72"/>
              <w:left w:val="single" w:sz="8" w:space="0" w:color="316F72"/>
              <w:bottom w:val="single" w:sz="8" w:space="0" w:color="316F72"/>
              <w:right w:val="single" w:sz="8" w:space="0" w:color="316F72"/>
            </w:tcBorders>
          </w:tcPr>
          <w:p w14:paraId="60E7B3C2" w14:textId="548E6072" w:rsidR="00952EAD" w:rsidRPr="008B4F4E" w:rsidRDefault="00BA2903" w:rsidP="00853E50">
            <w:pPr>
              <w:ind w:left="34"/>
              <w:jc w:val="center"/>
              <w:rPr>
                <w:rFonts w:ascii="Arial" w:eastAsia="Times New Roman" w:hAnsi="Arial" w:cs="Arial"/>
              </w:rPr>
            </w:pPr>
            <w:r w:rsidRPr="008B4F4E">
              <w:rPr>
                <w:rFonts w:ascii="Arial" w:eastAsia="Times New Roman" w:hAnsi="Arial" w:cs="Arial"/>
              </w:rPr>
              <w:t>20</w:t>
            </w:r>
            <w:r w:rsidR="006E7DD0" w:rsidRPr="008B4F4E">
              <w:rPr>
                <w:rFonts w:ascii="Arial" w:eastAsia="Times New Roman" w:hAnsi="Arial" w:cs="Arial"/>
              </w:rPr>
              <w:t>20</w:t>
            </w:r>
          </w:p>
        </w:tc>
        <w:tc>
          <w:tcPr>
            <w:tcW w:w="5626" w:type="dxa"/>
            <w:tcBorders>
              <w:top w:val="single" w:sz="8" w:space="0" w:color="316F72"/>
              <w:left w:val="single" w:sz="8" w:space="0" w:color="316F72"/>
              <w:bottom w:val="single" w:sz="8" w:space="0" w:color="316F72"/>
              <w:right w:val="single" w:sz="8" w:space="0" w:color="316F72"/>
            </w:tcBorders>
          </w:tcPr>
          <w:p w14:paraId="3C6B4E08" w14:textId="51BABF06" w:rsidR="00C26899" w:rsidRPr="008B4F4E" w:rsidRDefault="00D52F4D" w:rsidP="00924A46">
            <w:pPr>
              <w:spacing w:line="360" w:lineRule="auto"/>
              <w:ind w:left="34"/>
              <w:contextualSpacing/>
              <w:rPr>
                <w:rFonts w:ascii="Arial" w:hAnsi="Arial" w:cs="Arial"/>
              </w:rPr>
            </w:pPr>
            <w:r w:rsidRPr="008B4F4E">
              <w:rPr>
                <w:rFonts w:ascii="Arial" w:hAnsi="Arial" w:cs="Arial"/>
              </w:rPr>
              <w:t>Action status:</w:t>
            </w:r>
            <w:r w:rsidRPr="008B4F4E">
              <w:rPr>
                <w:rFonts w:ascii="Arial" w:hAnsi="Arial" w:cs="Arial"/>
                <w:i/>
                <w:iCs/>
              </w:rPr>
              <w:t xml:space="preserve"> </w:t>
            </w:r>
            <w:r w:rsidR="00BA2903" w:rsidRPr="008B4F4E">
              <w:rPr>
                <w:rFonts w:ascii="Arial" w:hAnsi="Arial" w:cs="Arial"/>
              </w:rPr>
              <w:t>Completed in 2019</w:t>
            </w:r>
          </w:p>
          <w:p w14:paraId="33E80573" w14:textId="662FA128" w:rsidR="00BA2903" w:rsidRPr="008B4F4E" w:rsidRDefault="00E8288A" w:rsidP="00924A46">
            <w:pPr>
              <w:pStyle w:val="ListParagraph"/>
              <w:numPr>
                <w:ilvl w:val="0"/>
                <w:numId w:val="23"/>
              </w:numPr>
              <w:spacing w:line="360" w:lineRule="auto"/>
              <w:ind w:left="268" w:hanging="268"/>
              <w:rPr>
                <w:rFonts w:ascii="Arial" w:hAnsi="Arial" w:cs="Arial"/>
                <w:sz w:val="23"/>
                <w:szCs w:val="23"/>
              </w:rPr>
            </w:pPr>
            <w:r w:rsidRPr="008B4F4E">
              <w:rPr>
                <w:rFonts w:ascii="Arial" w:hAnsi="Arial" w:cs="Arial"/>
              </w:rPr>
              <w:t>N/A</w:t>
            </w:r>
          </w:p>
        </w:tc>
      </w:tr>
      <w:tr w:rsidR="00EB6190" w:rsidRPr="008B4F4E" w14:paraId="584AF8B2" w14:textId="77777777" w:rsidTr="3CF7C03F">
        <w:trPr>
          <w:trHeight w:val="2041"/>
        </w:trPr>
        <w:tc>
          <w:tcPr>
            <w:tcW w:w="5856" w:type="dxa"/>
            <w:tcBorders>
              <w:top w:val="single" w:sz="8" w:space="0" w:color="316F72"/>
              <w:left w:val="single" w:sz="8" w:space="0" w:color="316F72"/>
              <w:bottom w:val="single" w:sz="8" w:space="0" w:color="316F72"/>
              <w:right w:val="single" w:sz="8" w:space="0" w:color="316F72"/>
            </w:tcBorders>
          </w:tcPr>
          <w:p w14:paraId="42417D08" w14:textId="77777777" w:rsidR="002661BF" w:rsidRPr="00AD47B5" w:rsidRDefault="002661BF" w:rsidP="001F3CEB">
            <w:pPr>
              <w:spacing w:line="360" w:lineRule="auto"/>
              <w:ind w:left="34"/>
              <w:rPr>
                <w:rStyle w:val="normaltextrun"/>
                <w:rFonts w:ascii="Arial" w:hAnsi="Arial" w:cs="Arial"/>
                <w:b/>
                <w:bCs/>
              </w:rPr>
            </w:pPr>
            <w:bookmarkStart w:id="6" w:name="_Hlk45806847"/>
            <w:bookmarkEnd w:id="5"/>
            <w:r w:rsidRPr="00AD47B5">
              <w:rPr>
                <w:rStyle w:val="normaltextrun"/>
                <w:rFonts w:ascii="Arial" w:hAnsi="Arial" w:cs="Arial"/>
                <w:b/>
                <w:bCs/>
              </w:rPr>
              <w:t>Literacy and numeracy</w:t>
            </w:r>
          </w:p>
          <w:p w14:paraId="234510B0" w14:textId="06BC73F9" w:rsidR="002661BF" w:rsidRPr="008B4F4E" w:rsidRDefault="002661BF" w:rsidP="001F3CEB">
            <w:pPr>
              <w:pStyle w:val="ListParagraph"/>
              <w:numPr>
                <w:ilvl w:val="0"/>
                <w:numId w:val="21"/>
              </w:numPr>
              <w:spacing w:line="360" w:lineRule="auto"/>
              <w:ind w:left="748" w:hanging="357"/>
              <w:contextualSpacing w:val="0"/>
              <w:rPr>
                <w:rStyle w:val="eop"/>
                <w:rFonts w:ascii="Arial" w:hAnsi="Arial" w:cs="Arial"/>
                <w:color w:val="000000"/>
                <w:shd w:val="clear" w:color="auto" w:fill="FFFFFF"/>
              </w:rPr>
            </w:pPr>
            <w:r w:rsidRPr="008B4F4E">
              <w:rPr>
                <w:rStyle w:val="eop"/>
                <w:rFonts w:ascii="Arial" w:hAnsi="Arial" w:cs="Arial"/>
                <w:color w:val="000000"/>
                <w:shd w:val="clear" w:color="auto" w:fill="FFFFFF"/>
              </w:rPr>
              <w:t>Deliver phonics-based literacy and numeracy screening for all Year 1 students</w:t>
            </w:r>
          </w:p>
          <w:p w14:paraId="04995B46" w14:textId="2ED51D3A" w:rsidR="00EB6190" w:rsidRPr="008B4F4E" w:rsidRDefault="002661BF" w:rsidP="001F3CEB">
            <w:pPr>
              <w:pStyle w:val="ListParagraph"/>
              <w:numPr>
                <w:ilvl w:val="0"/>
                <w:numId w:val="21"/>
              </w:numPr>
              <w:spacing w:line="360" w:lineRule="auto"/>
              <w:rPr>
                <w:rFonts w:ascii="Arial" w:hAnsi="Arial" w:cs="Arial"/>
                <w:sz w:val="23"/>
                <w:szCs w:val="23"/>
              </w:rPr>
            </w:pPr>
            <w:r w:rsidRPr="008B4F4E">
              <w:rPr>
                <w:rStyle w:val="eop"/>
                <w:rFonts w:ascii="Arial" w:hAnsi="Arial" w:cs="Arial"/>
                <w:color w:val="000000"/>
                <w:shd w:val="clear" w:color="auto" w:fill="FFFFFF"/>
              </w:rPr>
              <w:t>Literacy Guarantee Unit operational</w:t>
            </w:r>
            <w:r w:rsidR="00602F9F" w:rsidRPr="008B4F4E">
              <w:rPr>
                <w:rStyle w:val="eop"/>
                <w:rFonts w:ascii="Arial" w:hAnsi="Arial" w:cs="Arial"/>
                <w:color w:val="000000"/>
                <w:sz w:val="23"/>
                <w:szCs w:val="23"/>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6EEA43B" w14:textId="77777777" w:rsidR="00EB6190" w:rsidRPr="008B4F4E" w:rsidRDefault="002661BF" w:rsidP="00853E50">
            <w:pPr>
              <w:ind w:left="34"/>
              <w:jc w:val="center"/>
              <w:rPr>
                <w:rFonts w:ascii="Arial" w:hAnsi="Arial" w:cs="Arial"/>
              </w:rPr>
            </w:pPr>
            <w:r w:rsidRPr="008B4F4E">
              <w:rPr>
                <w:rFonts w:ascii="Arial" w:eastAsia="Times New Roman" w:hAnsi="Arial" w:cs="Arial"/>
              </w:rPr>
              <w:t>G</w:t>
            </w:r>
            <w:r w:rsidRPr="008B4F4E">
              <w:rPr>
                <w:rFonts w:ascii="Arial" w:hAnsi="Arial" w:cs="Arial"/>
              </w:rPr>
              <w:t>overnment</w:t>
            </w:r>
          </w:p>
          <w:p w14:paraId="1EA73CB4" w14:textId="77777777" w:rsidR="006E7DD0" w:rsidRPr="008B4F4E" w:rsidRDefault="006E7DD0" w:rsidP="006E7DD0">
            <w:pPr>
              <w:rPr>
                <w:rFonts w:ascii="Arial" w:eastAsia="Times New Roman" w:hAnsi="Arial" w:cs="Arial"/>
              </w:rPr>
            </w:pPr>
          </w:p>
          <w:p w14:paraId="2829F4CA" w14:textId="77777777" w:rsidR="006E7DD0" w:rsidRPr="008B4F4E" w:rsidRDefault="006E7DD0" w:rsidP="006E7DD0">
            <w:pPr>
              <w:rPr>
                <w:rFonts w:ascii="Arial" w:hAnsi="Arial" w:cs="Arial"/>
              </w:rPr>
            </w:pPr>
          </w:p>
          <w:p w14:paraId="0A4F3F03" w14:textId="17CEC780" w:rsidR="006E7DD0" w:rsidRPr="008B4F4E" w:rsidRDefault="006E7DD0" w:rsidP="006E7DD0">
            <w:pPr>
              <w:jc w:val="center"/>
              <w:rPr>
                <w:rFonts w:ascii="Arial" w:eastAsia="Times New Roman" w:hAnsi="Arial" w:cs="Arial"/>
                <w:sz w:val="23"/>
                <w:szCs w:val="23"/>
              </w:rPr>
            </w:pPr>
            <w:r w:rsidRPr="008B4F4E">
              <w:rPr>
                <w:rFonts w:ascii="Arial" w:eastAsia="Times New Roman" w:hAnsi="Arial" w:cs="Arial"/>
              </w:rPr>
              <w:t>Government</w:t>
            </w:r>
          </w:p>
        </w:tc>
        <w:tc>
          <w:tcPr>
            <w:tcW w:w="1374" w:type="dxa"/>
            <w:tcBorders>
              <w:top w:val="single" w:sz="8" w:space="0" w:color="316F72"/>
              <w:left w:val="single" w:sz="8" w:space="0" w:color="316F72"/>
              <w:bottom w:val="single" w:sz="8" w:space="0" w:color="316F72"/>
              <w:right w:val="single" w:sz="8" w:space="0" w:color="316F72"/>
            </w:tcBorders>
          </w:tcPr>
          <w:p w14:paraId="6DBC0B95" w14:textId="77777777" w:rsidR="00EB6190" w:rsidRPr="008B4F4E" w:rsidRDefault="002661BF" w:rsidP="00853E50">
            <w:pPr>
              <w:ind w:left="34"/>
              <w:jc w:val="center"/>
              <w:rPr>
                <w:rFonts w:ascii="Arial" w:eastAsia="Times New Roman" w:hAnsi="Arial" w:cs="Arial"/>
              </w:rPr>
            </w:pPr>
            <w:r w:rsidRPr="008B4F4E">
              <w:rPr>
                <w:rFonts w:ascii="Arial" w:eastAsia="Times New Roman" w:hAnsi="Arial" w:cs="Arial"/>
              </w:rPr>
              <w:t>2019</w:t>
            </w:r>
          </w:p>
          <w:p w14:paraId="659287FD" w14:textId="77777777" w:rsidR="006E7DD0" w:rsidRPr="008B4F4E" w:rsidRDefault="006E7DD0" w:rsidP="006E7DD0">
            <w:pPr>
              <w:rPr>
                <w:rFonts w:ascii="Arial" w:eastAsia="Times New Roman" w:hAnsi="Arial" w:cs="Arial"/>
              </w:rPr>
            </w:pPr>
          </w:p>
          <w:p w14:paraId="2EB3315C" w14:textId="77777777" w:rsidR="006E7DD0" w:rsidRPr="008B4F4E" w:rsidRDefault="006E7DD0" w:rsidP="006E7DD0">
            <w:pPr>
              <w:rPr>
                <w:rFonts w:ascii="Arial" w:eastAsia="Times New Roman" w:hAnsi="Arial" w:cs="Arial"/>
              </w:rPr>
            </w:pPr>
          </w:p>
          <w:p w14:paraId="1D30FA82" w14:textId="1FBABC6E" w:rsidR="006E7DD0" w:rsidRPr="008B4F4E" w:rsidRDefault="006E7DD0" w:rsidP="006E7DD0">
            <w:pPr>
              <w:ind w:left="216"/>
              <w:rPr>
                <w:rFonts w:ascii="Arial" w:eastAsia="Times New Roman" w:hAnsi="Arial" w:cs="Arial"/>
                <w:sz w:val="23"/>
                <w:szCs w:val="23"/>
              </w:rPr>
            </w:pPr>
            <w:r w:rsidRPr="008B4F4E">
              <w:rPr>
                <w:rFonts w:ascii="Arial" w:eastAsia="Times New Roman" w:hAnsi="Arial" w:cs="Arial"/>
              </w:rPr>
              <w:t xml:space="preserve">  2019</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736528B0" w14:textId="4A8FAD73" w:rsidR="00FB1923" w:rsidRPr="008B4F4E" w:rsidRDefault="009E6C8A" w:rsidP="001F3CEB">
            <w:pPr>
              <w:spacing w:line="360" w:lineRule="auto"/>
              <w:ind w:left="34"/>
              <w:contextualSpacing/>
              <w:rPr>
                <w:rFonts w:ascii="Arial" w:hAnsi="Arial" w:cs="Arial"/>
              </w:rPr>
            </w:pPr>
            <w:r w:rsidRPr="008B4F4E">
              <w:rPr>
                <w:rFonts w:ascii="Arial" w:hAnsi="Arial" w:cs="Arial"/>
              </w:rPr>
              <w:t>Action status</w:t>
            </w:r>
            <w:r w:rsidR="001F3CEB" w:rsidRPr="008B4F4E">
              <w:rPr>
                <w:rFonts w:ascii="Arial" w:hAnsi="Arial" w:cs="Arial"/>
              </w:rPr>
              <w:t>:</w:t>
            </w:r>
            <w:r w:rsidRPr="008B4F4E">
              <w:rPr>
                <w:rFonts w:ascii="Arial" w:hAnsi="Arial" w:cs="Arial"/>
                <w:i/>
                <w:iCs/>
              </w:rPr>
              <w:t xml:space="preserve"> </w:t>
            </w:r>
            <w:r w:rsidR="00FB1923" w:rsidRPr="008B4F4E">
              <w:rPr>
                <w:rFonts w:ascii="Arial" w:hAnsi="Arial" w:cs="Arial"/>
              </w:rPr>
              <w:t>Completed in 2019</w:t>
            </w:r>
          </w:p>
          <w:p w14:paraId="7B070B57" w14:textId="0617E436" w:rsidR="00D92ACC" w:rsidRPr="008B4F4E" w:rsidRDefault="00E8288A" w:rsidP="001F3CEB">
            <w:pPr>
              <w:pStyle w:val="ListParagraph"/>
              <w:numPr>
                <w:ilvl w:val="0"/>
                <w:numId w:val="23"/>
              </w:numPr>
              <w:spacing w:line="360" w:lineRule="auto"/>
              <w:ind w:left="268" w:hanging="268"/>
              <w:rPr>
                <w:rFonts w:ascii="Arial" w:hAnsi="Arial" w:cs="Arial"/>
                <w:sz w:val="23"/>
                <w:szCs w:val="23"/>
              </w:rPr>
            </w:pPr>
            <w:r w:rsidRPr="008B4F4E">
              <w:rPr>
                <w:rFonts w:ascii="Arial" w:hAnsi="Arial" w:cs="Arial"/>
              </w:rPr>
              <w:t>N/A</w:t>
            </w:r>
          </w:p>
        </w:tc>
      </w:tr>
      <w:bookmarkEnd w:id="6"/>
      <w:tr w:rsidR="00EB6190" w:rsidRPr="008B4F4E" w14:paraId="2A188331"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35561D11" w14:textId="77777777" w:rsidR="00FB1923" w:rsidRPr="00AD47B5" w:rsidRDefault="00FB1923" w:rsidP="001F3CEB">
            <w:pPr>
              <w:spacing w:line="360" w:lineRule="auto"/>
              <w:ind w:left="34"/>
              <w:rPr>
                <w:rStyle w:val="normaltextrun"/>
                <w:rFonts w:ascii="Arial" w:hAnsi="Arial" w:cs="Arial"/>
                <w:b/>
                <w:bCs/>
              </w:rPr>
            </w:pPr>
            <w:r w:rsidRPr="00AD47B5">
              <w:rPr>
                <w:rStyle w:val="normaltextrun"/>
                <w:rFonts w:ascii="Arial" w:hAnsi="Arial" w:cs="Arial"/>
                <w:b/>
                <w:bCs/>
              </w:rPr>
              <w:lastRenderedPageBreak/>
              <w:t>Schools Capital Program</w:t>
            </w:r>
          </w:p>
          <w:p w14:paraId="731AEFC1" w14:textId="25D61FCF" w:rsidR="00EB6190" w:rsidRPr="008B4F4E" w:rsidRDefault="00FB1923" w:rsidP="001F3CEB">
            <w:pPr>
              <w:pStyle w:val="ListParagraph"/>
              <w:numPr>
                <w:ilvl w:val="0"/>
                <w:numId w:val="20"/>
              </w:numPr>
              <w:spacing w:line="360" w:lineRule="auto"/>
              <w:rPr>
                <w:rFonts w:ascii="Arial" w:hAnsi="Arial" w:cs="Arial"/>
                <w:sz w:val="23"/>
                <w:szCs w:val="23"/>
              </w:rPr>
            </w:pPr>
            <w:r w:rsidRPr="008B4F4E">
              <w:rPr>
                <w:rStyle w:val="eop"/>
                <w:rFonts w:ascii="Arial" w:hAnsi="Arial" w:cs="Arial"/>
                <w:color w:val="000000"/>
                <w:shd w:val="clear" w:color="auto" w:fill="FFFFFF"/>
              </w:rPr>
              <w:t>A program to revitalise ageing infrastructure and increase capacity</w:t>
            </w:r>
            <w:r w:rsidR="007227A5" w:rsidRPr="008B4F4E">
              <w:rPr>
                <w:rStyle w:val="eop"/>
                <w:rFonts w:ascii="Arial" w:hAnsi="Arial" w:cs="Arial"/>
                <w:color w:val="000000"/>
                <w:sz w:val="23"/>
                <w:szCs w:val="23"/>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B6CB340" w14:textId="69AD24F8" w:rsidR="00EB6190" w:rsidRPr="008B4F4E" w:rsidRDefault="00FB1923" w:rsidP="00853E50">
            <w:pPr>
              <w:ind w:left="34"/>
              <w:jc w:val="center"/>
              <w:rPr>
                <w:rFonts w:ascii="Arial" w:eastAsia="Times New Roman" w:hAnsi="Arial" w:cs="Arial"/>
              </w:rPr>
            </w:pPr>
            <w:r w:rsidRPr="008B4F4E">
              <w:rPr>
                <w:rFonts w:ascii="Arial" w:eastAsia="Times New Roman" w:hAnsi="Arial" w:cs="Arial"/>
              </w:rPr>
              <w:t>G</w:t>
            </w:r>
            <w:r w:rsidRPr="008B4F4E">
              <w:rPr>
                <w:rFonts w:ascii="Arial" w:hAnsi="Arial" w:cs="Arial"/>
              </w:rPr>
              <w:t>overnment</w:t>
            </w:r>
          </w:p>
        </w:tc>
        <w:tc>
          <w:tcPr>
            <w:tcW w:w="1374" w:type="dxa"/>
            <w:tcBorders>
              <w:top w:val="single" w:sz="8" w:space="0" w:color="316F72"/>
              <w:left w:val="single" w:sz="8" w:space="0" w:color="316F72"/>
              <w:bottom w:val="single" w:sz="8" w:space="0" w:color="316F72"/>
              <w:right w:val="single" w:sz="8" w:space="0" w:color="316F72"/>
            </w:tcBorders>
          </w:tcPr>
          <w:p w14:paraId="5B42BF46" w14:textId="0E926827" w:rsidR="00F34AA0" w:rsidRPr="008B4F4E" w:rsidRDefault="000B1DF0" w:rsidP="001F3CEB">
            <w:pPr>
              <w:spacing w:line="360" w:lineRule="auto"/>
              <w:ind w:left="34"/>
              <w:jc w:val="center"/>
              <w:rPr>
                <w:rFonts w:ascii="Arial" w:eastAsia="Times New Roman" w:hAnsi="Arial" w:cs="Arial"/>
              </w:rPr>
            </w:pPr>
            <w:r w:rsidRPr="008B4F4E">
              <w:rPr>
                <w:rFonts w:ascii="Arial" w:eastAsia="Times New Roman" w:hAnsi="Arial" w:cs="Arial"/>
              </w:rPr>
              <w:t>2022</w:t>
            </w:r>
          </w:p>
          <w:p w14:paraId="44258D12" w14:textId="0D1E3778" w:rsidR="00EB6190" w:rsidRPr="008B4F4E" w:rsidRDefault="006E7DD0" w:rsidP="001F3CEB">
            <w:pPr>
              <w:spacing w:line="360" w:lineRule="auto"/>
              <w:ind w:left="34"/>
              <w:jc w:val="center"/>
              <w:rPr>
                <w:rFonts w:ascii="Arial" w:eastAsia="Times New Roman" w:hAnsi="Arial" w:cs="Arial"/>
                <w:sz w:val="23"/>
                <w:szCs w:val="23"/>
                <w:highlight w:val="yellow"/>
              </w:rPr>
            </w:pPr>
            <w:r w:rsidRPr="008B4F4E">
              <w:rPr>
                <w:rFonts w:ascii="Arial" w:eastAsia="Times New Roman" w:hAnsi="Arial" w:cs="Arial"/>
              </w:rPr>
              <w:t xml:space="preserve"> (</w:t>
            </w:r>
            <w:r w:rsidR="007227A5" w:rsidRPr="008B4F4E">
              <w:rPr>
                <w:rFonts w:ascii="Arial" w:eastAsia="Times New Roman" w:hAnsi="Arial" w:cs="Arial"/>
              </w:rPr>
              <w:t>Life of Agreement</w:t>
            </w:r>
            <w:r w:rsidRPr="008B4F4E">
              <w:rPr>
                <w:rFonts w:ascii="Arial" w:eastAsia="Times New Roman" w:hAnsi="Arial" w:cs="Arial"/>
              </w:rPr>
              <w:t>)</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76A498DE" w14:textId="522E6891" w:rsidR="00281153" w:rsidRPr="008B4F4E" w:rsidRDefault="00281153" w:rsidP="001F3CEB">
            <w:pPr>
              <w:keepNext/>
              <w:spacing w:line="360" w:lineRule="auto"/>
              <w:contextualSpacing/>
              <w:rPr>
                <w:rFonts w:ascii="Arial" w:hAnsi="Arial" w:cs="Arial"/>
                <w:i/>
                <w:iCs/>
              </w:rPr>
            </w:pPr>
            <w:r w:rsidRPr="008B4F4E">
              <w:rPr>
                <w:rFonts w:ascii="Arial" w:hAnsi="Arial" w:cs="Arial"/>
              </w:rPr>
              <w:t>Action status:</w:t>
            </w:r>
            <w:r w:rsidRPr="008B4F4E">
              <w:rPr>
                <w:rFonts w:ascii="Arial" w:hAnsi="Arial" w:cs="Arial"/>
                <w:i/>
                <w:iCs/>
              </w:rPr>
              <w:t xml:space="preserve"> </w:t>
            </w:r>
            <w:r w:rsidRPr="008B4F4E">
              <w:rPr>
                <w:rFonts w:ascii="Arial" w:hAnsi="Arial" w:cs="Arial"/>
              </w:rPr>
              <w:t>Ongoing</w:t>
            </w:r>
          </w:p>
          <w:p w14:paraId="238983BF" w14:textId="77777777" w:rsidR="00281153" w:rsidRPr="008B4F4E" w:rsidRDefault="00281153" w:rsidP="001F3CEB">
            <w:pPr>
              <w:spacing w:line="360" w:lineRule="auto"/>
              <w:rPr>
                <w:rFonts w:ascii="Arial" w:hAnsi="Arial" w:cs="Arial"/>
              </w:rPr>
            </w:pPr>
            <w:r w:rsidRPr="008B4F4E">
              <w:rPr>
                <w:rFonts w:ascii="Arial" w:hAnsi="Arial" w:cs="Arial"/>
              </w:rPr>
              <w:t>The state government continued its significant investment in education capital works, including:</w:t>
            </w:r>
          </w:p>
          <w:p w14:paraId="6D8FFD0B" w14:textId="77777777" w:rsidR="00281153" w:rsidRPr="008B4F4E" w:rsidRDefault="00281153" w:rsidP="001F3CEB">
            <w:pPr>
              <w:pStyle w:val="ListParagraph"/>
              <w:numPr>
                <w:ilvl w:val="0"/>
                <w:numId w:val="23"/>
              </w:numPr>
              <w:spacing w:line="360" w:lineRule="auto"/>
              <w:ind w:left="266" w:hanging="266"/>
              <w:rPr>
                <w:rFonts w:ascii="Arial" w:hAnsi="Arial" w:cs="Arial"/>
              </w:rPr>
            </w:pPr>
            <w:r w:rsidRPr="008B4F4E">
              <w:rPr>
                <w:rFonts w:ascii="Arial" w:hAnsi="Arial" w:cs="Arial"/>
              </w:rPr>
              <w:t>32 capital works projects were completed, which included the delivery of projects that supported the transition of year 7 into high school from 2022.</w:t>
            </w:r>
          </w:p>
          <w:p w14:paraId="47EB73D9" w14:textId="77777777" w:rsidR="00281153" w:rsidRPr="008B4F4E" w:rsidRDefault="00281153" w:rsidP="001F3CEB">
            <w:pPr>
              <w:pStyle w:val="ListParagraph"/>
              <w:numPr>
                <w:ilvl w:val="0"/>
                <w:numId w:val="23"/>
              </w:numPr>
              <w:spacing w:line="360" w:lineRule="auto"/>
              <w:ind w:left="266" w:hanging="266"/>
              <w:rPr>
                <w:rFonts w:ascii="Arial" w:hAnsi="Arial" w:cs="Arial"/>
                <w:sz w:val="23"/>
                <w:szCs w:val="23"/>
              </w:rPr>
            </w:pPr>
            <w:r w:rsidRPr="008B4F4E">
              <w:rPr>
                <w:rFonts w:ascii="Arial" w:hAnsi="Arial" w:cs="Arial"/>
              </w:rPr>
              <w:t>Construction commenced on a new secondary school in Rostrevor (</w:t>
            </w:r>
            <w:proofErr w:type="spellStart"/>
            <w:r w:rsidRPr="008B4F4E">
              <w:rPr>
                <w:rFonts w:ascii="Arial" w:hAnsi="Arial" w:cs="Arial"/>
              </w:rPr>
              <w:t>Morialta</w:t>
            </w:r>
            <w:proofErr w:type="spellEnd"/>
            <w:r w:rsidRPr="008B4F4E">
              <w:rPr>
                <w:rFonts w:ascii="Arial" w:hAnsi="Arial" w:cs="Arial"/>
              </w:rPr>
              <w:t xml:space="preserve"> Secondary College), which will cater for 1,200 students. Stage 1 is to be completed and opened to year 7 students in early 2023, with the remaining facilities completed for 2024.</w:t>
            </w:r>
          </w:p>
          <w:p w14:paraId="6AD417E4" w14:textId="5A98F8D5" w:rsidR="18C1C78E" w:rsidRPr="008B4F4E" w:rsidRDefault="00281153" w:rsidP="001F3CEB">
            <w:pPr>
              <w:pStyle w:val="ListParagraph"/>
              <w:numPr>
                <w:ilvl w:val="0"/>
                <w:numId w:val="23"/>
              </w:numPr>
              <w:spacing w:line="360" w:lineRule="auto"/>
              <w:ind w:left="266" w:hanging="266"/>
              <w:rPr>
                <w:rFonts w:ascii="Arial" w:eastAsia="Times New Roman" w:hAnsi="Arial" w:cs="Arial"/>
                <w:szCs w:val="20"/>
                <w:lang w:eastAsia="en-US"/>
              </w:rPr>
            </w:pPr>
            <w:r w:rsidRPr="008B4F4E">
              <w:rPr>
                <w:rFonts w:ascii="Arial" w:hAnsi="Arial" w:cs="Arial"/>
              </w:rPr>
              <w:t>Construction commenced on a major expansion of Adelaide Botanic High School to cater for an additional 700 students. Construction is to be completed in 2024.</w:t>
            </w:r>
          </w:p>
        </w:tc>
      </w:tr>
      <w:tr w:rsidR="00F9540E" w:rsidRPr="008B4F4E" w14:paraId="64072F33"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7124457C" w14:textId="77777777" w:rsidR="00DF5B4A" w:rsidRPr="00AD47B5" w:rsidRDefault="00DF5B4A" w:rsidP="001F3CEB">
            <w:pPr>
              <w:spacing w:line="360" w:lineRule="auto"/>
              <w:ind w:left="34"/>
              <w:rPr>
                <w:rStyle w:val="normaltextrun"/>
                <w:rFonts w:ascii="Arial" w:hAnsi="Arial" w:cs="Arial"/>
                <w:b/>
                <w:bCs/>
              </w:rPr>
            </w:pPr>
            <w:r w:rsidRPr="00AD47B5">
              <w:rPr>
                <w:rStyle w:val="normaltextrun"/>
                <w:rFonts w:ascii="Arial" w:hAnsi="Arial" w:cs="Arial"/>
                <w:b/>
                <w:bCs/>
              </w:rPr>
              <w:lastRenderedPageBreak/>
              <w:t>South Australian Government schools’ year 7 transition into high school</w:t>
            </w:r>
          </w:p>
          <w:p w14:paraId="1AC2B5CA" w14:textId="36477C25" w:rsidR="00F9540E" w:rsidRPr="008B4F4E" w:rsidRDefault="00DF5B4A" w:rsidP="001F3CEB">
            <w:pPr>
              <w:pStyle w:val="ListParagraph"/>
              <w:numPr>
                <w:ilvl w:val="0"/>
                <w:numId w:val="20"/>
              </w:numPr>
              <w:spacing w:line="360" w:lineRule="auto"/>
              <w:rPr>
                <w:rFonts w:ascii="Arial" w:hAnsi="Arial" w:cs="Arial"/>
                <w:szCs w:val="23"/>
              </w:rPr>
            </w:pPr>
            <w:r w:rsidRPr="008B4F4E">
              <w:rPr>
                <w:rStyle w:val="eop"/>
                <w:rFonts w:ascii="Arial" w:hAnsi="Arial" w:cs="Arial"/>
                <w:color w:val="000000"/>
                <w:sz w:val="23"/>
                <w:shd w:val="clear" w:color="auto" w:fill="FFFFFF"/>
              </w:rPr>
              <w:t>Year 7 transition into high school completed</w:t>
            </w:r>
            <w:r w:rsidR="00EF0A46" w:rsidRPr="008B4F4E">
              <w:rPr>
                <w:rStyle w:val="eop"/>
                <w:rFonts w:ascii="Arial" w:hAnsi="Arial" w:cs="Arial"/>
                <w:color w:val="000000"/>
                <w:sz w:val="23"/>
                <w:szCs w:val="23"/>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AC4D25C" w14:textId="46164E4B" w:rsidR="00F9540E" w:rsidRPr="008B4F4E" w:rsidRDefault="00DF5B4A" w:rsidP="001F3CEB">
            <w:pPr>
              <w:spacing w:line="360" w:lineRule="auto"/>
              <w:ind w:left="34"/>
              <w:jc w:val="center"/>
              <w:rPr>
                <w:rFonts w:ascii="Arial" w:hAnsi="Arial" w:cs="Arial"/>
                <w:sz w:val="23"/>
                <w:szCs w:val="23"/>
              </w:rPr>
            </w:pPr>
            <w:r w:rsidRPr="008B4F4E">
              <w:rPr>
                <w:rFonts w:ascii="Arial" w:hAnsi="Arial" w:cs="Arial"/>
                <w:sz w:val="23"/>
                <w:szCs w:val="23"/>
              </w:rPr>
              <w:t>G</w:t>
            </w:r>
            <w:r w:rsidRPr="008B4F4E">
              <w:rPr>
                <w:rFonts w:ascii="Arial" w:hAnsi="Arial" w:cs="Arial"/>
                <w:szCs w:val="23"/>
              </w:rPr>
              <w:t>overnment</w:t>
            </w:r>
          </w:p>
        </w:tc>
        <w:tc>
          <w:tcPr>
            <w:tcW w:w="1374" w:type="dxa"/>
            <w:tcBorders>
              <w:top w:val="single" w:sz="8" w:space="0" w:color="316F72"/>
              <w:left w:val="single" w:sz="8" w:space="0" w:color="316F72"/>
              <w:bottom w:val="single" w:sz="8" w:space="0" w:color="316F72"/>
              <w:right w:val="single" w:sz="8" w:space="0" w:color="316F72"/>
            </w:tcBorders>
          </w:tcPr>
          <w:p w14:paraId="2BC6F44E" w14:textId="21EC11F6" w:rsidR="00F9540E" w:rsidRPr="008B4F4E" w:rsidRDefault="00EF0A46" w:rsidP="001F3CEB">
            <w:pPr>
              <w:spacing w:line="360" w:lineRule="auto"/>
              <w:ind w:left="34"/>
              <w:jc w:val="center"/>
              <w:rPr>
                <w:rFonts w:ascii="Arial" w:hAnsi="Arial" w:cs="Arial"/>
                <w:sz w:val="23"/>
                <w:szCs w:val="23"/>
              </w:rPr>
            </w:pPr>
            <w:r w:rsidRPr="008B4F4E">
              <w:rPr>
                <w:rFonts w:ascii="Arial" w:hAnsi="Arial" w:cs="Arial"/>
              </w:rPr>
              <w:t>Life of Agreement</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22A0E907" w14:textId="42CFCFCD" w:rsidR="00F52CDA" w:rsidRPr="008B4F4E" w:rsidRDefault="00F52CDA" w:rsidP="001F3CEB">
            <w:pPr>
              <w:keepNext/>
              <w:spacing w:line="360" w:lineRule="auto"/>
              <w:contextualSpacing/>
              <w:rPr>
                <w:rFonts w:ascii="Arial" w:hAnsi="Arial" w:cs="Arial"/>
                <w:i/>
                <w:iCs/>
              </w:rPr>
            </w:pPr>
            <w:r w:rsidRPr="008B4F4E">
              <w:rPr>
                <w:rFonts w:ascii="Arial" w:hAnsi="Arial" w:cs="Arial"/>
              </w:rPr>
              <w:t>Action status:</w:t>
            </w:r>
            <w:r w:rsidRPr="008B4F4E">
              <w:rPr>
                <w:rFonts w:ascii="Arial" w:hAnsi="Arial" w:cs="Arial"/>
                <w:i/>
                <w:iCs/>
              </w:rPr>
              <w:t xml:space="preserve"> </w:t>
            </w:r>
            <w:r w:rsidRPr="008B4F4E">
              <w:rPr>
                <w:rFonts w:ascii="Arial" w:hAnsi="Arial" w:cs="Arial"/>
              </w:rPr>
              <w:t>Completed in 2021</w:t>
            </w:r>
          </w:p>
          <w:p w14:paraId="0A9728DC" w14:textId="63012024" w:rsidR="00E8288A" w:rsidRPr="008B4F4E" w:rsidRDefault="00E8288A" w:rsidP="001F3CEB">
            <w:pPr>
              <w:pStyle w:val="ListParagraph"/>
              <w:numPr>
                <w:ilvl w:val="0"/>
                <w:numId w:val="23"/>
              </w:numPr>
              <w:spacing w:line="360" w:lineRule="auto"/>
              <w:ind w:left="268" w:hanging="268"/>
              <w:rPr>
                <w:rFonts w:ascii="Arial" w:hAnsi="Arial" w:cs="Arial"/>
                <w:sz w:val="23"/>
                <w:szCs w:val="23"/>
              </w:rPr>
            </w:pPr>
            <w:r w:rsidRPr="008B4F4E">
              <w:rPr>
                <w:rFonts w:ascii="Arial" w:hAnsi="Arial" w:cs="Arial"/>
              </w:rPr>
              <w:t>N/A</w:t>
            </w:r>
          </w:p>
        </w:tc>
      </w:tr>
      <w:tr w:rsidR="00693396" w:rsidRPr="008B4F4E" w14:paraId="4FEF6E62"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hideMark/>
          </w:tcPr>
          <w:p w14:paraId="6ADDFA7B" w14:textId="77777777" w:rsidR="00693396" w:rsidRPr="00AD47B5" w:rsidRDefault="00693396" w:rsidP="001F3CEB">
            <w:pPr>
              <w:spacing w:line="360" w:lineRule="auto"/>
              <w:ind w:left="34"/>
              <w:rPr>
                <w:rStyle w:val="normaltextrun"/>
                <w:rFonts w:ascii="Arial" w:hAnsi="Arial" w:cs="Arial"/>
              </w:rPr>
            </w:pPr>
            <w:r w:rsidRPr="00AD47B5">
              <w:rPr>
                <w:rStyle w:val="normaltextrun"/>
                <w:rFonts w:ascii="Arial" w:hAnsi="Arial" w:cs="Arial"/>
                <w:b/>
                <w:bCs/>
              </w:rPr>
              <w:t>Improved Student Learning and Wellbeing</w:t>
            </w:r>
          </w:p>
          <w:p w14:paraId="60DF2037" w14:textId="77777777" w:rsidR="00693396" w:rsidRPr="008B4F4E" w:rsidRDefault="00693396" w:rsidP="001F3CEB">
            <w:pPr>
              <w:pStyle w:val="ListParagraph"/>
              <w:numPr>
                <w:ilvl w:val="0"/>
                <w:numId w:val="34"/>
              </w:numPr>
              <w:spacing w:line="360" w:lineRule="auto"/>
              <w:rPr>
                <w:rStyle w:val="normaltextrun"/>
                <w:rFonts w:ascii="Arial" w:hAnsi="Arial" w:cs="Arial"/>
              </w:rPr>
            </w:pPr>
            <w:r w:rsidRPr="008B4F4E">
              <w:rPr>
                <w:rStyle w:val="normaltextrun"/>
                <w:rFonts w:ascii="Arial" w:hAnsi="Arial" w:cs="Arial"/>
              </w:rPr>
              <w:t>Implement the Living Learning Leading Framework</w:t>
            </w:r>
          </w:p>
        </w:tc>
        <w:tc>
          <w:tcPr>
            <w:tcW w:w="1461" w:type="dxa"/>
            <w:tcBorders>
              <w:top w:val="single" w:sz="8" w:space="0" w:color="316F72"/>
              <w:left w:val="single" w:sz="8" w:space="0" w:color="316F72"/>
              <w:bottom w:val="single" w:sz="8" w:space="0" w:color="316F72"/>
              <w:right w:val="single" w:sz="8" w:space="0" w:color="316F72"/>
            </w:tcBorders>
            <w:hideMark/>
          </w:tcPr>
          <w:p w14:paraId="6AE3CE98" w14:textId="77777777" w:rsidR="00693396" w:rsidRPr="008B4F4E" w:rsidRDefault="00693396">
            <w:pPr>
              <w:ind w:left="34"/>
              <w:jc w:val="center"/>
              <w:rPr>
                <w:rFonts w:ascii="Arial" w:hAnsi="Arial" w:cs="Arial"/>
                <w:sz w:val="23"/>
                <w:szCs w:val="23"/>
              </w:rPr>
            </w:pPr>
            <w:r w:rsidRPr="008B4F4E">
              <w:rPr>
                <w:rFonts w:ascii="Arial" w:hAnsi="Arial" w:cs="Arial"/>
              </w:rPr>
              <w:t>Catholic</w:t>
            </w:r>
          </w:p>
        </w:tc>
        <w:tc>
          <w:tcPr>
            <w:tcW w:w="1374" w:type="dxa"/>
            <w:tcBorders>
              <w:top w:val="single" w:sz="8" w:space="0" w:color="316F72"/>
              <w:left w:val="single" w:sz="8" w:space="0" w:color="316F72"/>
              <w:bottom w:val="single" w:sz="8" w:space="0" w:color="316F72"/>
              <w:right w:val="single" w:sz="8" w:space="0" w:color="316F72"/>
            </w:tcBorders>
            <w:hideMark/>
          </w:tcPr>
          <w:p w14:paraId="40799DA5" w14:textId="77777777" w:rsidR="00693396" w:rsidRPr="008B4F4E" w:rsidRDefault="00693396" w:rsidP="001F3CEB">
            <w:pPr>
              <w:spacing w:line="360" w:lineRule="auto"/>
              <w:ind w:left="34"/>
              <w:jc w:val="center"/>
              <w:rPr>
                <w:rFonts w:ascii="Arial" w:hAnsi="Arial" w:cs="Arial"/>
                <w:sz w:val="23"/>
                <w:szCs w:val="23"/>
              </w:rPr>
            </w:pPr>
            <w:r w:rsidRPr="008B4F4E">
              <w:rPr>
                <w:rFonts w:ascii="Arial" w:hAnsi="Arial" w:cs="Arial"/>
              </w:rPr>
              <w:t>Life of the Agreement</w:t>
            </w:r>
          </w:p>
        </w:tc>
        <w:tc>
          <w:tcPr>
            <w:tcW w:w="5626" w:type="dxa"/>
            <w:tcBorders>
              <w:top w:val="single" w:sz="8" w:space="0" w:color="316F72"/>
              <w:left w:val="single" w:sz="8" w:space="0" w:color="316F72"/>
              <w:bottom w:val="single" w:sz="8" w:space="0" w:color="316F72"/>
              <w:right w:val="single" w:sz="8" w:space="0" w:color="316F72"/>
            </w:tcBorders>
            <w:hideMark/>
          </w:tcPr>
          <w:p w14:paraId="14A1A9AC" w14:textId="3CB5EADF" w:rsidR="00693396" w:rsidRPr="008B4F4E" w:rsidRDefault="00693396" w:rsidP="001F3CEB">
            <w:pPr>
              <w:keepNext/>
              <w:spacing w:line="360" w:lineRule="auto"/>
              <w:contextualSpacing/>
              <w:rPr>
                <w:rFonts w:ascii="Arial" w:hAnsi="Arial" w:cs="Arial"/>
              </w:rPr>
            </w:pPr>
            <w:r w:rsidRPr="008B4F4E">
              <w:rPr>
                <w:rFonts w:ascii="Arial" w:hAnsi="Arial" w:cs="Arial"/>
              </w:rPr>
              <w:t>Action status:</w:t>
            </w:r>
            <w:r w:rsidR="006B24AE" w:rsidRPr="008B4F4E">
              <w:rPr>
                <w:rFonts w:ascii="Arial" w:hAnsi="Arial" w:cs="Arial"/>
                <w:i/>
                <w:iCs/>
              </w:rPr>
              <w:t xml:space="preserve"> </w:t>
            </w:r>
            <w:r w:rsidR="006B24AE" w:rsidRPr="008B4F4E">
              <w:rPr>
                <w:rFonts w:ascii="Arial" w:hAnsi="Arial" w:cs="Arial"/>
              </w:rPr>
              <w:t>Complete</w:t>
            </w:r>
          </w:p>
          <w:p w14:paraId="4C058A34" w14:textId="65385E7A" w:rsidR="006B24AE" w:rsidRPr="008B4F4E" w:rsidRDefault="006B24AE" w:rsidP="001F3CEB">
            <w:pPr>
              <w:pStyle w:val="ListParagraph"/>
              <w:numPr>
                <w:ilvl w:val="0"/>
                <w:numId w:val="23"/>
              </w:numPr>
              <w:spacing w:line="360" w:lineRule="auto"/>
              <w:ind w:left="266" w:hanging="266"/>
              <w:rPr>
                <w:rFonts w:ascii="Arial" w:hAnsi="Arial" w:cs="Arial"/>
              </w:rPr>
            </w:pPr>
            <w:r w:rsidRPr="008B4F4E">
              <w:rPr>
                <w:rFonts w:ascii="Arial" w:hAnsi="Arial" w:cs="Arial"/>
              </w:rPr>
              <w:t>Launched the Living, Learning, Leading (LLL) Framework and Leadership Standards Principal’s E-Portfolio to enable principals to evidence the impact of their leadership against the profile descriptors in both standards.</w:t>
            </w:r>
          </w:p>
          <w:p w14:paraId="51FF7319" w14:textId="1042C3D6" w:rsidR="00693396" w:rsidRPr="008B4F4E" w:rsidRDefault="006B24AE" w:rsidP="001F3CEB">
            <w:pPr>
              <w:pStyle w:val="ListParagraph"/>
              <w:numPr>
                <w:ilvl w:val="0"/>
                <w:numId w:val="23"/>
              </w:numPr>
              <w:spacing w:line="360" w:lineRule="auto"/>
              <w:ind w:left="266" w:hanging="266"/>
              <w:rPr>
                <w:rFonts w:ascii="Arial" w:eastAsia="Times New Roman" w:hAnsi="Arial" w:cs="Arial"/>
                <w:szCs w:val="20"/>
                <w:lang w:eastAsia="en-US"/>
              </w:rPr>
            </w:pPr>
            <w:r w:rsidRPr="008B4F4E">
              <w:rPr>
                <w:rFonts w:ascii="Arial" w:hAnsi="Arial" w:cs="Arial"/>
              </w:rPr>
              <w:t>The LLL Framework and Leadership Standards have now been implemented in all diocesan schools and are a key component underpinning CESA’s strategic and operational intent.</w:t>
            </w:r>
          </w:p>
        </w:tc>
      </w:tr>
      <w:tr w:rsidR="00693396" w:rsidRPr="008B4F4E" w14:paraId="7918235C" w14:textId="77777777" w:rsidTr="3CF7C03F">
        <w:trPr>
          <w:trHeight w:val="1028"/>
        </w:trPr>
        <w:tc>
          <w:tcPr>
            <w:tcW w:w="5856" w:type="dxa"/>
            <w:tcBorders>
              <w:top w:val="single" w:sz="8" w:space="0" w:color="316F72"/>
              <w:left w:val="single" w:sz="8" w:space="0" w:color="316F72"/>
              <w:bottom w:val="single" w:sz="8" w:space="0" w:color="316F72"/>
              <w:right w:val="single" w:sz="8" w:space="0" w:color="316F72"/>
            </w:tcBorders>
          </w:tcPr>
          <w:p w14:paraId="2F6A7973" w14:textId="77777777" w:rsidR="00693396" w:rsidRPr="00AD47B5" w:rsidRDefault="00693396" w:rsidP="00A92BC3">
            <w:pPr>
              <w:spacing w:line="360" w:lineRule="auto"/>
              <w:ind w:left="34"/>
              <w:rPr>
                <w:rStyle w:val="normaltextrun"/>
                <w:rFonts w:ascii="Arial" w:hAnsi="Arial" w:cs="Arial"/>
                <w:b/>
                <w:bCs/>
              </w:rPr>
            </w:pPr>
            <w:r w:rsidRPr="00AD47B5">
              <w:rPr>
                <w:rStyle w:val="normaltextrun"/>
                <w:rFonts w:ascii="Arial" w:hAnsi="Arial" w:cs="Arial"/>
                <w:b/>
                <w:bCs/>
              </w:rPr>
              <w:t>STEM</w:t>
            </w:r>
          </w:p>
          <w:p w14:paraId="22C1EE12" w14:textId="77777777" w:rsidR="00693396" w:rsidRPr="008B4F4E" w:rsidRDefault="00693396" w:rsidP="00A92BC3">
            <w:pPr>
              <w:pStyle w:val="paragraph"/>
              <w:numPr>
                <w:ilvl w:val="0"/>
                <w:numId w:val="36"/>
              </w:numPr>
              <w:spacing w:before="120" w:beforeAutospacing="0" w:after="120" w:afterAutospacing="0" w:line="360" w:lineRule="auto"/>
              <w:textAlignment w:val="baseline"/>
              <w:rPr>
                <w:rStyle w:val="eop"/>
                <w:rFonts w:ascii="Arial" w:hAnsi="Arial" w:cs="Arial"/>
                <w:sz w:val="22"/>
                <w:szCs w:val="22"/>
              </w:rPr>
            </w:pPr>
            <w:r w:rsidRPr="008B4F4E">
              <w:rPr>
                <w:rStyle w:val="normaltextrun"/>
                <w:rFonts w:ascii="Arial" w:hAnsi="Arial" w:cs="Arial"/>
                <w:sz w:val="22"/>
                <w:szCs w:val="22"/>
              </w:rPr>
              <w:t>Build System Capacity</w:t>
            </w:r>
            <w:r w:rsidRPr="008B4F4E">
              <w:rPr>
                <w:rStyle w:val="eop"/>
                <w:rFonts w:ascii="Arial" w:hAnsi="Arial" w:cs="Arial"/>
                <w:sz w:val="22"/>
                <w:szCs w:val="22"/>
              </w:rPr>
              <w:t> </w:t>
            </w:r>
          </w:p>
          <w:p w14:paraId="04D6F259" w14:textId="77777777" w:rsidR="00693396" w:rsidRPr="008B4F4E" w:rsidRDefault="00693396" w:rsidP="00A92BC3">
            <w:pPr>
              <w:pStyle w:val="paragraph"/>
              <w:numPr>
                <w:ilvl w:val="1"/>
                <w:numId w:val="36"/>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lastRenderedPageBreak/>
              <w:t>Conduct an annual STEM Forum </w:t>
            </w:r>
            <w:r w:rsidRPr="008B4F4E">
              <w:rPr>
                <w:rStyle w:val="eop"/>
                <w:rFonts w:ascii="Arial" w:hAnsi="Arial" w:cs="Arial"/>
                <w:sz w:val="22"/>
                <w:szCs w:val="22"/>
              </w:rPr>
              <w:t> </w:t>
            </w:r>
          </w:p>
          <w:p w14:paraId="451BF096" w14:textId="77777777" w:rsidR="00693396" w:rsidRPr="008B4F4E" w:rsidRDefault="00693396" w:rsidP="00A92BC3">
            <w:pPr>
              <w:pStyle w:val="paragraph"/>
              <w:numPr>
                <w:ilvl w:val="1"/>
                <w:numId w:val="36"/>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Improve access and equity to quality STEM education for schools and students (particularly girls and ATSI) in low socio-economic areas</w:t>
            </w:r>
            <w:r w:rsidRPr="008B4F4E">
              <w:rPr>
                <w:rStyle w:val="eop"/>
                <w:rFonts w:ascii="Arial" w:hAnsi="Arial" w:cs="Arial"/>
                <w:sz w:val="22"/>
                <w:szCs w:val="22"/>
              </w:rPr>
              <w:t> </w:t>
            </w:r>
          </w:p>
          <w:p w14:paraId="5BE9836E" w14:textId="77777777" w:rsidR="00693396" w:rsidRPr="008B4F4E" w:rsidRDefault="00693396" w:rsidP="00A92BC3">
            <w:pPr>
              <w:pStyle w:val="paragraph"/>
              <w:numPr>
                <w:ilvl w:val="1"/>
                <w:numId w:val="36"/>
              </w:numPr>
              <w:spacing w:before="120" w:beforeAutospacing="0" w:after="120" w:afterAutospacing="0" w:line="360" w:lineRule="auto"/>
              <w:textAlignment w:val="baseline"/>
              <w:rPr>
                <w:rStyle w:val="eop"/>
                <w:rFonts w:ascii="Arial" w:hAnsi="Arial" w:cs="Arial"/>
                <w:sz w:val="22"/>
                <w:szCs w:val="22"/>
              </w:rPr>
            </w:pPr>
            <w:r w:rsidRPr="008B4F4E">
              <w:rPr>
                <w:rStyle w:val="normaltextrun"/>
                <w:rFonts w:ascii="Arial" w:hAnsi="Arial" w:cs="Arial"/>
                <w:sz w:val="22"/>
                <w:szCs w:val="22"/>
              </w:rPr>
              <w:t>Provide science consultancy to schools</w:t>
            </w:r>
            <w:r w:rsidRPr="008B4F4E">
              <w:rPr>
                <w:rStyle w:val="eop"/>
                <w:rFonts w:ascii="Arial" w:hAnsi="Arial" w:cs="Arial"/>
                <w:sz w:val="22"/>
                <w:szCs w:val="22"/>
              </w:rPr>
              <w:t> </w:t>
            </w:r>
          </w:p>
          <w:p w14:paraId="1FFE3DED" w14:textId="77777777" w:rsidR="00693396" w:rsidRPr="008B4F4E" w:rsidRDefault="00693396" w:rsidP="00A92BC3">
            <w:pPr>
              <w:pStyle w:val="paragraph"/>
              <w:numPr>
                <w:ilvl w:val="0"/>
                <w:numId w:val="36"/>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Build Teacher and Leader Capacity</w:t>
            </w:r>
            <w:r w:rsidRPr="008B4F4E">
              <w:rPr>
                <w:rStyle w:val="eop"/>
                <w:rFonts w:ascii="Arial" w:hAnsi="Arial" w:cs="Arial"/>
                <w:sz w:val="22"/>
                <w:szCs w:val="22"/>
              </w:rPr>
              <w:t> </w:t>
            </w:r>
          </w:p>
          <w:p w14:paraId="779A76D3" w14:textId="77777777" w:rsidR="00693396" w:rsidRPr="008B4F4E" w:rsidRDefault="00693396" w:rsidP="00A92BC3">
            <w:pPr>
              <w:pStyle w:val="paragraph"/>
              <w:numPr>
                <w:ilvl w:val="1"/>
                <w:numId w:val="37"/>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STEM professional learning for primary and middle years teachers</w:t>
            </w:r>
            <w:r w:rsidRPr="008B4F4E">
              <w:rPr>
                <w:rStyle w:val="eop"/>
                <w:rFonts w:ascii="Arial" w:hAnsi="Arial" w:cs="Arial"/>
                <w:sz w:val="22"/>
                <w:szCs w:val="22"/>
              </w:rPr>
              <w:t> </w:t>
            </w:r>
          </w:p>
          <w:p w14:paraId="7BCD72A9" w14:textId="77777777" w:rsidR="00693396" w:rsidRPr="008B4F4E" w:rsidRDefault="00693396" w:rsidP="00A92BC3">
            <w:pPr>
              <w:pStyle w:val="paragraph"/>
              <w:numPr>
                <w:ilvl w:val="1"/>
                <w:numId w:val="37"/>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Provide high quality STEM professional learning based on real world inquiry and integrated interdisciplinary approach</w:t>
            </w:r>
          </w:p>
          <w:p w14:paraId="1858E2A4" w14:textId="77777777" w:rsidR="00693396" w:rsidRPr="008B4F4E" w:rsidRDefault="00693396" w:rsidP="00A92BC3">
            <w:pPr>
              <w:pStyle w:val="paragraph"/>
              <w:numPr>
                <w:ilvl w:val="0"/>
                <w:numId w:val="38"/>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Build Dynamic and Sustainable Partnerships</w:t>
            </w:r>
            <w:r w:rsidRPr="008B4F4E">
              <w:rPr>
                <w:rStyle w:val="eop"/>
                <w:rFonts w:ascii="Arial" w:hAnsi="Arial" w:cs="Arial"/>
                <w:sz w:val="22"/>
                <w:szCs w:val="22"/>
              </w:rPr>
              <w:t> </w:t>
            </w:r>
          </w:p>
          <w:p w14:paraId="24FB7211" w14:textId="77777777" w:rsidR="00693396" w:rsidRPr="008B4F4E" w:rsidRDefault="00693396" w:rsidP="00A92BC3">
            <w:pPr>
              <w:pStyle w:val="paragraph"/>
              <w:numPr>
                <w:ilvl w:val="1"/>
                <w:numId w:val="38"/>
              </w:numPr>
              <w:spacing w:before="120" w:beforeAutospacing="0" w:after="120" w:afterAutospacing="0" w:line="360" w:lineRule="auto"/>
              <w:textAlignment w:val="baseline"/>
              <w:rPr>
                <w:rStyle w:val="normaltextrun"/>
                <w:rFonts w:ascii="Arial" w:hAnsi="Arial" w:cs="Arial"/>
              </w:rPr>
            </w:pPr>
            <w:r w:rsidRPr="008B4F4E">
              <w:rPr>
                <w:rStyle w:val="normaltextrun"/>
                <w:rFonts w:ascii="Arial" w:hAnsi="Arial" w:cs="Arial"/>
                <w:sz w:val="22"/>
                <w:szCs w:val="22"/>
              </w:rPr>
              <w:t xml:space="preserve">Develop partnerships and networks with industry, </w:t>
            </w:r>
            <w:proofErr w:type="gramStart"/>
            <w:r w:rsidRPr="008B4F4E">
              <w:rPr>
                <w:rStyle w:val="normaltextrun"/>
                <w:rFonts w:ascii="Arial" w:hAnsi="Arial" w:cs="Arial"/>
                <w:sz w:val="22"/>
                <w:szCs w:val="22"/>
              </w:rPr>
              <w:t>universities</w:t>
            </w:r>
            <w:proofErr w:type="gramEnd"/>
            <w:r w:rsidRPr="008B4F4E">
              <w:rPr>
                <w:rStyle w:val="normaltextrun"/>
                <w:rFonts w:ascii="Arial" w:hAnsi="Arial" w:cs="Arial"/>
                <w:sz w:val="22"/>
                <w:szCs w:val="22"/>
              </w:rPr>
              <w:t xml:space="preserve"> and other education providers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hideMark/>
          </w:tcPr>
          <w:p w14:paraId="5D53AA66" w14:textId="77777777" w:rsidR="00693396" w:rsidRPr="008B4F4E" w:rsidRDefault="00693396">
            <w:pPr>
              <w:ind w:left="34"/>
              <w:jc w:val="center"/>
              <w:rPr>
                <w:rFonts w:ascii="Arial" w:hAnsi="Arial" w:cs="Arial"/>
              </w:rPr>
            </w:pPr>
            <w:r w:rsidRPr="008B4F4E">
              <w:rPr>
                <w:rFonts w:ascii="Arial" w:hAnsi="Arial" w:cs="Arial"/>
              </w:rPr>
              <w:lastRenderedPageBreak/>
              <w:t>Catholic</w:t>
            </w:r>
          </w:p>
        </w:tc>
        <w:tc>
          <w:tcPr>
            <w:tcW w:w="1374" w:type="dxa"/>
            <w:tcBorders>
              <w:top w:val="single" w:sz="8" w:space="0" w:color="316F72"/>
              <w:left w:val="single" w:sz="8" w:space="0" w:color="316F72"/>
              <w:bottom w:val="single" w:sz="8" w:space="0" w:color="316F72"/>
              <w:right w:val="single" w:sz="8" w:space="0" w:color="316F72"/>
            </w:tcBorders>
            <w:hideMark/>
          </w:tcPr>
          <w:p w14:paraId="6DBCFC0B" w14:textId="77777777" w:rsidR="00693396" w:rsidRPr="008B4F4E" w:rsidRDefault="00693396" w:rsidP="00A92BC3">
            <w:pPr>
              <w:spacing w:line="360" w:lineRule="auto"/>
              <w:ind w:left="34"/>
              <w:jc w:val="center"/>
              <w:rPr>
                <w:rFonts w:ascii="Arial" w:hAnsi="Arial" w:cs="Arial"/>
              </w:rPr>
            </w:pPr>
            <w:r w:rsidRPr="008B4F4E">
              <w:rPr>
                <w:rFonts w:ascii="Arial" w:hAnsi="Arial" w:cs="Arial"/>
              </w:rPr>
              <w:t>Life of the Agreement</w:t>
            </w:r>
          </w:p>
        </w:tc>
        <w:tc>
          <w:tcPr>
            <w:tcW w:w="5626" w:type="dxa"/>
            <w:tcBorders>
              <w:top w:val="single" w:sz="8" w:space="0" w:color="316F72"/>
              <w:left w:val="single" w:sz="8" w:space="0" w:color="316F72"/>
              <w:bottom w:val="single" w:sz="8" w:space="0" w:color="316F72"/>
              <w:right w:val="single" w:sz="8" w:space="0" w:color="316F72"/>
            </w:tcBorders>
          </w:tcPr>
          <w:p w14:paraId="061E2EE8" w14:textId="092390E0" w:rsidR="00693396" w:rsidRPr="008B4F4E" w:rsidRDefault="00693396" w:rsidP="00A92BC3">
            <w:pPr>
              <w:keepNext/>
              <w:spacing w:line="360" w:lineRule="auto"/>
              <w:rPr>
                <w:rFonts w:ascii="Arial" w:hAnsi="Arial" w:cs="Arial"/>
              </w:rPr>
            </w:pPr>
            <w:r w:rsidRPr="008B4F4E">
              <w:rPr>
                <w:rFonts w:ascii="Arial" w:hAnsi="Arial" w:cs="Arial"/>
              </w:rPr>
              <w:t>Action status:</w:t>
            </w:r>
            <w:r w:rsidR="00A16862" w:rsidRPr="008B4F4E">
              <w:rPr>
                <w:rFonts w:ascii="Arial" w:hAnsi="Arial" w:cs="Arial"/>
                <w:i/>
                <w:iCs/>
              </w:rPr>
              <w:t xml:space="preserve"> </w:t>
            </w:r>
            <w:r w:rsidR="00A16862" w:rsidRPr="008B4F4E">
              <w:rPr>
                <w:rFonts w:ascii="Arial" w:hAnsi="Arial" w:cs="Arial"/>
              </w:rPr>
              <w:t>Ongoing</w:t>
            </w:r>
          </w:p>
          <w:p w14:paraId="54DDF10C" w14:textId="7F956965" w:rsidR="00A16862" w:rsidRPr="008B4F4E" w:rsidRDefault="00A16862" w:rsidP="00A92BC3">
            <w:pPr>
              <w:pStyle w:val="paragraph"/>
              <w:spacing w:before="120" w:beforeAutospacing="0" w:after="120" w:afterAutospacing="0" w:line="360" w:lineRule="auto"/>
              <w:textAlignment w:val="baseline"/>
              <w:rPr>
                <w:rStyle w:val="eop"/>
                <w:rFonts w:ascii="Arial" w:hAnsi="Arial" w:cs="Arial"/>
                <w:sz w:val="23"/>
                <w:szCs w:val="23"/>
              </w:rPr>
            </w:pPr>
            <w:r w:rsidRPr="008B4F4E">
              <w:rPr>
                <w:rStyle w:val="normaltextrun"/>
                <w:rFonts w:ascii="Arial" w:hAnsi="Arial" w:cs="Arial"/>
                <w:sz w:val="23"/>
                <w:szCs w:val="23"/>
              </w:rPr>
              <w:t>Build System Capacity</w:t>
            </w:r>
            <w:r w:rsidRPr="008B4F4E">
              <w:rPr>
                <w:rStyle w:val="eop"/>
                <w:rFonts w:ascii="Arial" w:hAnsi="Arial" w:cs="Arial"/>
                <w:sz w:val="23"/>
                <w:szCs w:val="23"/>
              </w:rPr>
              <w:t> </w:t>
            </w:r>
          </w:p>
          <w:p w14:paraId="61752C01" w14:textId="77777777" w:rsidR="00A16862" w:rsidRPr="008B4F4E" w:rsidRDefault="00A16862" w:rsidP="00A92BC3">
            <w:pPr>
              <w:pStyle w:val="ListParagraph"/>
              <w:numPr>
                <w:ilvl w:val="0"/>
                <w:numId w:val="23"/>
              </w:numPr>
              <w:spacing w:line="360" w:lineRule="auto"/>
              <w:ind w:left="266" w:hanging="266"/>
              <w:contextualSpacing w:val="0"/>
              <w:textAlignment w:val="baseline"/>
              <w:rPr>
                <w:rStyle w:val="Hyperlink"/>
                <w:rFonts w:ascii="Arial" w:hAnsi="Arial" w:cs="Arial"/>
                <w:color w:val="auto"/>
              </w:rPr>
            </w:pPr>
            <w:r w:rsidRPr="008B4F4E">
              <w:rPr>
                <w:rFonts w:ascii="Arial" w:hAnsi="Arial" w:cs="Arial"/>
              </w:rPr>
              <w:lastRenderedPageBreak/>
              <w:t xml:space="preserve">A 2022 STEM MAD Forum was held in Term 3.    </w:t>
            </w:r>
            <w:hyperlink r:id="rId16">
              <w:r w:rsidRPr="008B4F4E">
                <w:rPr>
                  <w:rStyle w:val="Hyperlink"/>
                  <w:rFonts w:ascii="Arial" w:hAnsi="Arial" w:cs="Arial"/>
                  <w:color w:val="auto"/>
                </w:rPr>
                <w:t>https://stemnational.cna.catholic.edu.au/</w:t>
              </w:r>
            </w:hyperlink>
            <w:r w:rsidRPr="008B4F4E">
              <w:rPr>
                <w:rStyle w:val="Hyperlink"/>
                <w:rFonts w:ascii="Arial" w:hAnsi="Arial" w:cs="Arial"/>
                <w:color w:val="auto"/>
              </w:rPr>
              <w:t xml:space="preserve"> </w:t>
            </w:r>
          </w:p>
          <w:p w14:paraId="394BB16A" w14:textId="77777777" w:rsidR="00A16862" w:rsidRPr="008B4F4E" w:rsidRDefault="00A16862" w:rsidP="00A92BC3">
            <w:pPr>
              <w:pStyle w:val="paragraph"/>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Build Teacher and Leader Capacity</w:t>
            </w:r>
            <w:r w:rsidRPr="008B4F4E">
              <w:rPr>
                <w:rStyle w:val="eop"/>
                <w:rFonts w:ascii="Arial" w:hAnsi="Arial" w:cs="Arial"/>
                <w:sz w:val="22"/>
                <w:szCs w:val="22"/>
              </w:rPr>
              <w:t> </w:t>
            </w:r>
          </w:p>
          <w:p w14:paraId="27E20022" w14:textId="77777777" w:rsidR="00A16862" w:rsidRPr="008B4F4E" w:rsidRDefault="00A16862" w:rsidP="00A92BC3">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2022 Girls in STEM program (middle years) drew 48 attendees from 6 Catholic metropolitan and regional schools.</w:t>
            </w:r>
          </w:p>
          <w:p w14:paraId="242BDCEA" w14:textId="77777777" w:rsidR="00A16862" w:rsidRPr="008B4F4E" w:rsidRDefault="00A16862" w:rsidP="00A92BC3">
            <w:pPr>
              <w:spacing w:line="360" w:lineRule="auto"/>
              <w:rPr>
                <w:rFonts w:ascii="Arial" w:hAnsi="Arial" w:cs="Arial"/>
              </w:rPr>
            </w:pPr>
            <w:r w:rsidRPr="008B4F4E">
              <w:rPr>
                <w:rStyle w:val="normaltextrun"/>
                <w:rFonts w:ascii="Arial" w:hAnsi="Arial" w:cs="Arial"/>
              </w:rPr>
              <w:t>Build Dynamic and Sustainable Partnerships</w:t>
            </w:r>
            <w:r w:rsidRPr="008B4F4E">
              <w:rPr>
                <w:rStyle w:val="eop"/>
                <w:rFonts w:ascii="Arial" w:hAnsi="Arial" w:cs="Arial"/>
              </w:rPr>
              <w:t> </w:t>
            </w:r>
          </w:p>
          <w:p w14:paraId="03D763B1" w14:textId="4B79F823" w:rsidR="00693396" w:rsidRPr="008B4F4E" w:rsidRDefault="00A16862" w:rsidP="00A92BC3">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2022 science consultancy to metropolitan and regional schools was provided via the following projects and partnerships: STEM Punks, CESA Apple Integration Project, </w:t>
            </w:r>
            <w:proofErr w:type="spellStart"/>
            <w:r w:rsidRPr="008B4F4E">
              <w:rPr>
                <w:rFonts w:ascii="Arial" w:hAnsi="Arial" w:cs="Arial"/>
              </w:rPr>
              <w:t>Lumination</w:t>
            </w:r>
            <w:proofErr w:type="spellEnd"/>
            <w:r w:rsidRPr="008B4F4E">
              <w:rPr>
                <w:rFonts w:ascii="Arial" w:hAnsi="Arial" w:cs="Arial"/>
              </w:rPr>
              <w:t xml:space="preserve"> – Bite Size STEM workshops, STEM and Space</w:t>
            </w:r>
          </w:p>
        </w:tc>
      </w:tr>
      <w:tr w:rsidR="00693396" w:rsidRPr="008B4F4E" w14:paraId="7F0F4E52" w14:textId="77777777" w:rsidTr="3CF7C03F">
        <w:trPr>
          <w:trHeight w:val="744"/>
        </w:trPr>
        <w:tc>
          <w:tcPr>
            <w:tcW w:w="5856" w:type="dxa"/>
            <w:tcBorders>
              <w:top w:val="single" w:sz="8" w:space="0" w:color="316F72"/>
              <w:left w:val="single" w:sz="8" w:space="0" w:color="316F72"/>
              <w:bottom w:val="single" w:sz="8" w:space="0" w:color="316F72"/>
              <w:right w:val="single" w:sz="8" w:space="0" w:color="316F72"/>
            </w:tcBorders>
          </w:tcPr>
          <w:p w14:paraId="59AA832F" w14:textId="77777777" w:rsidR="00693396" w:rsidRPr="00AD47B5" w:rsidRDefault="00693396" w:rsidP="00647CFD">
            <w:pPr>
              <w:spacing w:line="360" w:lineRule="auto"/>
              <w:ind w:left="34"/>
              <w:rPr>
                <w:rStyle w:val="normaltextrun"/>
                <w:rFonts w:ascii="Arial" w:hAnsi="Arial" w:cs="Arial"/>
                <w:b/>
                <w:bCs/>
              </w:rPr>
            </w:pPr>
            <w:r w:rsidRPr="00AD47B5">
              <w:rPr>
                <w:rStyle w:val="normaltextrun"/>
                <w:rFonts w:ascii="Arial" w:hAnsi="Arial" w:cs="Arial"/>
                <w:b/>
                <w:bCs/>
              </w:rPr>
              <w:lastRenderedPageBreak/>
              <w:t>Literacy and Numeracy</w:t>
            </w:r>
          </w:p>
          <w:p w14:paraId="7D778341" w14:textId="77777777" w:rsidR="00693396" w:rsidRPr="008B4F4E" w:rsidRDefault="00693396" w:rsidP="00647CFD">
            <w:pPr>
              <w:pStyle w:val="paragraph"/>
              <w:numPr>
                <w:ilvl w:val="0"/>
                <w:numId w:val="3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Implement Catholic Education South Australia (CESA) Literacy Learning Strategy </w:t>
            </w:r>
            <w:r w:rsidRPr="008B4F4E">
              <w:rPr>
                <w:rStyle w:val="eop"/>
                <w:rFonts w:ascii="Arial" w:hAnsi="Arial" w:cs="Arial"/>
                <w:sz w:val="22"/>
                <w:szCs w:val="22"/>
              </w:rPr>
              <w:t> </w:t>
            </w:r>
          </w:p>
          <w:p w14:paraId="4BAB22E3" w14:textId="0D6E539D" w:rsidR="00693396" w:rsidRPr="008B4F4E" w:rsidRDefault="00693396" w:rsidP="00647CFD">
            <w:pPr>
              <w:pStyle w:val="paragraph"/>
              <w:numPr>
                <w:ilvl w:val="1"/>
                <w:numId w:val="3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Deliver phonics screening to Catholic Schools for all Year 1 students</w:t>
            </w:r>
            <w:r w:rsidRPr="008B4F4E">
              <w:rPr>
                <w:rStyle w:val="eop"/>
                <w:rFonts w:ascii="Arial" w:hAnsi="Arial" w:cs="Arial"/>
                <w:sz w:val="22"/>
                <w:szCs w:val="22"/>
              </w:rPr>
              <w:t> </w:t>
            </w:r>
          </w:p>
          <w:p w14:paraId="7F662B1D" w14:textId="77777777" w:rsidR="00693396" w:rsidRPr="008B4F4E" w:rsidRDefault="00693396" w:rsidP="00647CFD">
            <w:pPr>
              <w:pStyle w:val="paragraph"/>
              <w:numPr>
                <w:ilvl w:val="0"/>
                <w:numId w:val="3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Implement CESA Numeracy Learning Strategy </w:t>
            </w:r>
            <w:r w:rsidRPr="008B4F4E">
              <w:rPr>
                <w:rStyle w:val="eop"/>
                <w:rFonts w:ascii="Arial" w:hAnsi="Arial" w:cs="Arial"/>
                <w:sz w:val="22"/>
                <w:szCs w:val="22"/>
              </w:rPr>
              <w:t> </w:t>
            </w:r>
          </w:p>
          <w:p w14:paraId="0D90F0C6" w14:textId="77777777" w:rsidR="00693396" w:rsidRPr="008B4F4E" w:rsidRDefault="00693396" w:rsidP="00647CFD">
            <w:pPr>
              <w:pStyle w:val="paragraph"/>
              <w:numPr>
                <w:ilvl w:val="1"/>
                <w:numId w:val="39"/>
              </w:numPr>
              <w:spacing w:before="120" w:beforeAutospacing="0" w:after="120" w:afterAutospacing="0" w:line="360" w:lineRule="auto"/>
              <w:textAlignment w:val="baseline"/>
              <w:rPr>
                <w:rStyle w:val="normaltextrun"/>
                <w:rFonts w:ascii="Arial" w:hAnsi="Arial" w:cs="Arial"/>
              </w:rPr>
            </w:pPr>
            <w:r w:rsidRPr="008B4F4E">
              <w:rPr>
                <w:rStyle w:val="normaltextrun"/>
                <w:rFonts w:ascii="Arial" w:hAnsi="Arial" w:cs="Arial"/>
                <w:sz w:val="22"/>
                <w:szCs w:val="22"/>
              </w:rPr>
              <w:t>Design and deliver numeracy screening to Catholic Schools for students in the Early Years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hideMark/>
          </w:tcPr>
          <w:p w14:paraId="0C718B83" w14:textId="77777777" w:rsidR="00693396" w:rsidRPr="008B4F4E" w:rsidRDefault="00693396">
            <w:pPr>
              <w:ind w:left="34"/>
              <w:jc w:val="center"/>
              <w:rPr>
                <w:rFonts w:ascii="Arial" w:hAnsi="Arial" w:cs="Arial"/>
              </w:rPr>
            </w:pPr>
            <w:r w:rsidRPr="008B4F4E">
              <w:rPr>
                <w:rFonts w:ascii="Arial" w:hAnsi="Arial" w:cs="Arial"/>
              </w:rPr>
              <w:t>Catholic</w:t>
            </w:r>
          </w:p>
        </w:tc>
        <w:tc>
          <w:tcPr>
            <w:tcW w:w="1374" w:type="dxa"/>
            <w:tcBorders>
              <w:top w:val="single" w:sz="8" w:space="0" w:color="316F72"/>
              <w:left w:val="single" w:sz="8" w:space="0" w:color="316F72"/>
              <w:bottom w:val="single" w:sz="8" w:space="0" w:color="316F72"/>
              <w:right w:val="single" w:sz="8" w:space="0" w:color="316F72"/>
            </w:tcBorders>
            <w:hideMark/>
          </w:tcPr>
          <w:p w14:paraId="7B01E12D" w14:textId="77777777" w:rsidR="00693396" w:rsidRPr="008B4F4E" w:rsidRDefault="00693396">
            <w:pPr>
              <w:ind w:left="34"/>
              <w:jc w:val="center"/>
              <w:rPr>
                <w:rFonts w:ascii="Arial" w:hAnsi="Arial" w:cs="Arial"/>
                <w:sz w:val="23"/>
                <w:szCs w:val="23"/>
              </w:rPr>
            </w:pPr>
            <w:r w:rsidRPr="008B4F4E">
              <w:rPr>
                <w:rFonts w:ascii="Arial" w:hAnsi="Arial" w:cs="Arial"/>
              </w:rPr>
              <w:t>2021</w:t>
            </w:r>
          </w:p>
        </w:tc>
        <w:tc>
          <w:tcPr>
            <w:tcW w:w="5626" w:type="dxa"/>
            <w:tcBorders>
              <w:top w:val="single" w:sz="8" w:space="0" w:color="316F72"/>
              <w:left w:val="single" w:sz="8" w:space="0" w:color="316F72"/>
              <w:bottom w:val="single" w:sz="8" w:space="0" w:color="316F72"/>
              <w:right w:val="single" w:sz="8" w:space="0" w:color="316F72"/>
            </w:tcBorders>
          </w:tcPr>
          <w:p w14:paraId="76EDB747" w14:textId="4DDFC79D" w:rsidR="0038566E" w:rsidRPr="008B4F4E" w:rsidRDefault="0038566E" w:rsidP="00647CFD">
            <w:pPr>
              <w:keepNext/>
              <w:spacing w:line="360" w:lineRule="auto"/>
              <w:contextualSpacing/>
              <w:rPr>
                <w:rFonts w:ascii="Arial" w:hAnsi="Arial" w:cs="Arial"/>
              </w:rPr>
            </w:pPr>
            <w:r w:rsidRPr="008B4F4E">
              <w:rPr>
                <w:rFonts w:ascii="Arial" w:hAnsi="Arial" w:cs="Arial"/>
              </w:rPr>
              <w:t>Action status:</w:t>
            </w:r>
            <w:r w:rsidRPr="008B4F4E">
              <w:rPr>
                <w:rFonts w:ascii="Arial" w:hAnsi="Arial" w:cs="Arial"/>
                <w:i/>
                <w:iCs/>
              </w:rPr>
              <w:t xml:space="preserve"> </w:t>
            </w:r>
            <w:r w:rsidRPr="008B4F4E">
              <w:rPr>
                <w:rFonts w:ascii="Arial" w:hAnsi="Arial" w:cs="Arial"/>
              </w:rPr>
              <w:t>Implementation Ongoing</w:t>
            </w:r>
          </w:p>
          <w:p w14:paraId="2757B44E" w14:textId="3B4BF6CA" w:rsidR="0038566E" w:rsidRPr="008B4F4E" w:rsidRDefault="0038566E" w:rsidP="00647CFD">
            <w:pPr>
              <w:pStyle w:val="ListParagraph"/>
              <w:numPr>
                <w:ilvl w:val="0"/>
                <w:numId w:val="23"/>
              </w:numPr>
              <w:spacing w:line="360" w:lineRule="auto"/>
              <w:ind w:left="266" w:hanging="266"/>
              <w:rPr>
                <w:rFonts w:ascii="Arial" w:hAnsi="Arial" w:cs="Arial"/>
              </w:rPr>
            </w:pPr>
            <w:r w:rsidRPr="008B4F4E">
              <w:rPr>
                <w:rFonts w:ascii="Arial" w:hAnsi="Arial" w:cs="Arial"/>
              </w:rPr>
              <w:t>In 2022, all CESA Diocesan schools participated in a mandated Year 1 Phonics Screening Check.</w:t>
            </w:r>
          </w:p>
          <w:p w14:paraId="6AACD9DE" w14:textId="77777777" w:rsidR="0038566E" w:rsidRPr="008B4F4E" w:rsidRDefault="0038566E" w:rsidP="00647CFD">
            <w:pPr>
              <w:pStyle w:val="ListParagraph"/>
              <w:numPr>
                <w:ilvl w:val="0"/>
                <w:numId w:val="23"/>
              </w:numPr>
              <w:spacing w:line="360" w:lineRule="auto"/>
              <w:ind w:left="266" w:hanging="266"/>
              <w:rPr>
                <w:rFonts w:ascii="Arial" w:hAnsi="Arial" w:cs="Arial"/>
              </w:rPr>
            </w:pPr>
            <w:r w:rsidRPr="008B4F4E">
              <w:rPr>
                <w:rFonts w:ascii="Arial" w:hAnsi="Arial" w:cs="Arial"/>
              </w:rPr>
              <w:t xml:space="preserve">In 2022, CESA expanded its system licence of ACER Progressive Assessment Tests available to schools to include Early Years tests in Reading and Maths.  These tests are designed for students in both Reception and Year 1, providing an overview of school and student general performance, learning </w:t>
            </w:r>
            <w:proofErr w:type="gramStart"/>
            <w:r w:rsidRPr="008B4F4E">
              <w:rPr>
                <w:rFonts w:ascii="Arial" w:hAnsi="Arial" w:cs="Arial"/>
              </w:rPr>
              <w:t>growth</w:t>
            </w:r>
            <w:proofErr w:type="gramEnd"/>
            <w:r w:rsidRPr="008B4F4E">
              <w:rPr>
                <w:rFonts w:ascii="Arial" w:hAnsi="Arial" w:cs="Arial"/>
              </w:rPr>
              <w:t xml:space="preserve"> and identifying areas for improvement.</w:t>
            </w:r>
          </w:p>
          <w:p w14:paraId="042F0912" w14:textId="77777777" w:rsidR="0038566E" w:rsidRPr="008B4F4E" w:rsidRDefault="0038566E" w:rsidP="00647CFD">
            <w:pPr>
              <w:spacing w:line="360" w:lineRule="auto"/>
              <w:rPr>
                <w:rFonts w:ascii="Arial" w:hAnsi="Arial" w:cs="Arial"/>
              </w:rPr>
            </w:pPr>
            <w:r w:rsidRPr="008B4F4E">
              <w:rPr>
                <w:rFonts w:ascii="Arial" w:hAnsi="Arial" w:cs="Arial"/>
                <w:i/>
                <w:iCs/>
              </w:rPr>
              <w:t xml:space="preserve">Action status: </w:t>
            </w:r>
            <w:sdt>
              <w:sdtPr>
                <w:rPr>
                  <w:rFonts w:ascii="Arial" w:hAnsi="Arial" w:cs="Arial"/>
                </w:rPr>
                <w:id w:val="-892505456"/>
                <w:placeholder>
                  <w:docPart w:val="C887AAA0BB9A4845BB684C7ADDFE734A"/>
                </w:placeholder>
              </w:sdtPr>
              <w:sdtEndPr/>
              <w:sdtContent>
                <w:r w:rsidRPr="008B4F4E">
                  <w:rPr>
                    <w:rFonts w:ascii="Arial" w:hAnsi="Arial" w:cs="Arial"/>
                  </w:rPr>
                  <w:t>Implementation Ongoing</w:t>
                </w:r>
              </w:sdtContent>
            </w:sdt>
          </w:p>
          <w:p w14:paraId="5E97C28C" w14:textId="5CD4698F" w:rsidR="00693396" w:rsidRPr="008B4F4E" w:rsidRDefault="0038566E" w:rsidP="00647CFD">
            <w:pPr>
              <w:pStyle w:val="ListParagraph"/>
              <w:numPr>
                <w:ilvl w:val="0"/>
                <w:numId w:val="23"/>
              </w:numPr>
              <w:spacing w:line="360" w:lineRule="auto"/>
              <w:ind w:left="266" w:hanging="266"/>
              <w:rPr>
                <w:rFonts w:ascii="Arial" w:hAnsi="Arial" w:cs="Arial"/>
              </w:rPr>
            </w:pPr>
            <w:r w:rsidRPr="008B4F4E">
              <w:rPr>
                <w:rFonts w:ascii="Arial" w:hAnsi="Arial" w:cs="Arial"/>
              </w:rPr>
              <w:t>In 2022, work continued on the development of the CESA Literacy and Numeracy Strategy utilising expertise from Flinders University. The strategy is due to be launched in 2023 along with professional development implementation initiatives</w:t>
            </w:r>
          </w:p>
        </w:tc>
      </w:tr>
      <w:tr w:rsidR="00693396" w:rsidRPr="008B4F4E" w14:paraId="63B00243" w14:textId="77777777" w:rsidTr="003E6824">
        <w:trPr>
          <w:trHeight w:val="2220"/>
        </w:trPr>
        <w:tc>
          <w:tcPr>
            <w:tcW w:w="5856" w:type="dxa"/>
            <w:tcBorders>
              <w:top w:val="single" w:sz="8" w:space="0" w:color="316F72"/>
              <w:left w:val="single" w:sz="8" w:space="0" w:color="316F72"/>
              <w:bottom w:val="single" w:sz="8" w:space="0" w:color="316F72"/>
              <w:right w:val="single" w:sz="8" w:space="0" w:color="316F72"/>
            </w:tcBorders>
          </w:tcPr>
          <w:p w14:paraId="093C9B59" w14:textId="77777777" w:rsidR="00693396" w:rsidRPr="00AD47B5" w:rsidRDefault="00693396"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lastRenderedPageBreak/>
              <w:t>Catholic Schools transition of Year 7 into secondary school </w:t>
            </w:r>
            <w:r w:rsidRPr="00AD47B5">
              <w:rPr>
                <w:rStyle w:val="eop"/>
                <w:rFonts w:ascii="Arial" w:hAnsi="Arial" w:cs="Arial"/>
                <w:sz w:val="22"/>
                <w:szCs w:val="22"/>
              </w:rPr>
              <w:t> </w:t>
            </w:r>
          </w:p>
          <w:p w14:paraId="7803EBF3" w14:textId="77777777" w:rsidR="00693396" w:rsidRPr="008B4F4E" w:rsidRDefault="00693396" w:rsidP="00B10FE7">
            <w:pPr>
              <w:pStyle w:val="paragraph"/>
              <w:numPr>
                <w:ilvl w:val="0"/>
                <w:numId w:val="40"/>
              </w:numPr>
              <w:spacing w:before="120" w:beforeAutospacing="0" w:after="120" w:afterAutospacing="0" w:line="360" w:lineRule="auto"/>
              <w:textAlignment w:val="baseline"/>
              <w:rPr>
                <w:rStyle w:val="eop"/>
                <w:rFonts w:ascii="Arial" w:hAnsi="Arial" w:cs="Arial"/>
                <w:sz w:val="22"/>
                <w:szCs w:val="22"/>
              </w:rPr>
            </w:pPr>
            <w:r w:rsidRPr="008B4F4E">
              <w:rPr>
                <w:rStyle w:val="normaltextrun"/>
                <w:rFonts w:ascii="Arial" w:hAnsi="Arial" w:cs="Arial"/>
                <w:sz w:val="22"/>
                <w:szCs w:val="22"/>
              </w:rPr>
              <w:t>Complete transition of Year 7 into secondary settings</w:t>
            </w:r>
            <w:r w:rsidRPr="008B4F4E">
              <w:rPr>
                <w:rStyle w:val="eop"/>
                <w:rFonts w:ascii="Arial" w:hAnsi="Arial" w:cs="Arial"/>
                <w:sz w:val="22"/>
                <w:szCs w:val="22"/>
              </w:rPr>
              <w:t> </w:t>
            </w:r>
          </w:p>
          <w:p w14:paraId="497FC8E1" w14:textId="77777777" w:rsidR="00693396" w:rsidRPr="008B4F4E" w:rsidRDefault="00693396">
            <w:pPr>
              <w:pStyle w:val="paragraph"/>
              <w:spacing w:before="0" w:beforeAutospacing="0" w:after="0" w:afterAutospacing="0"/>
              <w:ind w:left="720"/>
              <w:textAlignment w:val="baseline"/>
              <w:rPr>
                <w:rStyle w:val="normaltextrun"/>
                <w:rFonts w:ascii="Arial" w:hAnsi="Arial" w:cs="Arial"/>
              </w:rPr>
            </w:pPr>
          </w:p>
        </w:tc>
        <w:tc>
          <w:tcPr>
            <w:tcW w:w="1461" w:type="dxa"/>
            <w:tcBorders>
              <w:top w:val="single" w:sz="8" w:space="0" w:color="316F72"/>
              <w:left w:val="single" w:sz="8" w:space="0" w:color="316F72"/>
              <w:bottom w:val="single" w:sz="8" w:space="0" w:color="316F72"/>
              <w:right w:val="single" w:sz="8" w:space="0" w:color="316F72"/>
            </w:tcBorders>
            <w:hideMark/>
          </w:tcPr>
          <w:p w14:paraId="464A4677" w14:textId="77777777" w:rsidR="00693396" w:rsidRPr="008B4F4E" w:rsidRDefault="00693396">
            <w:pPr>
              <w:ind w:left="34"/>
              <w:jc w:val="center"/>
              <w:rPr>
                <w:rFonts w:ascii="Arial" w:hAnsi="Arial" w:cs="Arial"/>
              </w:rPr>
            </w:pPr>
            <w:r w:rsidRPr="008B4F4E">
              <w:rPr>
                <w:rFonts w:ascii="Arial" w:hAnsi="Arial" w:cs="Arial"/>
              </w:rPr>
              <w:t>Catholic</w:t>
            </w:r>
          </w:p>
        </w:tc>
        <w:tc>
          <w:tcPr>
            <w:tcW w:w="1374" w:type="dxa"/>
            <w:tcBorders>
              <w:top w:val="single" w:sz="8" w:space="0" w:color="316F72"/>
              <w:left w:val="single" w:sz="8" w:space="0" w:color="316F72"/>
              <w:bottom w:val="single" w:sz="8" w:space="0" w:color="316F72"/>
              <w:right w:val="single" w:sz="8" w:space="0" w:color="316F72"/>
            </w:tcBorders>
            <w:hideMark/>
          </w:tcPr>
          <w:p w14:paraId="2A7E1E32" w14:textId="77777777" w:rsidR="00693396" w:rsidRPr="008B4F4E" w:rsidRDefault="00693396">
            <w:pPr>
              <w:ind w:left="34"/>
              <w:jc w:val="center"/>
              <w:rPr>
                <w:rFonts w:ascii="Arial" w:hAnsi="Arial" w:cs="Arial"/>
              </w:rPr>
            </w:pPr>
            <w:r w:rsidRPr="008B4F4E">
              <w:rPr>
                <w:rFonts w:ascii="Arial" w:hAnsi="Arial" w:cs="Arial"/>
              </w:rPr>
              <w:t>2022</w:t>
            </w:r>
          </w:p>
        </w:tc>
        <w:tc>
          <w:tcPr>
            <w:tcW w:w="5626" w:type="dxa"/>
            <w:tcBorders>
              <w:top w:val="single" w:sz="8" w:space="0" w:color="316F72"/>
              <w:left w:val="single" w:sz="8" w:space="0" w:color="316F72"/>
              <w:bottom w:val="single" w:sz="8" w:space="0" w:color="316F72"/>
              <w:right w:val="single" w:sz="8" w:space="0" w:color="316F72"/>
            </w:tcBorders>
          </w:tcPr>
          <w:p w14:paraId="43592B45" w14:textId="7C12C960" w:rsidR="00693396" w:rsidRPr="008B4F4E" w:rsidRDefault="00693396" w:rsidP="00B10FE7">
            <w:pPr>
              <w:keepNext/>
              <w:spacing w:line="360" w:lineRule="auto"/>
              <w:contextualSpacing/>
              <w:rPr>
                <w:rFonts w:ascii="Arial" w:hAnsi="Arial" w:cs="Arial"/>
              </w:rPr>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Complete</w:t>
            </w:r>
          </w:p>
          <w:p w14:paraId="5B011A9C" w14:textId="77777777" w:rsidR="003E6824" w:rsidRPr="008B4F4E" w:rsidRDefault="003E6824" w:rsidP="00B10FE7">
            <w:pPr>
              <w:pStyle w:val="ListParagraph"/>
              <w:numPr>
                <w:ilvl w:val="0"/>
                <w:numId w:val="23"/>
              </w:numPr>
              <w:spacing w:line="360" w:lineRule="auto"/>
              <w:ind w:left="266" w:hanging="266"/>
              <w:rPr>
                <w:rFonts w:ascii="Arial" w:hAnsi="Arial" w:cs="Arial"/>
              </w:rPr>
            </w:pPr>
            <w:r w:rsidRPr="008B4F4E">
              <w:rPr>
                <w:rFonts w:ascii="Arial" w:hAnsi="Arial" w:cs="Arial"/>
              </w:rPr>
              <w:t>The majority of CESA schools have transitioned Year 7 into a secondary setting.</w:t>
            </w:r>
          </w:p>
          <w:p w14:paraId="4DA8E6ED" w14:textId="7FBD344E" w:rsidR="00693396" w:rsidRPr="008B4F4E" w:rsidRDefault="003E6824" w:rsidP="00B10FE7">
            <w:pPr>
              <w:pStyle w:val="ListParagraph"/>
              <w:numPr>
                <w:ilvl w:val="0"/>
                <w:numId w:val="23"/>
              </w:numPr>
              <w:spacing w:line="360" w:lineRule="auto"/>
              <w:ind w:left="266" w:hanging="266"/>
              <w:rPr>
                <w:rFonts w:ascii="Arial" w:hAnsi="Arial" w:cs="Arial"/>
              </w:rPr>
            </w:pPr>
            <w:r w:rsidRPr="008B4F4E">
              <w:rPr>
                <w:rFonts w:ascii="Arial" w:hAnsi="Arial" w:cs="Arial"/>
              </w:rPr>
              <w:t>One regional school in Yorketown South Australia has received an exemption until 2025 as currently there is currently no Catholic secondary pathway available.</w:t>
            </w:r>
          </w:p>
        </w:tc>
      </w:tr>
      <w:tr w:rsidR="00B133BE" w:rsidRPr="008B4F4E" w14:paraId="6B92ADE2"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08C0C562" w14:textId="77777777" w:rsidR="00C86313" w:rsidRPr="00AD47B5" w:rsidRDefault="00C86313"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t>Improving Student Learning and Achievement</w:t>
            </w:r>
            <w:r w:rsidRPr="00AD47B5">
              <w:rPr>
                <w:rStyle w:val="eop"/>
                <w:rFonts w:ascii="Arial" w:hAnsi="Arial" w:cs="Arial"/>
                <w:sz w:val="22"/>
                <w:szCs w:val="22"/>
              </w:rPr>
              <w:t> </w:t>
            </w:r>
          </w:p>
          <w:p w14:paraId="6EA76A17" w14:textId="452EF331" w:rsidR="00C86313" w:rsidRPr="008B4F4E" w:rsidRDefault="00C86313" w:rsidP="00B10FE7">
            <w:pPr>
              <w:pStyle w:val="paragraph"/>
              <w:numPr>
                <w:ilvl w:val="0"/>
                <w:numId w:val="8"/>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Evidence informed improvement practices that meet the cultural and contextual needs of students in Independent schools are provided through the use of the High Impact School Improvement Tool</w:t>
            </w:r>
          </w:p>
          <w:p w14:paraId="666103CF" w14:textId="557C7942" w:rsidR="00C86313" w:rsidRPr="008B4F4E" w:rsidRDefault="00C86313" w:rsidP="00B10FE7">
            <w:pPr>
              <w:pStyle w:val="paragraph"/>
              <w:numPr>
                <w:ilvl w:val="0"/>
                <w:numId w:val="8"/>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color w:val="000000"/>
                <w:sz w:val="22"/>
                <w:szCs w:val="22"/>
                <w:shd w:val="clear" w:color="auto" w:fill="FFFFFF"/>
              </w:rPr>
              <w:t xml:space="preserve">Schools will explore the Australian Curriculum Literacy and Numeracy Learning Progressions as a means of identifying student learning and </w:t>
            </w:r>
            <w:r w:rsidRPr="008B4F4E">
              <w:rPr>
                <w:rStyle w:val="normaltextrun"/>
                <w:rFonts w:ascii="Arial" w:hAnsi="Arial" w:cs="Arial"/>
                <w:color w:val="000000"/>
                <w:sz w:val="22"/>
                <w:szCs w:val="22"/>
                <w:shd w:val="clear" w:color="auto" w:fill="FFFFFF"/>
              </w:rPr>
              <w:lastRenderedPageBreak/>
              <w:t>achievement to enable teachers to respond appropriately to student learning needs</w:t>
            </w:r>
            <w:r w:rsidRPr="008B4F4E">
              <w:rPr>
                <w:rStyle w:val="eop"/>
                <w:rFonts w:ascii="Arial" w:hAnsi="Arial" w:cs="Arial"/>
                <w:color w:val="000000"/>
                <w:sz w:val="22"/>
                <w:szCs w:val="22"/>
                <w:shd w:val="clear" w:color="auto" w:fill="FFFFFF"/>
              </w:rPr>
              <w:t> </w:t>
            </w:r>
            <w:r w:rsidRPr="008B4F4E">
              <w:rPr>
                <w:rStyle w:val="eop"/>
                <w:rFonts w:ascii="Arial" w:hAnsi="Arial" w:cs="Arial"/>
                <w:sz w:val="22"/>
                <w:szCs w:val="22"/>
              </w:rPr>
              <w:t> </w:t>
            </w:r>
          </w:p>
          <w:p w14:paraId="60B74F1D" w14:textId="77777777" w:rsidR="00B133BE" w:rsidRPr="008B4F4E" w:rsidRDefault="00B133BE" w:rsidP="00B133BE">
            <w:pPr>
              <w:pStyle w:val="paragraph"/>
              <w:spacing w:before="0" w:beforeAutospacing="0" w:after="0" w:afterAutospacing="0"/>
              <w:textAlignment w:val="baseline"/>
              <w:rPr>
                <w:rStyle w:val="normaltextrun"/>
                <w:rFonts w:ascii="Arial" w:hAnsi="Arial" w:cs="Arial"/>
                <w:b/>
                <w:bCs/>
                <w:sz w:val="23"/>
                <w:szCs w:val="23"/>
                <w:u w:val="single"/>
              </w:rPr>
            </w:pPr>
          </w:p>
        </w:tc>
        <w:tc>
          <w:tcPr>
            <w:tcW w:w="1461" w:type="dxa"/>
            <w:tcBorders>
              <w:top w:val="single" w:sz="8" w:space="0" w:color="316F72"/>
              <w:left w:val="single" w:sz="8" w:space="0" w:color="316F72"/>
              <w:bottom w:val="single" w:sz="8" w:space="0" w:color="316F72"/>
              <w:right w:val="single" w:sz="8" w:space="0" w:color="316F72"/>
            </w:tcBorders>
          </w:tcPr>
          <w:p w14:paraId="7362F3FB" w14:textId="6A712AF8" w:rsidR="00B133BE" w:rsidRPr="008B4F4E" w:rsidRDefault="00C86313" w:rsidP="00853E50">
            <w:pPr>
              <w:ind w:left="34"/>
              <w:jc w:val="center"/>
              <w:rPr>
                <w:rFonts w:ascii="Arial" w:hAnsi="Arial" w:cs="Arial"/>
                <w:sz w:val="23"/>
                <w:szCs w:val="23"/>
              </w:rPr>
            </w:pPr>
            <w:r w:rsidRPr="008B4F4E">
              <w:rPr>
                <w:rFonts w:ascii="Arial" w:hAnsi="Arial" w:cs="Arial"/>
              </w:rPr>
              <w:lastRenderedPageBreak/>
              <w:t>Independent</w:t>
            </w:r>
          </w:p>
        </w:tc>
        <w:tc>
          <w:tcPr>
            <w:tcW w:w="1374" w:type="dxa"/>
            <w:tcBorders>
              <w:top w:val="single" w:sz="8" w:space="0" w:color="316F72"/>
              <w:left w:val="single" w:sz="8" w:space="0" w:color="316F72"/>
              <w:bottom w:val="single" w:sz="8" w:space="0" w:color="316F72"/>
              <w:right w:val="single" w:sz="8" w:space="0" w:color="316F72"/>
            </w:tcBorders>
          </w:tcPr>
          <w:p w14:paraId="3636EC54" w14:textId="1DDF3BBA" w:rsidR="00B133BE" w:rsidRPr="008B4F4E" w:rsidRDefault="00C86313" w:rsidP="00B10FE7">
            <w:pPr>
              <w:spacing w:line="360" w:lineRule="auto"/>
              <w:ind w:left="34"/>
              <w:jc w:val="center"/>
              <w:rPr>
                <w:rFonts w:ascii="Arial" w:hAnsi="Arial" w:cs="Arial"/>
                <w:sz w:val="23"/>
                <w:szCs w:val="23"/>
              </w:rPr>
            </w:pPr>
            <w:r w:rsidRPr="008B4F4E">
              <w:rPr>
                <w:rFonts w:ascii="Arial" w:hAnsi="Arial" w:cs="Arial"/>
              </w:rPr>
              <w:t>Life of the Agreement</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0E50AEDE" w14:textId="5BD9A25F" w:rsidR="00FA5EF2" w:rsidRPr="008B4F4E" w:rsidRDefault="00FA5EF2" w:rsidP="00B10FE7">
            <w:pPr>
              <w:keepNext/>
              <w:spacing w:line="360" w:lineRule="auto"/>
              <w:rPr>
                <w:rFonts w:ascii="Arial" w:hAnsi="Arial" w:cs="Arial"/>
              </w:rPr>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Ongoing</w:t>
            </w:r>
          </w:p>
          <w:p w14:paraId="0D914D42" w14:textId="6E53D625" w:rsidR="003E6824" w:rsidRPr="008B4F4E" w:rsidRDefault="003E6824"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Continuing from 2021, schools were supported to evaluate their practice in one area of the </w:t>
            </w:r>
            <w:r w:rsidRPr="008B4F4E">
              <w:rPr>
                <w:rFonts w:ascii="Arial" w:hAnsi="Arial" w:cs="Arial"/>
                <w:i/>
                <w:iCs/>
              </w:rPr>
              <w:t>High Impact School Improvement Tool</w:t>
            </w:r>
            <w:r w:rsidRPr="008B4F4E">
              <w:rPr>
                <w:rFonts w:ascii="Arial" w:hAnsi="Arial" w:cs="Arial"/>
              </w:rPr>
              <w:t>.</w:t>
            </w:r>
          </w:p>
          <w:p w14:paraId="2BFE367A" w14:textId="77777777" w:rsidR="003E6824" w:rsidRPr="008B4F4E" w:rsidRDefault="003E6824"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An external expert reviewed the </w:t>
            </w:r>
            <w:r w:rsidRPr="008B4F4E">
              <w:rPr>
                <w:rFonts w:ascii="Arial" w:hAnsi="Arial" w:cs="Arial"/>
                <w:i/>
                <w:iCs/>
              </w:rPr>
              <w:t>Inclusive Education</w:t>
            </w:r>
            <w:r w:rsidRPr="008B4F4E">
              <w:rPr>
                <w:rFonts w:ascii="Arial" w:hAnsi="Arial" w:cs="Arial"/>
              </w:rPr>
              <w:t xml:space="preserve"> domain of the tool, to ensure currency and applicability.</w:t>
            </w:r>
          </w:p>
          <w:p w14:paraId="74152E00" w14:textId="42575A7D" w:rsidR="00B133BE" w:rsidRPr="008B4F4E" w:rsidRDefault="003E6824"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A suite of professional learning was offered online and used the lens of the Australian Curriculum to develop understandings about learning design, the </w:t>
            </w:r>
            <w:r w:rsidRPr="008B4F4E">
              <w:rPr>
                <w:rFonts w:ascii="Arial" w:hAnsi="Arial" w:cs="Arial"/>
              </w:rPr>
              <w:lastRenderedPageBreak/>
              <w:t>National Literacy and Numeracy Progressions and the General Capabilities.</w:t>
            </w:r>
          </w:p>
        </w:tc>
      </w:tr>
      <w:tr w:rsidR="009775C9" w:rsidRPr="008B4F4E" w14:paraId="3FDEEFCA" w14:textId="77777777" w:rsidTr="0060552D">
        <w:trPr>
          <w:trHeight w:val="1227"/>
        </w:trPr>
        <w:tc>
          <w:tcPr>
            <w:tcW w:w="5856" w:type="dxa"/>
            <w:tcBorders>
              <w:top w:val="single" w:sz="8" w:space="0" w:color="316F72"/>
              <w:left w:val="single" w:sz="8" w:space="0" w:color="316F72"/>
              <w:bottom w:val="single" w:sz="8" w:space="0" w:color="316F72"/>
              <w:right w:val="single" w:sz="8" w:space="0" w:color="316F72"/>
            </w:tcBorders>
          </w:tcPr>
          <w:p w14:paraId="32389D53" w14:textId="77777777" w:rsidR="009775C9" w:rsidRPr="00AD47B5" w:rsidRDefault="009775C9"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lastRenderedPageBreak/>
              <w:t>STEM</w:t>
            </w:r>
            <w:r w:rsidRPr="00AD47B5">
              <w:rPr>
                <w:rStyle w:val="eop"/>
                <w:rFonts w:ascii="Arial" w:hAnsi="Arial" w:cs="Arial"/>
                <w:sz w:val="22"/>
                <w:szCs w:val="22"/>
              </w:rPr>
              <w:t> </w:t>
            </w:r>
          </w:p>
          <w:p w14:paraId="40F837B8" w14:textId="7D5C9E89" w:rsidR="009775C9" w:rsidRPr="008B4F4E" w:rsidRDefault="009775C9" w:rsidP="00B10FE7">
            <w:pPr>
              <w:pStyle w:val="paragraph"/>
              <w:numPr>
                <w:ilvl w:val="0"/>
                <w:numId w:val="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Explore and implement opportunities for STEM Education through the Association of Independent Schools South Australia (AISSA) STEM Task Force</w:t>
            </w:r>
            <w:r w:rsidRPr="008B4F4E">
              <w:rPr>
                <w:rStyle w:val="eop"/>
                <w:rFonts w:ascii="Arial" w:hAnsi="Arial" w:cs="Arial"/>
                <w:sz w:val="22"/>
                <w:szCs w:val="22"/>
              </w:rPr>
              <w:t> </w:t>
            </w:r>
          </w:p>
          <w:p w14:paraId="0D7E5B06" w14:textId="77777777" w:rsidR="009775C9" w:rsidRPr="008B4F4E" w:rsidRDefault="009775C9" w:rsidP="00B10FE7">
            <w:pPr>
              <w:pStyle w:val="paragraph"/>
              <w:numPr>
                <w:ilvl w:val="1"/>
                <w:numId w:val="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Audit tool</w:t>
            </w:r>
            <w:r w:rsidRPr="008B4F4E">
              <w:rPr>
                <w:rStyle w:val="eop"/>
                <w:rFonts w:ascii="Arial" w:hAnsi="Arial" w:cs="Arial"/>
                <w:sz w:val="22"/>
                <w:szCs w:val="22"/>
              </w:rPr>
              <w:t> </w:t>
            </w:r>
          </w:p>
          <w:p w14:paraId="4376AC1A" w14:textId="77777777" w:rsidR="009775C9" w:rsidRPr="008B4F4E" w:rsidRDefault="009775C9" w:rsidP="00B10FE7">
            <w:pPr>
              <w:pStyle w:val="paragraph"/>
              <w:numPr>
                <w:ilvl w:val="1"/>
                <w:numId w:val="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Local and international research bank</w:t>
            </w:r>
            <w:r w:rsidRPr="008B4F4E">
              <w:rPr>
                <w:rStyle w:val="eop"/>
                <w:rFonts w:ascii="Arial" w:hAnsi="Arial" w:cs="Arial"/>
                <w:sz w:val="22"/>
                <w:szCs w:val="22"/>
              </w:rPr>
              <w:t> </w:t>
            </w:r>
          </w:p>
          <w:p w14:paraId="3AB540C1" w14:textId="77777777" w:rsidR="009775C9" w:rsidRPr="008B4F4E" w:rsidRDefault="009775C9" w:rsidP="00B10FE7">
            <w:pPr>
              <w:pStyle w:val="paragraph"/>
              <w:numPr>
                <w:ilvl w:val="1"/>
                <w:numId w:val="9"/>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Industry and tertiary partnerships</w:t>
            </w:r>
            <w:r w:rsidRPr="008B4F4E">
              <w:rPr>
                <w:rStyle w:val="eop"/>
                <w:rFonts w:ascii="Arial" w:hAnsi="Arial" w:cs="Arial"/>
                <w:sz w:val="22"/>
                <w:szCs w:val="22"/>
              </w:rPr>
              <w:t> </w:t>
            </w:r>
          </w:p>
          <w:p w14:paraId="1E4CD596" w14:textId="37CFA7D1" w:rsidR="009775C9" w:rsidRPr="008B4F4E" w:rsidRDefault="009775C9" w:rsidP="00B10FE7">
            <w:pPr>
              <w:pStyle w:val="paragraph"/>
              <w:numPr>
                <w:ilvl w:val="1"/>
                <w:numId w:val="9"/>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School-based STEM strategies</w:t>
            </w:r>
            <w:r w:rsidRPr="008B4F4E">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04AA9857" w14:textId="3220D187" w:rsidR="009775C9" w:rsidRPr="008B4F4E" w:rsidRDefault="00FD541E"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1FA2E19A" w14:textId="37D56CDC" w:rsidR="009775C9" w:rsidRPr="008B4F4E" w:rsidRDefault="00FD541E" w:rsidP="00853E50">
            <w:pPr>
              <w:ind w:left="34"/>
              <w:jc w:val="center"/>
              <w:rPr>
                <w:rFonts w:ascii="Arial" w:hAnsi="Arial" w:cs="Arial"/>
              </w:rPr>
            </w:pPr>
            <w:r w:rsidRPr="008B4F4E">
              <w:rPr>
                <w:rFonts w:ascii="Arial" w:hAnsi="Arial" w:cs="Arial"/>
              </w:rPr>
              <w:t>2019/20</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562EAC00" w14:textId="3CC3B8BF" w:rsidR="00FA5EF2" w:rsidRPr="008B4F4E" w:rsidRDefault="00FA5EF2" w:rsidP="00B10FE7">
            <w:pPr>
              <w:keepNext/>
              <w:spacing w:line="360" w:lineRule="auto"/>
              <w:rPr>
                <w:rFonts w:ascii="Arial" w:hAnsi="Arial" w:cs="Arial"/>
              </w:rPr>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Completed in 2020</w:t>
            </w:r>
          </w:p>
          <w:p w14:paraId="46B599ED" w14:textId="3F0AF7F4" w:rsidR="00FD541E" w:rsidRPr="008B4F4E" w:rsidRDefault="003E6824"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STEM activities have continued through an alternative funding source.</w:t>
            </w:r>
          </w:p>
        </w:tc>
      </w:tr>
      <w:tr w:rsidR="00FD541E" w:rsidRPr="008B4F4E" w14:paraId="06E1B598" w14:textId="77777777" w:rsidTr="0060552D">
        <w:trPr>
          <w:trHeight w:val="2168"/>
        </w:trPr>
        <w:tc>
          <w:tcPr>
            <w:tcW w:w="5856" w:type="dxa"/>
            <w:tcBorders>
              <w:top w:val="single" w:sz="8" w:space="0" w:color="316F72"/>
              <w:left w:val="single" w:sz="8" w:space="0" w:color="316F72"/>
              <w:bottom w:val="single" w:sz="8" w:space="0" w:color="316F72"/>
              <w:right w:val="single" w:sz="8" w:space="0" w:color="316F72"/>
            </w:tcBorders>
          </w:tcPr>
          <w:p w14:paraId="6FA50DF3" w14:textId="6BFFB2BF" w:rsidR="0060447F" w:rsidRPr="00AD47B5" w:rsidRDefault="0060447F" w:rsidP="00B10FE7">
            <w:pPr>
              <w:pStyle w:val="paragraph"/>
              <w:spacing w:before="120" w:beforeAutospacing="0" w:after="120" w:afterAutospacing="0" w:line="360" w:lineRule="auto"/>
              <w:textAlignment w:val="baseline"/>
              <w:rPr>
                <w:rStyle w:val="normaltextrun"/>
                <w:rFonts w:ascii="Arial" w:hAnsi="Arial" w:cs="Arial"/>
                <w:sz w:val="16"/>
                <w:szCs w:val="16"/>
              </w:rPr>
            </w:pPr>
            <w:r w:rsidRPr="00AD47B5">
              <w:rPr>
                <w:rStyle w:val="normaltextrun"/>
                <w:rFonts w:ascii="Arial" w:hAnsi="Arial" w:cs="Arial"/>
                <w:b/>
                <w:bCs/>
                <w:sz w:val="22"/>
                <w:szCs w:val="22"/>
              </w:rPr>
              <w:lastRenderedPageBreak/>
              <w:t>Literacy and numeracy </w:t>
            </w:r>
            <w:r w:rsidRPr="00AD47B5">
              <w:rPr>
                <w:rStyle w:val="eop"/>
                <w:rFonts w:ascii="Arial" w:hAnsi="Arial" w:cs="Arial"/>
                <w:sz w:val="22"/>
                <w:szCs w:val="22"/>
              </w:rPr>
              <w:t> </w:t>
            </w:r>
          </w:p>
          <w:p w14:paraId="7031C32B" w14:textId="5DFBC87E" w:rsidR="0060447F" w:rsidRPr="008B4F4E" w:rsidRDefault="0060447F" w:rsidP="00B10FE7">
            <w:pPr>
              <w:pStyle w:val="paragraph"/>
              <w:numPr>
                <w:ilvl w:val="0"/>
                <w:numId w:val="10"/>
              </w:numPr>
              <w:spacing w:before="120" w:beforeAutospacing="0" w:after="120" w:afterAutospacing="0" w:line="360" w:lineRule="auto"/>
              <w:ind w:left="720"/>
              <w:textAlignment w:val="baseline"/>
              <w:rPr>
                <w:rStyle w:val="eop"/>
                <w:rFonts w:ascii="Arial" w:hAnsi="Arial" w:cs="Arial"/>
                <w:sz w:val="22"/>
                <w:szCs w:val="22"/>
              </w:rPr>
            </w:pPr>
            <w:r w:rsidRPr="008B4F4E">
              <w:rPr>
                <w:rStyle w:val="normaltextrun"/>
                <w:rFonts w:ascii="Arial" w:hAnsi="Arial" w:cs="Arial"/>
                <w:sz w:val="22"/>
                <w:szCs w:val="22"/>
              </w:rPr>
              <w:t xml:space="preserve">Provide access for all Independent schools to </w:t>
            </w:r>
            <w:proofErr w:type="gramStart"/>
            <w:r w:rsidRPr="008B4F4E">
              <w:rPr>
                <w:rStyle w:val="normaltextrun"/>
                <w:rFonts w:ascii="Arial" w:hAnsi="Arial" w:cs="Arial"/>
                <w:sz w:val="22"/>
                <w:szCs w:val="22"/>
              </w:rPr>
              <w:t>phonics based</w:t>
            </w:r>
            <w:proofErr w:type="gramEnd"/>
            <w:r w:rsidRPr="008B4F4E">
              <w:rPr>
                <w:rStyle w:val="normaltextrun"/>
                <w:rFonts w:ascii="Arial" w:hAnsi="Arial" w:cs="Arial"/>
                <w:sz w:val="22"/>
                <w:szCs w:val="22"/>
              </w:rPr>
              <w:t xml:space="preserve"> literacy screening </w:t>
            </w:r>
            <w:r w:rsidRPr="008B4F4E">
              <w:rPr>
                <w:rStyle w:val="eop"/>
                <w:rFonts w:ascii="Arial" w:hAnsi="Arial" w:cs="Arial"/>
                <w:sz w:val="22"/>
                <w:szCs w:val="22"/>
              </w:rPr>
              <w:t> </w:t>
            </w:r>
          </w:p>
          <w:p w14:paraId="09E1A048" w14:textId="62EDB3EA" w:rsidR="00FD541E" w:rsidRPr="008B4F4E" w:rsidRDefault="005761AD" w:rsidP="00B10FE7">
            <w:pPr>
              <w:pStyle w:val="paragraph"/>
              <w:numPr>
                <w:ilvl w:val="0"/>
                <w:numId w:val="10"/>
              </w:numPr>
              <w:spacing w:before="120" w:beforeAutospacing="0" w:after="120" w:afterAutospacing="0" w:line="360" w:lineRule="auto"/>
              <w:ind w:left="720"/>
              <w:textAlignment w:val="baseline"/>
              <w:rPr>
                <w:rStyle w:val="normaltextrun"/>
                <w:rFonts w:ascii="Arial" w:hAnsi="Arial" w:cs="Arial"/>
                <w:b/>
                <w:bCs/>
                <w:sz w:val="23"/>
                <w:szCs w:val="23"/>
                <w:u w:val="single"/>
              </w:rPr>
            </w:pPr>
            <w:r w:rsidRPr="008B4F4E">
              <w:rPr>
                <w:rStyle w:val="normaltextrun"/>
                <w:rFonts w:ascii="Arial" w:hAnsi="Arial" w:cs="Arial"/>
                <w:color w:val="000000"/>
                <w:sz w:val="22"/>
                <w:szCs w:val="22"/>
                <w:shd w:val="clear" w:color="auto" w:fill="FFFFFF"/>
              </w:rPr>
              <w:t xml:space="preserve">Implementation of the </w:t>
            </w:r>
            <w:proofErr w:type="spellStart"/>
            <w:r w:rsidRPr="008B4F4E">
              <w:rPr>
                <w:rStyle w:val="normaltextrun"/>
                <w:rFonts w:ascii="Arial" w:hAnsi="Arial" w:cs="Arial"/>
                <w:color w:val="000000"/>
                <w:sz w:val="22"/>
                <w:szCs w:val="22"/>
                <w:shd w:val="clear" w:color="auto" w:fill="FFFFFF"/>
              </w:rPr>
              <w:t>ReSolve</w:t>
            </w:r>
            <w:proofErr w:type="spellEnd"/>
            <w:r w:rsidRPr="008B4F4E">
              <w:rPr>
                <w:rStyle w:val="normaltextrun"/>
                <w:rFonts w:ascii="Arial" w:hAnsi="Arial" w:cs="Arial"/>
                <w:color w:val="000000"/>
                <w:sz w:val="22"/>
                <w:szCs w:val="22"/>
                <w:shd w:val="clear" w:color="auto" w:fill="FFFFFF"/>
              </w:rPr>
              <w:t xml:space="preserve"> mathematical inquiry project in participating schools</w:t>
            </w:r>
            <w:r w:rsidRPr="008B4F4E">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2FCE8E0C" w14:textId="7DA35A03" w:rsidR="00FD541E" w:rsidRPr="008B4F4E" w:rsidRDefault="005761AD"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222C3C6D" w14:textId="3361C8C3" w:rsidR="00FD541E" w:rsidRPr="008B4F4E" w:rsidRDefault="005761AD" w:rsidP="00853E50">
            <w:pPr>
              <w:ind w:left="34"/>
              <w:jc w:val="center"/>
              <w:rPr>
                <w:rFonts w:ascii="Arial" w:hAnsi="Arial" w:cs="Arial"/>
              </w:rPr>
            </w:pPr>
            <w:r w:rsidRPr="008B4F4E">
              <w:rPr>
                <w:rFonts w:ascii="Arial" w:hAnsi="Arial" w:cs="Arial"/>
              </w:rPr>
              <w:t>2019/20</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6CDCBA6C" w14:textId="4376C21D" w:rsidR="00FA5EF2" w:rsidRPr="008B4F4E" w:rsidRDefault="00FA5EF2" w:rsidP="00B10FE7">
            <w:pPr>
              <w:keepNext/>
              <w:spacing w:line="360" w:lineRule="auto"/>
              <w:rPr>
                <w:rFonts w:ascii="Arial" w:hAnsi="Arial" w:cs="Arial"/>
                <w:i/>
                <w:iCs/>
              </w:rPr>
            </w:pPr>
            <w:r w:rsidRPr="008B4F4E">
              <w:rPr>
                <w:rFonts w:ascii="Arial" w:hAnsi="Arial" w:cs="Arial"/>
              </w:rPr>
              <w:t>Action status:</w:t>
            </w:r>
            <w:r w:rsidR="00C0754F" w:rsidRPr="008B4F4E">
              <w:rPr>
                <w:rFonts w:ascii="Arial" w:hAnsi="Arial" w:cs="Arial"/>
                <w:i/>
                <w:iCs/>
              </w:rPr>
              <w:t xml:space="preserve"> </w:t>
            </w:r>
            <w:r w:rsidR="00C0754F" w:rsidRPr="008B4F4E">
              <w:rPr>
                <w:rFonts w:ascii="Arial" w:hAnsi="Arial" w:cs="Arial"/>
              </w:rPr>
              <w:t>Completed in 2019</w:t>
            </w:r>
            <w:r w:rsidR="00C0754F" w:rsidRPr="008B4F4E">
              <w:rPr>
                <w:rFonts w:ascii="Arial" w:hAnsi="Arial" w:cs="Arial"/>
                <w:i/>
                <w:iCs/>
              </w:rPr>
              <w:t xml:space="preserve"> </w:t>
            </w:r>
          </w:p>
          <w:p w14:paraId="1616E1D0" w14:textId="2E05A4A8" w:rsidR="00E8288A" w:rsidRPr="008B4F4E" w:rsidRDefault="00C0754F" w:rsidP="00B10FE7">
            <w:pPr>
              <w:pStyle w:val="ListParagraph"/>
              <w:numPr>
                <w:ilvl w:val="0"/>
                <w:numId w:val="23"/>
              </w:numPr>
              <w:spacing w:line="360" w:lineRule="auto"/>
              <w:ind w:left="266" w:hanging="266"/>
              <w:contextualSpacing w:val="0"/>
              <w:rPr>
                <w:rFonts w:ascii="Arial" w:hAnsi="Arial" w:cs="Arial"/>
                <w:i/>
                <w:iCs/>
              </w:rPr>
            </w:pPr>
            <w:r w:rsidRPr="008B4F4E">
              <w:rPr>
                <w:rFonts w:ascii="Arial" w:hAnsi="Arial" w:cs="Arial"/>
              </w:rPr>
              <w:t xml:space="preserve">The </w:t>
            </w:r>
            <w:r w:rsidRPr="008B4F4E">
              <w:rPr>
                <w:rFonts w:ascii="Arial" w:hAnsi="Arial" w:cs="Arial"/>
                <w:i/>
                <w:iCs/>
              </w:rPr>
              <w:t>Phonics Screening Check</w:t>
            </w:r>
            <w:r w:rsidRPr="008B4F4E">
              <w:rPr>
                <w:rFonts w:ascii="Arial" w:hAnsi="Arial" w:cs="Arial"/>
              </w:rPr>
              <w:t> is available for Independent school use as part of their assessment practices, via the AISSA website.</w:t>
            </w:r>
          </w:p>
        </w:tc>
      </w:tr>
      <w:tr w:rsidR="005761AD" w:rsidRPr="008B4F4E" w14:paraId="75AB49F4" w14:textId="77777777" w:rsidTr="3CF7C03F">
        <w:trPr>
          <w:trHeight w:val="1939"/>
        </w:trPr>
        <w:tc>
          <w:tcPr>
            <w:tcW w:w="5856" w:type="dxa"/>
            <w:tcBorders>
              <w:top w:val="single" w:sz="8" w:space="0" w:color="316F72"/>
              <w:left w:val="single" w:sz="8" w:space="0" w:color="316F72"/>
              <w:bottom w:val="single" w:sz="8" w:space="0" w:color="316F72"/>
              <w:right w:val="single" w:sz="8" w:space="0" w:color="316F72"/>
            </w:tcBorders>
          </w:tcPr>
          <w:p w14:paraId="346214CB" w14:textId="77777777" w:rsidR="005761AD" w:rsidRPr="00AD47B5" w:rsidRDefault="002B196D" w:rsidP="00B10FE7">
            <w:pPr>
              <w:pStyle w:val="paragraph"/>
              <w:spacing w:before="120" w:beforeAutospacing="0" w:after="120" w:afterAutospacing="0" w:line="360" w:lineRule="auto"/>
              <w:textAlignment w:val="baseline"/>
              <w:rPr>
                <w:rStyle w:val="normaltextrun"/>
                <w:rFonts w:ascii="Arial" w:hAnsi="Arial" w:cs="Arial"/>
                <w:b/>
                <w:bCs/>
                <w:sz w:val="22"/>
                <w:szCs w:val="22"/>
              </w:rPr>
            </w:pPr>
            <w:r w:rsidRPr="00AD47B5">
              <w:rPr>
                <w:rStyle w:val="normaltextrun"/>
                <w:rFonts w:ascii="Arial" w:hAnsi="Arial" w:cs="Arial"/>
                <w:b/>
                <w:bCs/>
                <w:sz w:val="22"/>
                <w:szCs w:val="22"/>
              </w:rPr>
              <w:t>Middle years Schooling Improvements</w:t>
            </w:r>
          </w:p>
          <w:p w14:paraId="5F3D0301" w14:textId="72FEC649" w:rsidR="002B196D" w:rsidRPr="008B4F4E" w:rsidRDefault="002B196D" w:rsidP="00B10FE7">
            <w:pPr>
              <w:pStyle w:val="paragraph"/>
              <w:numPr>
                <w:ilvl w:val="0"/>
                <w:numId w:val="11"/>
              </w:numPr>
              <w:spacing w:before="120" w:beforeAutospacing="0" w:after="120" w:afterAutospacing="0" w:line="360" w:lineRule="auto"/>
              <w:textAlignment w:val="baseline"/>
              <w:rPr>
                <w:rStyle w:val="normaltextrun"/>
                <w:rFonts w:ascii="Arial" w:hAnsi="Arial" w:cs="Arial"/>
                <w:sz w:val="23"/>
                <w:szCs w:val="23"/>
              </w:rPr>
            </w:pPr>
            <w:r w:rsidRPr="008B4F4E">
              <w:rPr>
                <w:rStyle w:val="normaltextrun"/>
                <w:rFonts w:ascii="Arial" w:hAnsi="Arial" w:cs="Arial"/>
                <w:color w:val="000000"/>
                <w:sz w:val="22"/>
                <w:szCs w:val="22"/>
                <w:shd w:val="clear" w:color="auto" w:fill="FFFFFF"/>
              </w:rPr>
              <w:t>The Responding to Early Adolescent Learners Committee will investigate and scale best practice in Middle Schooling, including schools required to transition Year 7 students to secondary contexts </w:t>
            </w:r>
            <w:r w:rsidRPr="008B4F4E">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42A91B06" w14:textId="76DD5677" w:rsidR="005761AD" w:rsidRPr="008B4F4E" w:rsidRDefault="002B196D"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6C7E90F7" w14:textId="48082ABB" w:rsidR="005761AD" w:rsidRPr="008B4F4E" w:rsidRDefault="002B196D" w:rsidP="00853E50">
            <w:pPr>
              <w:ind w:left="34"/>
              <w:jc w:val="center"/>
              <w:rPr>
                <w:rFonts w:ascii="Arial" w:hAnsi="Arial" w:cs="Arial"/>
              </w:rPr>
            </w:pPr>
            <w:r w:rsidRPr="008B4F4E">
              <w:rPr>
                <w:rFonts w:ascii="Arial" w:hAnsi="Arial" w:cs="Arial"/>
              </w:rPr>
              <w:t>2019/22</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68767424" w14:textId="4E375101" w:rsidR="00A061A7" w:rsidRPr="008B4F4E" w:rsidRDefault="00FA5EF2" w:rsidP="00B10FE7">
            <w:pPr>
              <w:keepNext/>
              <w:spacing w:line="360" w:lineRule="auto"/>
              <w:rPr>
                <w:rFonts w:ascii="Arial" w:hAnsi="Arial" w:cs="Arial"/>
              </w:rPr>
            </w:pPr>
            <w:r w:rsidRPr="008B4F4E">
              <w:rPr>
                <w:rFonts w:ascii="Arial" w:hAnsi="Arial" w:cs="Arial"/>
              </w:rPr>
              <w:t>Action status:</w:t>
            </w:r>
            <w:r w:rsidR="00A061A7" w:rsidRPr="008B4F4E">
              <w:rPr>
                <w:rFonts w:ascii="Arial" w:hAnsi="Arial" w:cs="Arial"/>
                <w:i/>
                <w:iCs/>
              </w:rPr>
              <w:t xml:space="preserve"> </w:t>
            </w:r>
            <w:r w:rsidR="00A061A7" w:rsidRPr="008B4F4E">
              <w:rPr>
                <w:rFonts w:ascii="Arial" w:hAnsi="Arial" w:cs="Arial"/>
              </w:rPr>
              <w:t>Ongoing</w:t>
            </w:r>
          </w:p>
          <w:p w14:paraId="7E88A465" w14:textId="77777777" w:rsidR="00A061A7" w:rsidRPr="008B4F4E" w:rsidRDefault="00A061A7"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Topics covered included: student agency, wellbeing, mental health, vaping, flexible timetabling, innovative learning, curriculum planning, non-attendance and school refusal and supporting gender-diverse students.</w:t>
            </w:r>
          </w:p>
          <w:p w14:paraId="4E8C4120" w14:textId="084BB977" w:rsidR="005761AD" w:rsidRPr="008B4F4E" w:rsidRDefault="00A061A7" w:rsidP="00B10FE7">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Participants indicated enhanced understanding of evidence informed practices to build learning, engagement, </w:t>
            </w:r>
            <w:proofErr w:type="gramStart"/>
            <w:r w:rsidRPr="008B4F4E">
              <w:rPr>
                <w:rFonts w:ascii="Arial" w:hAnsi="Arial" w:cs="Arial"/>
              </w:rPr>
              <w:t>wellbeing</w:t>
            </w:r>
            <w:proofErr w:type="gramEnd"/>
            <w:r w:rsidRPr="008B4F4E">
              <w:rPr>
                <w:rFonts w:ascii="Arial" w:hAnsi="Arial" w:cs="Arial"/>
              </w:rPr>
              <w:t xml:space="preserve"> and transition of early adolescent learners.</w:t>
            </w:r>
          </w:p>
        </w:tc>
      </w:tr>
      <w:tr w:rsidR="002B196D" w:rsidRPr="008B4F4E" w14:paraId="2ABCCBBD" w14:textId="77777777" w:rsidTr="3CF7C03F">
        <w:trPr>
          <w:trHeight w:val="1626"/>
        </w:trPr>
        <w:tc>
          <w:tcPr>
            <w:tcW w:w="5856" w:type="dxa"/>
            <w:tcBorders>
              <w:top w:val="single" w:sz="8" w:space="0" w:color="316F72"/>
              <w:left w:val="single" w:sz="8" w:space="0" w:color="316F72"/>
              <w:bottom w:val="single" w:sz="8" w:space="0" w:color="316F72"/>
              <w:right w:val="single" w:sz="8" w:space="0" w:color="316F72"/>
            </w:tcBorders>
          </w:tcPr>
          <w:p w14:paraId="0980CC60" w14:textId="3D349314" w:rsidR="002B196D" w:rsidRPr="00AD47B5" w:rsidRDefault="002B196D" w:rsidP="00B10FE7">
            <w:pPr>
              <w:pStyle w:val="paragraph"/>
              <w:spacing w:before="120" w:beforeAutospacing="0" w:after="120" w:afterAutospacing="0" w:line="360" w:lineRule="auto"/>
              <w:textAlignment w:val="baseline"/>
              <w:rPr>
                <w:rStyle w:val="normaltextrun"/>
                <w:rFonts w:ascii="Arial" w:hAnsi="Arial" w:cs="Arial"/>
                <w:b/>
                <w:bCs/>
                <w:sz w:val="22"/>
                <w:szCs w:val="22"/>
              </w:rPr>
            </w:pPr>
            <w:r w:rsidRPr="00AD47B5">
              <w:rPr>
                <w:rStyle w:val="normaltextrun"/>
                <w:rFonts w:ascii="Arial" w:hAnsi="Arial" w:cs="Arial"/>
                <w:b/>
                <w:bCs/>
                <w:sz w:val="22"/>
                <w:szCs w:val="22"/>
              </w:rPr>
              <w:lastRenderedPageBreak/>
              <w:t>Indigenous Secondary Student Mentoring</w:t>
            </w:r>
          </w:p>
          <w:p w14:paraId="5A326EDE" w14:textId="709234C5" w:rsidR="002B196D" w:rsidRPr="008B4F4E" w:rsidRDefault="002B196D" w:rsidP="00B10FE7">
            <w:pPr>
              <w:pStyle w:val="paragraph"/>
              <w:numPr>
                <w:ilvl w:val="0"/>
                <w:numId w:val="11"/>
              </w:numPr>
              <w:spacing w:before="120" w:beforeAutospacing="0" w:after="120" w:afterAutospacing="0" w:line="360" w:lineRule="auto"/>
              <w:textAlignment w:val="baseline"/>
              <w:rPr>
                <w:rStyle w:val="normaltextrun"/>
                <w:rFonts w:ascii="Arial" w:hAnsi="Arial" w:cs="Arial"/>
                <w:sz w:val="23"/>
                <w:szCs w:val="23"/>
              </w:rPr>
            </w:pPr>
            <w:r w:rsidRPr="008B4F4E">
              <w:rPr>
                <w:rStyle w:val="normaltextrun"/>
                <w:rFonts w:ascii="Arial" w:hAnsi="Arial" w:cs="Arial"/>
                <w:sz w:val="22"/>
                <w:szCs w:val="22"/>
              </w:rPr>
              <w:t>Providing Indigenous secondary students with mentoring support, building cultural connections and educational aspiration</w:t>
            </w:r>
          </w:p>
        </w:tc>
        <w:tc>
          <w:tcPr>
            <w:tcW w:w="1461" w:type="dxa"/>
            <w:tcBorders>
              <w:top w:val="single" w:sz="8" w:space="0" w:color="316F72"/>
              <w:left w:val="single" w:sz="8" w:space="0" w:color="316F72"/>
              <w:bottom w:val="single" w:sz="8" w:space="0" w:color="316F72"/>
              <w:right w:val="single" w:sz="8" w:space="0" w:color="316F72"/>
            </w:tcBorders>
          </w:tcPr>
          <w:p w14:paraId="5BD41516" w14:textId="255CFE55" w:rsidR="002B196D" w:rsidRPr="008B4F4E" w:rsidRDefault="002B196D" w:rsidP="00B10FE7">
            <w:pPr>
              <w:spacing w:line="360" w:lineRule="auto"/>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7239D00B" w14:textId="3A876996" w:rsidR="002B196D" w:rsidRPr="008B4F4E" w:rsidRDefault="002B196D" w:rsidP="00B10FE7">
            <w:pPr>
              <w:spacing w:line="360" w:lineRule="auto"/>
              <w:ind w:left="34"/>
              <w:jc w:val="center"/>
              <w:rPr>
                <w:rFonts w:ascii="Arial" w:hAnsi="Arial" w:cs="Arial"/>
              </w:rPr>
            </w:pPr>
            <w:r w:rsidRPr="008B4F4E">
              <w:rPr>
                <w:rFonts w:ascii="Arial" w:hAnsi="Arial" w:cs="Arial"/>
              </w:rPr>
              <w:t>2018/19</w:t>
            </w:r>
          </w:p>
        </w:tc>
        <w:tc>
          <w:tcPr>
            <w:tcW w:w="5626" w:type="dxa"/>
            <w:tcBorders>
              <w:top w:val="single" w:sz="8" w:space="0" w:color="316F72"/>
              <w:left w:val="single" w:sz="8" w:space="0" w:color="316F72"/>
              <w:bottom w:val="single" w:sz="8" w:space="0" w:color="316F72"/>
              <w:right w:val="single" w:sz="8" w:space="0" w:color="316F72"/>
            </w:tcBorders>
            <w:shd w:val="clear" w:color="auto" w:fill="auto"/>
          </w:tcPr>
          <w:p w14:paraId="4E236062" w14:textId="478DA29D" w:rsidR="00FA5EF2" w:rsidRPr="008B4F4E" w:rsidRDefault="00FA5EF2" w:rsidP="00B10FE7">
            <w:pPr>
              <w:keepNext/>
              <w:spacing w:line="360" w:lineRule="auto"/>
              <w:contextualSpacing/>
              <w:rPr>
                <w:rFonts w:ascii="Arial" w:hAnsi="Arial" w:cs="Arial"/>
              </w:rPr>
            </w:pPr>
            <w:r w:rsidRPr="008B4F4E">
              <w:rPr>
                <w:rFonts w:ascii="Arial" w:hAnsi="Arial" w:cs="Arial"/>
              </w:rPr>
              <w:t>Action status:</w:t>
            </w:r>
            <w:r w:rsidR="0060552D" w:rsidRPr="008B4F4E">
              <w:rPr>
                <w:rFonts w:ascii="Arial" w:hAnsi="Arial" w:cs="Arial"/>
              </w:rPr>
              <w:t xml:space="preserve"> Completed in 2019</w:t>
            </w:r>
          </w:p>
          <w:p w14:paraId="2EEF3B25" w14:textId="6229789D" w:rsidR="00E8288A" w:rsidRPr="008B4F4E" w:rsidRDefault="0060552D" w:rsidP="00B10FE7">
            <w:pPr>
              <w:pStyle w:val="ListParagraph"/>
              <w:numPr>
                <w:ilvl w:val="0"/>
                <w:numId w:val="23"/>
              </w:numPr>
              <w:spacing w:line="360" w:lineRule="auto"/>
              <w:ind w:left="266" w:hanging="266"/>
              <w:rPr>
                <w:rFonts w:ascii="Arial" w:hAnsi="Arial" w:cs="Arial"/>
                <w:i/>
                <w:iCs/>
              </w:rPr>
            </w:pPr>
            <w:r w:rsidRPr="008B4F4E">
              <w:rPr>
                <w:rFonts w:ascii="Arial" w:hAnsi="Arial" w:cs="Arial"/>
              </w:rPr>
              <w:t>In 2022 this program has continued through funding from the National Indigenous Australians Agency (NIAA) and saw 129 students from 21 schools engage with individual or small group mentoring provided by an Indigenous mentor.</w:t>
            </w:r>
          </w:p>
        </w:tc>
      </w:tr>
    </w:tbl>
    <w:p w14:paraId="6A7EE58E" w14:textId="77777777" w:rsidR="00C35F79" w:rsidRPr="008B4F4E" w:rsidRDefault="00C35F79" w:rsidP="00C24C08">
      <w:pPr>
        <w:pStyle w:val="Heading2"/>
        <w:rPr>
          <w:rFonts w:ascii="Arial" w:hAnsi="Arial" w:cs="Arial"/>
        </w:rPr>
      </w:pPr>
    </w:p>
    <w:p w14:paraId="5684E05E" w14:textId="77777777" w:rsidR="000C3015" w:rsidRPr="008B4F4E" w:rsidRDefault="000C3015">
      <w:pPr>
        <w:spacing w:before="0" w:after="0" w:line="240" w:lineRule="auto"/>
        <w:rPr>
          <w:rFonts w:ascii="Arial" w:eastAsia="Corbel" w:hAnsi="Arial" w:cs="Arial"/>
          <w:b/>
          <w:sz w:val="28"/>
        </w:rPr>
      </w:pPr>
      <w:r w:rsidRPr="008B4F4E">
        <w:rPr>
          <w:rFonts w:ascii="Arial" w:hAnsi="Arial" w:cs="Arial"/>
        </w:rPr>
        <w:br w:type="page"/>
      </w:r>
    </w:p>
    <w:p w14:paraId="51E9C6A6" w14:textId="57B504C5" w:rsidR="00C24C08" w:rsidRPr="008B4F4E" w:rsidRDefault="00C24C08" w:rsidP="009A6121">
      <w:pPr>
        <w:pStyle w:val="Heading2"/>
        <w:spacing w:before="120" w:line="360" w:lineRule="auto"/>
        <w:rPr>
          <w:rFonts w:ascii="Arial" w:hAnsi="Arial" w:cs="Arial"/>
        </w:rPr>
      </w:pPr>
      <w:r w:rsidRPr="008B4F4E">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0"/>
        <w:gridCol w:w="1523"/>
        <w:gridCol w:w="1334"/>
        <w:gridCol w:w="5600"/>
      </w:tblGrid>
      <w:tr w:rsidR="00C24C08" w:rsidRPr="008B4F4E" w14:paraId="40604E78" w14:textId="77777777" w:rsidTr="567B6128">
        <w:trPr>
          <w:trHeight w:val="613"/>
          <w:tblHeader/>
        </w:trPr>
        <w:tc>
          <w:tcPr>
            <w:tcW w:w="5903" w:type="dxa"/>
            <w:tcBorders>
              <w:top w:val="single" w:sz="24" w:space="0" w:color="316F72"/>
              <w:left w:val="single" w:sz="8" w:space="0" w:color="316F72"/>
              <w:bottom w:val="single" w:sz="24" w:space="0" w:color="316F72"/>
              <w:right w:val="single" w:sz="8" w:space="0" w:color="316F72"/>
            </w:tcBorders>
          </w:tcPr>
          <w:p w14:paraId="1405C16B" w14:textId="53AF2657" w:rsidR="00C24C08" w:rsidRPr="008B4F4E" w:rsidRDefault="00C24C08" w:rsidP="00C24C08">
            <w:pPr>
              <w:ind w:left="34"/>
              <w:rPr>
                <w:rFonts w:ascii="Arial" w:hAnsi="Arial" w:cs="Arial"/>
                <w:szCs w:val="20"/>
              </w:rPr>
            </w:pPr>
            <w:r w:rsidRPr="008B4F4E">
              <w:rPr>
                <w:rFonts w:ascii="Arial" w:eastAsia="Corbel" w:hAnsi="Arial" w:cs="Arial"/>
                <w:b/>
                <w:szCs w:val="20"/>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3BD9D201" w14:textId="77777777" w:rsidR="00C24C08" w:rsidRPr="008B4F4E" w:rsidRDefault="00C24C08">
            <w:pPr>
              <w:ind w:left="34"/>
              <w:rPr>
                <w:rFonts w:ascii="Arial" w:hAnsi="Arial" w:cs="Arial"/>
                <w:szCs w:val="20"/>
              </w:rPr>
            </w:pPr>
            <w:r w:rsidRPr="008B4F4E">
              <w:rPr>
                <w:rFonts w:ascii="Arial" w:eastAsia="Corbel" w:hAnsi="Arial" w:cs="Arial"/>
                <w:b/>
                <w:szCs w:val="20"/>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E5A49AE" w14:textId="77777777" w:rsidR="00C24C08" w:rsidRPr="008B4F4E" w:rsidRDefault="00C24C08">
            <w:pPr>
              <w:ind w:left="34"/>
              <w:rPr>
                <w:rFonts w:ascii="Arial" w:hAnsi="Arial" w:cs="Arial"/>
                <w:szCs w:val="20"/>
              </w:rPr>
            </w:pPr>
            <w:r w:rsidRPr="008B4F4E">
              <w:rPr>
                <w:rFonts w:ascii="Arial" w:eastAsia="Corbel" w:hAnsi="Arial" w:cs="Arial"/>
                <w:b/>
                <w:szCs w:val="20"/>
              </w:rPr>
              <w:t xml:space="preserve">Timing </w:t>
            </w:r>
          </w:p>
        </w:tc>
        <w:tc>
          <w:tcPr>
            <w:tcW w:w="5649"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8B4F4E" w:rsidRDefault="00C24C08" w:rsidP="008B4F4E">
            <w:pPr>
              <w:spacing w:line="360" w:lineRule="auto"/>
              <w:ind w:left="34"/>
              <w:rPr>
                <w:rFonts w:ascii="Arial" w:hAnsi="Arial" w:cs="Arial"/>
                <w:szCs w:val="20"/>
              </w:rPr>
            </w:pPr>
            <w:r w:rsidRPr="008B4F4E">
              <w:rPr>
                <w:rFonts w:ascii="Arial" w:eastAsia="Corbel" w:hAnsi="Arial" w:cs="Arial"/>
                <w:b/>
                <w:szCs w:val="20"/>
              </w:rPr>
              <w:t xml:space="preserve">Progress towards implementation of actions (including progress of non-government sector actions) </w:t>
            </w:r>
          </w:p>
        </w:tc>
      </w:tr>
      <w:tr w:rsidR="00BC2A09" w:rsidRPr="008B4F4E" w14:paraId="6BFADC07"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tcPr>
          <w:p w14:paraId="00CD8485" w14:textId="77777777" w:rsidR="00BC2A09" w:rsidRPr="00AD47B5" w:rsidRDefault="00533898" w:rsidP="00B10FE7">
            <w:pPr>
              <w:spacing w:line="360" w:lineRule="auto"/>
              <w:ind w:left="34"/>
              <w:rPr>
                <w:rStyle w:val="normaltextrun"/>
                <w:rFonts w:ascii="Arial" w:hAnsi="Arial" w:cs="Arial"/>
                <w:b/>
                <w:bCs/>
              </w:rPr>
            </w:pPr>
            <w:r w:rsidRPr="00AD47B5">
              <w:rPr>
                <w:rStyle w:val="normaltextrun"/>
                <w:rFonts w:ascii="Arial" w:hAnsi="Arial" w:cs="Arial"/>
                <w:b/>
                <w:bCs/>
              </w:rPr>
              <w:t>Aboriginal Education Strategy</w:t>
            </w:r>
          </w:p>
          <w:p w14:paraId="21116FA1" w14:textId="49091D64" w:rsidR="00C35F79" w:rsidRPr="008B4F4E" w:rsidRDefault="00533898" w:rsidP="00B10FE7">
            <w:pPr>
              <w:pStyle w:val="ListParagraph"/>
              <w:numPr>
                <w:ilvl w:val="0"/>
                <w:numId w:val="11"/>
              </w:numPr>
              <w:spacing w:line="360" w:lineRule="auto"/>
              <w:rPr>
                <w:rFonts w:ascii="Arial" w:hAnsi="Arial" w:cs="Arial"/>
              </w:rPr>
            </w:pPr>
            <w:r w:rsidRPr="008B4F4E">
              <w:rPr>
                <w:rFonts w:ascii="Arial" w:hAnsi="Arial" w:cs="Arial"/>
              </w:rPr>
              <w:t>Release Aboriginal Education Strategy supported by governance arrangement</w:t>
            </w:r>
            <w:r w:rsidR="008A3772" w:rsidRPr="008B4F4E">
              <w:rPr>
                <w:rFonts w:ascii="Arial" w:hAnsi="Arial" w:cs="Arial"/>
              </w:rPr>
              <w:t>s that involve and support transparency to Aboriginal People</w:t>
            </w:r>
          </w:p>
          <w:p w14:paraId="3CFB375A" w14:textId="26F052B8" w:rsidR="008A3772" w:rsidRPr="008B4F4E" w:rsidRDefault="008A3772" w:rsidP="00B10FE7">
            <w:pPr>
              <w:pStyle w:val="ListParagraph"/>
              <w:numPr>
                <w:ilvl w:val="0"/>
                <w:numId w:val="11"/>
              </w:numPr>
              <w:spacing w:line="360" w:lineRule="auto"/>
              <w:rPr>
                <w:rFonts w:ascii="Arial" w:hAnsi="Arial" w:cs="Arial"/>
                <w:sz w:val="23"/>
                <w:szCs w:val="23"/>
              </w:rPr>
            </w:pPr>
            <w:r w:rsidRPr="008B4F4E">
              <w:rPr>
                <w:rFonts w:ascii="Arial" w:hAnsi="Arial" w:cs="Arial"/>
              </w:rPr>
              <w:t>Launch of rolling public implementation plan</w:t>
            </w:r>
          </w:p>
        </w:tc>
        <w:tc>
          <w:tcPr>
            <w:tcW w:w="1461" w:type="dxa"/>
            <w:tcBorders>
              <w:top w:val="single" w:sz="8" w:space="0" w:color="316F72"/>
              <w:left w:val="single" w:sz="8" w:space="0" w:color="316F72"/>
              <w:right w:val="single" w:sz="8" w:space="0" w:color="316F72"/>
            </w:tcBorders>
          </w:tcPr>
          <w:p w14:paraId="0C874014" w14:textId="2307CB06" w:rsidR="00BC2A09" w:rsidRPr="008B4F4E" w:rsidRDefault="00FA6516" w:rsidP="00BC2A09">
            <w:pPr>
              <w:ind w:left="34"/>
              <w:jc w:val="center"/>
              <w:rPr>
                <w:rFonts w:ascii="Arial" w:hAnsi="Arial" w:cs="Arial"/>
              </w:rPr>
            </w:pPr>
            <w:r w:rsidRPr="008B4F4E">
              <w:rPr>
                <w:rFonts w:ascii="Arial" w:eastAsia="Times New Roman"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3BB20493" w14:textId="44C127AD" w:rsidR="00BC2A09" w:rsidRPr="008B4F4E" w:rsidRDefault="00EB101B" w:rsidP="00EB101B">
            <w:pPr>
              <w:ind w:left="34"/>
              <w:rPr>
                <w:rFonts w:ascii="Arial" w:hAnsi="Arial" w:cs="Arial"/>
              </w:rPr>
            </w:pPr>
            <w:r w:rsidRPr="008B4F4E">
              <w:rPr>
                <w:rFonts w:ascii="Arial" w:eastAsia="Times New Roman" w:hAnsi="Arial" w:cs="Arial"/>
              </w:rPr>
              <w:t xml:space="preserve">    </w:t>
            </w:r>
            <w:r w:rsidR="00FA6516" w:rsidRPr="008B4F4E">
              <w:rPr>
                <w:rFonts w:ascii="Arial" w:eastAsia="Times New Roman" w:hAnsi="Arial" w:cs="Arial"/>
              </w:rPr>
              <w:t xml:space="preserve"> 2019</w:t>
            </w:r>
          </w:p>
        </w:tc>
        <w:tc>
          <w:tcPr>
            <w:tcW w:w="5649" w:type="dxa"/>
            <w:tcBorders>
              <w:top w:val="single" w:sz="8" w:space="0" w:color="316F72"/>
              <w:left w:val="single" w:sz="8" w:space="0" w:color="316F72"/>
              <w:bottom w:val="single" w:sz="8" w:space="0" w:color="316F72"/>
              <w:right w:val="single" w:sz="8" w:space="0" w:color="316F72"/>
            </w:tcBorders>
          </w:tcPr>
          <w:p w14:paraId="4316D215" w14:textId="23F16B05" w:rsidR="004E30D8" w:rsidRPr="008B4F4E" w:rsidRDefault="00D52F4D" w:rsidP="00E36C79">
            <w:pPr>
              <w:rPr>
                <w:rFonts w:ascii="Arial" w:hAnsi="Arial" w:cs="Arial"/>
              </w:rPr>
            </w:pPr>
            <w:r w:rsidRPr="008B4F4E">
              <w:rPr>
                <w:rFonts w:ascii="Arial" w:hAnsi="Arial" w:cs="Arial"/>
              </w:rPr>
              <w:t>Action status:</w:t>
            </w:r>
            <w:r w:rsidRPr="008B4F4E">
              <w:rPr>
                <w:rFonts w:ascii="Arial" w:hAnsi="Arial" w:cs="Arial"/>
                <w:i/>
                <w:iCs/>
              </w:rPr>
              <w:t xml:space="preserve"> </w:t>
            </w:r>
            <w:r w:rsidR="001534C4" w:rsidRPr="008B4F4E">
              <w:rPr>
                <w:rFonts w:ascii="Arial" w:hAnsi="Arial" w:cs="Arial"/>
              </w:rPr>
              <w:t>Completed in 2019</w:t>
            </w:r>
          </w:p>
          <w:p w14:paraId="3FF896D7" w14:textId="2BA34E42" w:rsidR="001534C4" w:rsidRPr="008B4F4E" w:rsidRDefault="001534C4" w:rsidP="00E36C79">
            <w:pPr>
              <w:rPr>
                <w:rFonts w:ascii="Arial" w:hAnsi="Arial" w:cs="Arial"/>
                <w:sz w:val="23"/>
                <w:szCs w:val="23"/>
              </w:rPr>
            </w:pPr>
          </w:p>
          <w:p w14:paraId="376655EB" w14:textId="5D863EFA" w:rsidR="004E30D8" w:rsidRPr="008B4F4E" w:rsidRDefault="004E30D8" w:rsidP="00E36C79">
            <w:pPr>
              <w:rPr>
                <w:rFonts w:ascii="Arial" w:hAnsi="Arial" w:cs="Arial"/>
                <w:sz w:val="23"/>
                <w:szCs w:val="23"/>
              </w:rPr>
            </w:pPr>
          </w:p>
        </w:tc>
      </w:tr>
      <w:tr w:rsidR="00B30F2B" w:rsidRPr="008B4F4E" w14:paraId="6E2F55A5" w14:textId="77777777" w:rsidTr="567B6128">
        <w:trPr>
          <w:trHeight w:val="521"/>
        </w:trPr>
        <w:tc>
          <w:tcPr>
            <w:tcW w:w="5903" w:type="dxa"/>
            <w:tcBorders>
              <w:top w:val="single" w:sz="24" w:space="0" w:color="316F72"/>
              <w:left w:val="single" w:sz="8" w:space="0" w:color="316F72"/>
              <w:bottom w:val="single" w:sz="4" w:space="0" w:color="auto"/>
              <w:right w:val="single" w:sz="8" w:space="0" w:color="316F72"/>
            </w:tcBorders>
          </w:tcPr>
          <w:p w14:paraId="2C26BCF3" w14:textId="77777777" w:rsidR="00B30F2B" w:rsidRPr="00EC2384" w:rsidRDefault="00B30F2B" w:rsidP="009530E1">
            <w:pPr>
              <w:spacing w:line="360" w:lineRule="auto"/>
              <w:ind w:left="34"/>
              <w:rPr>
                <w:rStyle w:val="eop"/>
                <w:rFonts w:ascii="Arial" w:hAnsi="Arial" w:cs="Arial"/>
                <w:b/>
                <w:bCs/>
                <w:color w:val="000000"/>
                <w:sz w:val="23"/>
                <w:szCs w:val="23"/>
                <w:shd w:val="clear" w:color="auto" w:fill="FFFFFF"/>
              </w:rPr>
            </w:pPr>
            <w:r w:rsidRPr="00EC2384">
              <w:rPr>
                <w:rStyle w:val="normaltextrun"/>
                <w:rFonts w:ascii="Arial" w:hAnsi="Arial" w:cs="Arial"/>
                <w:b/>
                <w:bCs/>
              </w:rPr>
              <w:t>Supporting teacher development</w:t>
            </w:r>
            <w:r w:rsidRPr="00EC2384">
              <w:rPr>
                <w:rStyle w:val="eop"/>
                <w:rFonts w:ascii="Arial" w:hAnsi="Arial" w:cs="Arial"/>
                <w:b/>
                <w:bCs/>
                <w:color w:val="000000"/>
                <w:sz w:val="23"/>
                <w:szCs w:val="23"/>
                <w:shd w:val="clear" w:color="auto" w:fill="FFFFFF"/>
              </w:rPr>
              <w:t> </w:t>
            </w:r>
          </w:p>
          <w:p w14:paraId="652B760A" w14:textId="77777777" w:rsidR="00B30F2B" w:rsidRPr="008B4F4E" w:rsidRDefault="00B30F2B" w:rsidP="009530E1">
            <w:pPr>
              <w:pStyle w:val="ListParagraph"/>
              <w:numPr>
                <w:ilvl w:val="0"/>
                <w:numId w:val="18"/>
              </w:numPr>
              <w:spacing w:line="360" w:lineRule="auto"/>
              <w:contextualSpacing w:val="0"/>
              <w:rPr>
                <w:rFonts w:ascii="Arial" w:hAnsi="Arial" w:cs="Arial"/>
                <w:sz w:val="23"/>
                <w:szCs w:val="23"/>
                <w:u w:val="single"/>
              </w:rPr>
            </w:pPr>
            <w:r w:rsidRPr="008B4F4E">
              <w:rPr>
                <w:rStyle w:val="eop"/>
                <w:rFonts w:ascii="Arial" w:hAnsi="Arial" w:cs="Arial"/>
                <w:color w:val="000000"/>
                <w:shd w:val="clear" w:color="auto" w:fill="FFFFFF"/>
              </w:rPr>
              <w:t>Teacher and Leadership Academy is established and delivering high quality professional learning</w:t>
            </w:r>
          </w:p>
        </w:tc>
        <w:tc>
          <w:tcPr>
            <w:tcW w:w="1461" w:type="dxa"/>
            <w:tcBorders>
              <w:top w:val="single" w:sz="24" w:space="0" w:color="316F72"/>
              <w:left w:val="single" w:sz="8" w:space="0" w:color="316F72"/>
              <w:bottom w:val="single" w:sz="4" w:space="0" w:color="auto"/>
              <w:right w:val="single" w:sz="8" w:space="0" w:color="316F72"/>
            </w:tcBorders>
          </w:tcPr>
          <w:p w14:paraId="4F5C4D93" w14:textId="77777777" w:rsidR="00B30F2B" w:rsidRPr="008B4F4E" w:rsidRDefault="00B30F2B">
            <w:pPr>
              <w:ind w:left="34"/>
              <w:jc w:val="center"/>
              <w:rPr>
                <w:rFonts w:ascii="Arial" w:hAnsi="Arial" w:cs="Arial"/>
                <w:sz w:val="23"/>
                <w:szCs w:val="23"/>
              </w:rPr>
            </w:pPr>
            <w:r w:rsidRPr="008B4F4E">
              <w:rPr>
                <w:rFonts w:ascii="Arial" w:eastAsia="Times New Roman" w:hAnsi="Arial" w:cs="Arial"/>
                <w:sz w:val="23"/>
                <w:szCs w:val="23"/>
              </w:rPr>
              <w:t>G</w:t>
            </w:r>
            <w:r w:rsidRPr="008B4F4E">
              <w:rPr>
                <w:rFonts w:ascii="Arial" w:hAnsi="Arial" w:cs="Arial"/>
                <w:sz w:val="23"/>
                <w:szCs w:val="23"/>
              </w:rPr>
              <w:t>overnment</w:t>
            </w:r>
          </w:p>
        </w:tc>
        <w:tc>
          <w:tcPr>
            <w:tcW w:w="1304" w:type="dxa"/>
            <w:tcBorders>
              <w:top w:val="single" w:sz="24" w:space="0" w:color="316F72"/>
              <w:left w:val="single" w:sz="8" w:space="0" w:color="316F72"/>
              <w:bottom w:val="single" w:sz="4" w:space="0" w:color="auto"/>
              <w:right w:val="single" w:sz="8" w:space="0" w:color="316F72"/>
            </w:tcBorders>
          </w:tcPr>
          <w:p w14:paraId="2318E87B" w14:textId="77777777" w:rsidR="00B30F2B" w:rsidRPr="008B4F4E" w:rsidRDefault="00B30F2B" w:rsidP="009530E1">
            <w:pPr>
              <w:spacing w:line="360" w:lineRule="auto"/>
              <w:ind w:left="34"/>
              <w:jc w:val="center"/>
              <w:rPr>
                <w:rFonts w:ascii="Arial" w:hAnsi="Arial" w:cs="Arial"/>
              </w:rPr>
            </w:pPr>
            <w:r w:rsidRPr="008B4F4E">
              <w:rPr>
                <w:rFonts w:ascii="Arial" w:eastAsia="Times New Roman" w:hAnsi="Arial" w:cs="Arial"/>
              </w:rPr>
              <w:t>L</w:t>
            </w:r>
            <w:r w:rsidRPr="008B4F4E">
              <w:rPr>
                <w:rFonts w:ascii="Arial" w:hAnsi="Arial" w:cs="Arial"/>
              </w:rPr>
              <w:t>ife of the Agreement</w:t>
            </w:r>
          </w:p>
        </w:tc>
        <w:tc>
          <w:tcPr>
            <w:tcW w:w="5649" w:type="dxa"/>
            <w:tcBorders>
              <w:top w:val="single" w:sz="24" w:space="0" w:color="316F72"/>
              <w:left w:val="single" w:sz="8" w:space="0" w:color="316F72"/>
              <w:bottom w:val="single" w:sz="4" w:space="0" w:color="auto"/>
              <w:right w:val="single" w:sz="8" w:space="0" w:color="316F72"/>
            </w:tcBorders>
          </w:tcPr>
          <w:p w14:paraId="0D9B75A0" w14:textId="57939E86" w:rsidR="00B30F2B" w:rsidRPr="008B4F4E" w:rsidRDefault="00B30F2B" w:rsidP="009530E1">
            <w:pPr>
              <w:keepNext/>
              <w:spacing w:line="360" w:lineRule="auto"/>
              <w:rPr>
                <w:rFonts w:ascii="Arial" w:hAnsi="Arial" w:cs="Arial"/>
              </w:rPr>
            </w:pPr>
            <w:r w:rsidRPr="008B4F4E">
              <w:rPr>
                <w:rFonts w:ascii="Arial" w:hAnsi="Arial" w:cs="Arial"/>
                <w:i/>
                <w:iCs/>
              </w:rPr>
              <w:t>Action status:</w:t>
            </w:r>
            <w:r w:rsidR="0060552D" w:rsidRPr="008B4F4E">
              <w:rPr>
                <w:rFonts w:ascii="Arial" w:hAnsi="Arial" w:cs="Arial"/>
                <w:i/>
                <w:iCs/>
              </w:rPr>
              <w:t xml:space="preserve"> </w:t>
            </w:r>
            <w:r w:rsidR="0060552D" w:rsidRPr="008B4F4E">
              <w:rPr>
                <w:rFonts w:ascii="Arial" w:hAnsi="Arial" w:cs="Arial"/>
              </w:rPr>
              <w:t>Ongoing</w:t>
            </w:r>
          </w:p>
          <w:p w14:paraId="5FDE961D" w14:textId="77777777" w:rsidR="0036380C" w:rsidRPr="008B4F4E" w:rsidRDefault="0036380C" w:rsidP="009530E1">
            <w:pPr>
              <w:spacing w:line="360" w:lineRule="auto"/>
              <w:rPr>
                <w:rFonts w:ascii="Arial" w:hAnsi="Arial" w:cs="Arial"/>
              </w:rPr>
            </w:pPr>
            <w:r w:rsidRPr="008B4F4E">
              <w:rPr>
                <w:rFonts w:ascii="Arial" w:hAnsi="Arial" w:cs="Arial"/>
              </w:rPr>
              <w:t xml:space="preserve">Orbis, the department’s professional learning institute for leaders and teachers, was launched in April 2019 and provides a comprehensive program of professional learning to develop teaching expertise and educational leadership. </w:t>
            </w:r>
          </w:p>
          <w:p w14:paraId="7931D10A" w14:textId="035AF212" w:rsidR="0036380C" w:rsidRPr="008B4F4E" w:rsidRDefault="0036380C" w:rsidP="009530E1">
            <w:pPr>
              <w:pStyle w:val="ListParagraph"/>
              <w:numPr>
                <w:ilvl w:val="0"/>
                <w:numId w:val="23"/>
              </w:numPr>
              <w:spacing w:line="360" w:lineRule="auto"/>
              <w:ind w:left="266" w:hanging="266"/>
              <w:rPr>
                <w:rFonts w:ascii="Arial" w:hAnsi="Arial" w:cs="Arial"/>
              </w:rPr>
            </w:pPr>
            <w:r w:rsidRPr="008B4F4E">
              <w:rPr>
                <w:rFonts w:ascii="Arial" w:hAnsi="Arial" w:cs="Arial"/>
              </w:rPr>
              <w:t xml:space="preserve">In 2022 2,273 leaders and teachers undertook professional learning programs: 74% of participants </w:t>
            </w:r>
            <w:r w:rsidRPr="008B4F4E">
              <w:rPr>
                <w:rFonts w:ascii="Arial" w:hAnsi="Arial" w:cs="Arial"/>
              </w:rPr>
              <w:lastRenderedPageBreak/>
              <w:t>were from metropolitan schools and 26% from country locations</w:t>
            </w:r>
            <w:r w:rsidR="00B9604C" w:rsidRPr="008B4F4E">
              <w:rPr>
                <w:rFonts w:ascii="Arial" w:hAnsi="Arial" w:cs="Arial"/>
              </w:rPr>
              <w:t>.</w:t>
            </w:r>
          </w:p>
          <w:p w14:paraId="3B16E6F2" w14:textId="2B60BC29" w:rsidR="00B9604C" w:rsidRPr="008B4F4E" w:rsidRDefault="00B9604C" w:rsidP="009530E1">
            <w:pPr>
              <w:pStyle w:val="ListParagraph"/>
              <w:numPr>
                <w:ilvl w:val="0"/>
                <w:numId w:val="23"/>
              </w:numPr>
              <w:spacing w:line="360" w:lineRule="auto"/>
              <w:ind w:left="266" w:hanging="266"/>
              <w:rPr>
                <w:rFonts w:ascii="Arial" w:hAnsi="Arial" w:cs="Arial"/>
              </w:rPr>
            </w:pPr>
            <w:r w:rsidRPr="008B4F4E">
              <w:rPr>
                <w:rFonts w:ascii="Arial" w:hAnsi="Arial" w:cs="Arial"/>
              </w:rPr>
              <w:t>The suite of professional learning programs expanded in 2022, with the development and co-design of a Middle Leadership Program and a Graduate Teacher Onboarding Program to support the transition of graduates into the profession.</w:t>
            </w:r>
          </w:p>
          <w:p w14:paraId="6BAD30A0" w14:textId="717DB22D" w:rsidR="00B30F2B" w:rsidRPr="008B4F4E" w:rsidRDefault="00B9604C" w:rsidP="009530E1">
            <w:pPr>
              <w:pStyle w:val="ListParagraph"/>
              <w:numPr>
                <w:ilvl w:val="0"/>
                <w:numId w:val="23"/>
              </w:numPr>
              <w:spacing w:line="360" w:lineRule="auto"/>
              <w:ind w:left="266" w:hanging="266"/>
              <w:rPr>
                <w:rFonts w:ascii="Arial" w:hAnsi="Arial" w:cs="Arial"/>
              </w:rPr>
            </w:pPr>
            <w:r w:rsidRPr="008B4F4E">
              <w:rPr>
                <w:rFonts w:ascii="Arial" w:hAnsi="Arial" w:cs="Arial"/>
              </w:rPr>
              <w:t>In addition to the formal professional learning programs, the Future Leaders’ program transitioned into Orbis in 2022. Orbis now provides a comprehensive suite of capability programs for leaders and teachers throughout an educator’s career trajectory.</w:t>
            </w:r>
          </w:p>
        </w:tc>
      </w:tr>
      <w:tr w:rsidR="00BC2A09" w:rsidRPr="008B4F4E" w14:paraId="7DD66A3E"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tcPr>
          <w:p w14:paraId="3399974E" w14:textId="6257BBFC" w:rsidR="005C0183" w:rsidRPr="009A6121" w:rsidRDefault="005C0183" w:rsidP="009530E1">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lastRenderedPageBreak/>
              <w:t>Entrepreneurial Education </w:t>
            </w:r>
            <w:r w:rsidRPr="009A6121">
              <w:rPr>
                <w:rStyle w:val="eop"/>
                <w:rFonts w:ascii="Arial" w:hAnsi="Arial" w:cs="Arial"/>
                <w:sz w:val="22"/>
                <w:szCs w:val="22"/>
              </w:rPr>
              <w:t> </w:t>
            </w:r>
          </w:p>
          <w:p w14:paraId="264E52D2" w14:textId="7130C4A3" w:rsidR="005C0183" w:rsidRPr="008B4F4E" w:rsidRDefault="005C0183" w:rsidP="009530E1">
            <w:pPr>
              <w:pStyle w:val="ListParagraph"/>
              <w:numPr>
                <w:ilvl w:val="0"/>
                <w:numId w:val="11"/>
              </w:numPr>
              <w:spacing w:line="360" w:lineRule="auto"/>
              <w:contextualSpacing w:val="0"/>
              <w:rPr>
                <w:rFonts w:ascii="Arial" w:hAnsi="Arial" w:cs="Arial"/>
              </w:rPr>
            </w:pPr>
            <w:r w:rsidRPr="008B4F4E">
              <w:rPr>
                <w:rFonts w:ascii="Arial" w:hAnsi="Arial" w:cs="Arial"/>
              </w:rPr>
              <w:t>Entrepreneurial specialist programs implemented in 4 high schools (2 in regional/rural areas and 2 in metropolitan areas)  </w:t>
            </w:r>
          </w:p>
          <w:p w14:paraId="2F0C7861" w14:textId="77777777" w:rsidR="000E19B1" w:rsidRPr="008B4F4E" w:rsidRDefault="000E19B1" w:rsidP="009530E1">
            <w:pPr>
              <w:pStyle w:val="ListParagraph"/>
              <w:spacing w:line="360" w:lineRule="auto"/>
              <w:contextualSpacing w:val="0"/>
              <w:rPr>
                <w:rFonts w:ascii="Arial" w:hAnsi="Arial" w:cs="Arial"/>
              </w:rPr>
            </w:pPr>
          </w:p>
          <w:p w14:paraId="7DF15D4A" w14:textId="0C45907F" w:rsidR="000E19B1" w:rsidRPr="008B4F4E" w:rsidRDefault="00E35176" w:rsidP="009530E1">
            <w:pPr>
              <w:pStyle w:val="ListParagraph"/>
              <w:numPr>
                <w:ilvl w:val="0"/>
                <w:numId w:val="11"/>
              </w:numPr>
              <w:spacing w:line="360" w:lineRule="auto"/>
              <w:contextualSpacing w:val="0"/>
              <w:rPr>
                <w:rFonts w:ascii="Arial" w:hAnsi="Arial" w:cs="Arial"/>
              </w:rPr>
            </w:pPr>
            <w:r w:rsidRPr="008B4F4E">
              <w:rPr>
                <w:rFonts w:ascii="Arial" w:hAnsi="Arial" w:cs="Arial"/>
              </w:rPr>
              <w:t xml:space="preserve">New business and </w:t>
            </w:r>
            <w:r w:rsidR="00E75076" w:rsidRPr="008B4F4E">
              <w:rPr>
                <w:rFonts w:ascii="Arial" w:hAnsi="Arial" w:cs="Arial"/>
              </w:rPr>
              <w:t>entrepreneurialism focussed SACE subjects developed</w:t>
            </w:r>
          </w:p>
          <w:p w14:paraId="69CE5B90" w14:textId="2430C48F" w:rsidR="00BC2A09" w:rsidRPr="008B4F4E" w:rsidRDefault="003F61E1" w:rsidP="009530E1">
            <w:pPr>
              <w:pStyle w:val="ListParagraph"/>
              <w:numPr>
                <w:ilvl w:val="0"/>
                <w:numId w:val="11"/>
              </w:numPr>
              <w:spacing w:line="360" w:lineRule="auto"/>
              <w:contextualSpacing w:val="0"/>
              <w:rPr>
                <w:rFonts w:ascii="Arial" w:hAnsi="Arial" w:cs="Arial"/>
              </w:rPr>
            </w:pPr>
            <w:r w:rsidRPr="008B4F4E">
              <w:rPr>
                <w:rFonts w:ascii="Arial" w:hAnsi="Arial" w:cs="Arial"/>
              </w:rPr>
              <w:t xml:space="preserve">Establish a new technical college in the western suburbs of Adelaide to support young South Australians to develop high level trade, </w:t>
            </w:r>
            <w:proofErr w:type="gramStart"/>
            <w:r w:rsidRPr="008B4F4E">
              <w:rPr>
                <w:rFonts w:ascii="Arial" w:hAnsi="Arial" w:cs="Arial"/>
              </w:rPr>
              <w:t>STEM</w:t>
            </w:r>
            <w:proofErr w:type="gramEnd"/>
            <w:r w:rsidRPr="008B4F4E">
              <w:rPr>
                <w:rFonts w:ascii="Arial" w:hAnsi="Arial" w:cs="Arial"/>
              </w:rPr>
              <w:t xml:space="preserve"> and entrepreneurial skills so they are well equipped for careers in defence, shipbuilding and other maritime industries</w:t>
            </w:r>
          </w:p>
        </w:tc>
        <w:tc>
          <w:tcPr>
            <w:tcW w:w="1461" w:type="dxa"/>
            <w:tcBorders>
              <w:top w:val="single" w:sz="8" w:space="0" w:color="316F72"/>
              <w:left w:val="single" w:sz="8" w:space="0" w:color="316F72"/>
              <w:right w:val="single" w:sz="8" w:space="0" w:color="316F72"/>
            </w:tcBorders>
          </w:tcPr>
          <w:p w14:paraId="2C9B84DF" w14:textId="05D0B39D" w:rsidR="00BC2A09" w:rsidRPr="008B4F4E" w:rsidRDefault="005C0183" w:rsidP="00BC2A09">
            <w:pPr>
              <w:ind w:left="34"/>
              <w:jc w:val="center"/>
              <w:rPr>
                <w:rFonts w:ascii="Arial" w:hAnsi="Arial" w:cs="Arial"/>
                <w:sz w:val="23"/>
                <w:szCs w:val="23"/>
              </w:rPr>
            </w:pPr>
            <w:r w:rsidRPr="008B4F4E">
              <w:rPr>
                <w:rFonts w:ascii="Arial" w:eastAsia="Times New Roman" w:hAnsi="Arial" w:cs="Arial"/>
              </w:rPr>
              <w:lastRenderedPageBreak/>
              <w:t>Government</w:t>
            </w:r>
          </w:p>
        </w:tc>
        <w:tc>
          <w:tcPr>
            <w:tcW w:w="1304" w:type="dxa"/>
            <w:tcBorders>
              <w:top w:val="single" w:sz="8" w:space="0" w:color="316F72"/>
              <w:left w:val="single" w:sz="8" w:space="0" w:color="316F72"/>
              <w:bottom w:val="single" w:sz="8" w:space="0" w:color="316F72"/>
              <w:right w:val="single" w:sz="8" w:space="0" w:color="316F72"/>
            </w:tcBorders>
          </w:tcPr>
          <w:p w14:paraId="65452584" w14:textId="00BF7664" w:rsidR="00BC2A09" w:rsidRPr="008B4F4E" w:rsidRDefault="004B12DF" w:rsidP="0026714E">
            <w:pPr>
              <w:spacing w:line="360" w:lineRule="auto"/>
              <w:ind w:left="34"/>
              <w:jc w:val="center"/>
              <w:rPr>
                <w:rFonts w:ascii="Arial" w:hAnsi="Arial" w:cs="Arial"/>
                <w:sz w:val="23"/>
                <w:szCs w:val="23"/>
              </w:rPr>
            </w:pPr>
            <w:r w:rsidRPr="008B4F4E">
              <w:rPr>
                <w:rFonts w:ascii="Arial" w:eastAsia="Times New Roman" w:hAnsi="Arial" w:cs="Arial"/>
              </w:rPr>
              <w:t>Year TBC (2019)</w:t>
            </w:r>
          </w:p>
        </w:tc>
        <w:tc>
          <w:tcPr>
            <w:tcW w:w="5649" w:type="dxa"/>
            <w:tcBorders>
              <w:top w:val="single" w:sz="8" w:space="0" w:color="316F72"/>
              <w:left w:val="single" w:sz="8" w:space="0" w:color="316F72"/>
              <w:bottom w:val="single" w:sz="8" w:space="0" w:color="316F72"/>
              <w:right w:val="single" w:sz="8" w:space="0" w:color="316F72"/>
            </w:tcBorders>
          </w:tcPr>
          <w:p w14:paraId="1A9C154C" w14:textId="1FCFCE61" w:rsidR="00D30EE4" w:rsidRPr="008B4F4E" w:rsidRDefault="00D52F4D" w:rsidP="0026714E">
            <w:pPr>
              <w:pStyle w:val="GuidanceText"/>
              <w:spacing w:line="360" w:lineRule="auto"/>
              <w:rPr>
                <w:rFonts w:ascii="Arial" w:hAnsi="Arial" w:cs="Arial"/>
                <w:color w:val="auto"/>
              </w:rPr>
            </w:pPr>
            <w:r w:rsidRPr="008B4F4E">
              <w:rPr>
                <w:rFonts w:ascii="Arial" w:hAnsi="Arial" w:cs="Arial"/>
                <w:color w:val="auto"/>
              </w:rPr>
              <w:t>Action status:</w:t>
            </w:r>
            <w:r w:rsidRPr="008B4F4E">
              <w:rPr>
                <w:rFonts w:ascii="Arial" w:hAnsi="Arial" w:cs="Arial"/>
                <w:i/>
                <w:iCs/>
                <w:color w:val="auto"/>
              </w:rPr>
              <w:t xml:space="preserve"> </w:t>
            </w:r>
            <w:r w:rsidR="00E35176" w:rsidRPr="008B4F4E">
              <w:rPr>
                <w:rFonts w:ascii="Arial" w:hAnsi="Arial" w:cs="Arial"/>
                <w:color w:val="auto"/>
              </w:rPr>
              <w:t>Completed in 2019</w:t>
            </w:r>
          </w:p>
          <w:p w14:paraId="28BD363C" w14:textId="733441D4" w:rsidR="00D30EE4" w:rsidRPr="008B4F4E" w:rsidRDefault="00E8288A" w:rsidP="0026714E">
            <w:pPr>
              <w:pStyle w:val="ListParagraph"/>
              <w:numPr>
                <w:ilvl w:val="0"/>
                <w:numId w:val="23"/>
              </w:numPr>
              <w:spacing w:line="360" w:lineRule="auto"/>
              <w:ind w:left="268" w:hanging="268"/>
              <w:contextualSpacing w:val="0"/>
              <w:rPr>
                <w:rFonts w:ascii="Arial" w:hAnsi="Arial" w:cs="Arial"/>
                <w:sz w:val="23"/>
                <w:szCs w:val="23"/>
              </w:rPr>
            </w:pPr>
            <w:r w:rsidRPr="008B4F4E">
              <w:rPr>
                <w:rFonts w:ascii="Arial" w:hAnsi="Arial" w:cs="Arial"/>
              </w:rPr>
              <w:t>N/A</w:t>
            </w:r>
          </w:p>
        </w:tc>
      </w:tr>
      <w:tr w:rsidR="00D63664" w:rsidRPr="008B4F4E" w14:paraId="51B1C289"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hideMark/>
          </w:tcPr>
          <w:p w14:paraId="561BC3E6" w14:textId="77777777" w:rsidR="00D63664" w:rsidRPr="009A6121" w:rsidRDefault="00D63664" w:rsidP="001C19AA">
            <w:pPr>
              <w:spacing w:line="360" w:lineRule="auto"/>
              <w:ind w:left="34"/>
              <w:rPr>
                <w:rStyle w:val="eop"/>
                <w:rFonts w:ascii="Arial" w:hAnsi="Arial" w:cs="Arial"/>
                <w:b/>
                <w:bCs/>
                <w:color w:val="000000"/>
                <w:shd w:val="clear" w:color="auto" w:fill="FFFFFF"/>
              </w:rPr>
            </w:pPr>
            <w:r w:rsidRPr="009A6121">
              <w:rPr>
                <w:rStyle w:val="eop"/>
                <w:rFonts w:ascii="Arial" w:hAnsi="Arial" w:cs="Arial"/>
                <w:b/>
                <w:bCs/>
                <w:color w:val="000000"/>
                <w:shd w:val="clear" w:color="auto" w:fill="FFFFFF"/>
              </w:rPr>
              <w:t>Aboriginal and Torres Strait Islander Education Strategy</w:t>
            </w:r>
          </w:p>
          <w:p w14:paraId="023733F0" w14:textId="77777777" w:rsidR="00D63664" w:rsidRPr="008B4F4E" w:rsidRDefault="00D63664" w:rsidP="001C19AA">
            <w:pPr>
              <w:pStyle w:val="ListParagraph"/>
              <w:numPr>
                <w:ilvl w:val="0"/>
                <w:numId w:val="41"/>
              </w:numPr>
              <w:spacing w:line="360" w:lineRule="auto"/>
              <w:rPr>
                <w:rFonts w:ascii="Arial" w:hAnsi="Arial" w:cs="Arial"/>
                <w:szCs w:val="23"/>
              </w:rPr>
            </w:pPr>
            <w:r w:rsidRPr="008B4F4E">
              <w:rPr>
                <w:rFonts w:ascii="Arial" w:hAnsi="Arial" w:cs="Arial"/>
              </w:rPr>
              <w:t>Release reviewed CESA Aboriginal and Torres Strait Islander Education Strategy</w:t>
            </w:r>
          </w:p>
        </w:tc>
        <w:tc>
          <w:tcPr>
            <w:tcW w:w="1461" w:type="dxa"/>
            <w:tcBorders>
              <w:top w:val="single" w:sz="8" w:space="0" w:color="316F72"/>
              <w:left w:val="single" w:sz="8" w:space="0" w:color="316F72"/>
              <w:bottom w:val="nil"/>
              <w:right w:val="single" w:sz="8" w:space="0" w:color="316F72"/>
            </w:tcBorders>
            <w:hideMark/>
          </w:tcPr>
          <w:p w14:paraId="1AD02873" w14:textId="77777777" w:rsidR="00D63664" w:rsidRPr="008B4F4E" w:rsidRDefault="00D63664">
            <w:pPr>
              <w:ind w:left="34"/>
              <w:jc w:val="center"/>
              <w:rPr>
                <w:rFonts w:ascii="Arial" w:hAnsi="Arial" w:cs="Arial"/>
              </w:rPr>
            </w:pPr>
            <w:r w:rsidRPr="008B4F4E">
              <w:rPr>
                <w:rFonts w:ascii="Arial" w:eastAsia="Times New Roman" w:hAnsi="Arial" w:cs="Arial"/>
              </w:rPr>
              <w:t>C</w:t>
            </w:r>
            <w:r w:rsidRPr="008B4F4E">
              <w:rPr>
                <w:rFonts w:ascii="Arial" w:hAnsi="Arial" w:cs="Arial"/>
              </w:rPr>
              <w:t>atholic</w:t>
            </w:r>
          </w:p>
        </w:tc>
        <w:tc>
          <w:tcPr>
            <w:tcW w:w="1304" w:type="dxa"/>
            <w:tcBorders>
              <w:top w:val="single" w:sz="8" w:space="0" w:color="316F72"/>
              <w:left w:val="single" w:sz="8" w:space="0" w:color="316F72"/>
              <w:bottom w:val="single" w:sz="8" w:space="0" w:color="316F72"/>
              <w:right w:val="single" w:sz="8" w:space="0" w:color="316F72"/>
            </w:tcBorders>
            <w:hideMark/>
          </w:tcPr>
          <w:p w14:paraId="3EAC8857" w14:textId="77777777" w:rsidR="00D63664" w:rsidRPr="008B4F4E" w:rsidRDefault="00D63664">
            <w:pPr>
              <w:ind w:left="34"/>
              <w:jc w:val="center"/>
              <w:rPr>
                <w:rFonts w:ascii="Arial" w:hAnsi="Arial" w:cs="Arial"/>
              </w:rPr>
            </w:pPr>
            <w:r w:rsidRPr="008B4F4E">
              <w:rPr>
                <w:rFonts w:ascii="Arial" w:eastAsia="Times New Roman" w:hAnsi="Arial" w:cs="Arial"/>
              </w:rPr>
              <w:t>2</w:t>
            </w:r>
            <w:r w:rsidRPr="008B4F4E">
              <w:rPr>
                <w:rFonts w:ascii="Arial" w:hAnsi="Arial" w:cs="Arial"/>
              </w:rPr>
              <w:t>020</w:t>
            </w:r>
          </w:p>
        </w:tc>
        <w:tc>
          <w:tcPr>
            <w:tcW w:w="5649" w:type="dxa"/>
            <w:tcBorders>
              <w:top w:val="single" w:sz="8" w:space="0" w:color="316F72"/>
              <w:left w:val="single" w:sz="8" w:space="0" w:color="316F72"/>
              <w:bottom w:val="single" w:sz="8" w:space="0" w:color="316F72"/>
              <w:right w:val="single" w:sz="8" w:space="0" w:color="316F72"/>
            </w:tcBorders>
            <w:hideMark/>
          </w:tcPr>
          <w:p w14:paraId="7BF743CC" w14:textId="68072597" w:rsidR="00D63664" w:rsidRPr="008B4F4E" w:rsidRDefault="00D63664" w:rsidP="001C19AA">
            <w:pPr>
              <w:keepNext/>
              <w:spacing w:line="360" w:lineRule="auto"/>
              <w:rPr>
                <w:rFonts w:ascii="Arial" w:hAnsi="Arial" w:cs="Arial"/>
              </w:rPr>
            </w:pPr>
            <w:r w:rsidRPr="008B4F4E">
              <w:rPr>
                <w:rFonts w:ascii="Arial" w:hAnsi="Arial" w:cs="Arial"/>
              </w:rPr>
              <w:t>Action status:</w:t>
            </w:r>
            <w:r w:rsidR="00B9604C" w:rsidRPr="008B4F4E">
              <w:rPr>
                <w:rFonts w:ascii="Arial" w:hAnsi="Arial" w:cs="Arial"/>
                <w:i/>
                <w:iCs/>
              </w:rPr>
              <w:t xml:space="preserve"> </w:t>
            </w:r>
            <w:r w:rsidR="00B9604C" w:rsidRPr="008B4F4E">
              <w:rPr>
                <w:rFonts w:ascii="Arial" w:hAnsi="Arial" w:cs="Arial"/>
              </w:rPr>
              <w:t>Ongoing</w:t>
            </w:r>
          </w:p>
          <w:p w14:paraId="57F0F347" w14:textId="1829BF14" w:rsidR="00D63664" w:rsidRPr="008B4F4E" w:rsidRDefault="00B9604C" w:rsidP="001C19AA">
            <w:pPr>
              <w:pStyle w:val="ListParagraph"/>
              <w:numPr>
                <w:ilvl w:val="0"/>
                <w:numId w:val="23"/>
              </w:numPr>
              <w:spacing w:line="360" w:lineRule="auto"/>
              <w:ind w:left="266" w:hanging="266"/>
              <w:contextualSpacing w:val="0"/>
              <w:rPr>
                <w:rFonts w:ascii="Arial" w:hAnsi="Arial" w:cs="Arial"/>
                <w:i/>
                <w:iCs/>
              </w:rPr>
            </w:pPr>
            <w:r w:rsidRPr="008B4F4E">
              <w:rPr>
                <w:rFonts w:ascii="Arial" w:hAnsi="Arial" w:cs="Arial"/>
              </w:rPr>
              <w:t xml:space="preserve">Continued engagement with Aboriginal and Torres Strait Islander consultants at the University of Adelaide and Flinders University to review the CESA Aboriginal and Torres Strait Islander Education Strategy. Work was delayed by the COVID-19 </w:t>
            </w:r>
            <w:proofErr w:type="gramStart"/>
            <w:r w:rsidRPr="008B4F4E">
              <w:rPr>
                <w:rFonts w:ascii="Arial" w:hAnsi="Arial" w:cs="Arial"/>
              </w:rPr>
              <w:t>pandemic, but</w:t>
            </w:r>
            <w:proofErr w:type="gramEnd"/>
            <w:r w:rsidRPr="008B4F4E">
              <w:rPr>
                <w:rFonts w:ascii="Arial" w:hAnsi="Arial" w:cs="Arial"/>
              </w:rPr>
              <w:t xml:space="preserve"> continued in the latter half </w:t>
            </w:r>
            <w:r w:rsidRPr="008B4F4E">
              <w:rPr>
                <w:rFonts w:ascii="Arial" w:hAnsi="Arial" w:cs="Arial"/>
              </w:rPr>
              <w:lastRenderedPageBreak/>
              <w:t xml:space="preserve">of the year.  Recommendations have been handed down and work has commenced to determine an implementation plan.  The final review is now anticipated to be completed by December 2023. </w:t>
            </w:r>
          </w:p>
        </w:tc>
      </w:tr>
      <w:tr w:rsidR="00D63664" w:rsidRPr="008B4F4E" w14:paraId="6E28A9C5"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hideMark/>
          </w:tcPr>
          <w:p w14:paraId="2B80D025" w14:textId="77777777" w:rsidR="00D63664" w:rsidRPr="009A6121" w:rsidRDefault="00D63664" w:rsidP="00565C41">
            <w:pPr>
              <w:spacing w:line="360" w:lineRule="auto"/>
              <w:ind w:left="34"/>
              <w:rPr>
                <w:rStyle w:val="eop"/>
                <w:rFonts w:ascii="Arial" w:hAnsi="Arial" w:cs="Arial"/>
                <w:color w:val="000000"/>
                <w:shd w:val="clear" w:color="auto" w:fill="FFFFFF"/>
              </w:rPr>
            </w:pPr>
            <w:r w:rsidRPr="009A6121">
              <w:rPr>
                <w:rStyle w:val="normaltextrun"/>
                <w:rFonts w:ascii="Arial" w:hAnsi="Arial" w:cs="Arial"/>
                <w:b/>
                <w:bCs/>
              </w:rPr>
              <w:lastRenderedPageBreak/>
              <w:t>Continuous Improvement Framework for Catholic</w:t>
            </w:r>
            <w:r w:rsidRPr="009A6121">
              <w:rPr>
                <w:rStyle w:val="eop"/>
                <w:rFonts w:ascii="Arial" w:hAnsi="Arial" w:cs="Arial"/>
                <w:b/>
                <w:bCs/>
                <w:color w:val="000000"/>
                <w:shd w:val="clear" w:color="auto" w:fill="FFFFFF"/>
              </w:rPr>
              <w:t> Schools</w:t>
            </w:r>
          </w:p>
          <w:p w14:paraId="07BDF522" w14:textId="77777777" w:rsidR="00D63664" w:rsidRPr="008B4F4E" w:rsidRDefault="00D63664" w:rsidP="00565C41">
            <w:pPr>
              <w:pStyle w:val="ListParagraph"/>
              <w:numPr>
                <w:ilvl w:val="0"/>
                <w:numId w:val="41"/>
              </w:numPr>
              <w:spacing w:line="360" w:lineRule="auto"/>
              <w:contextualSpacing w:val="0"/>
              <w:rPr>
                <w:rStyle w:val="normaltextrun"/>
                <w:rFonts w:ascii="Arial" w:hAnsi="Arial" w:cs="Arial"/>
              </w:rPr>
            </w:pPr>
            <w:r w:rsidRPr="008B4F4E">
              <w:rPr>
                <w:rStyle w:val="normaltextrun"/>
                <w:rFonts w:ascii="Arial" w:hAnsi="Arial" w:cs="Arial"/>
              </w:rPr>
              <w:t>Review the 2014 Continuous Improvement Framework for Catholic Schools to reflect the Living Learning Leading Framework</w:t>
            </w:r>
          </w:p>
          <w:p w14:paraId="1D71DD17" w14:textId="77777777" w:rsidR="00D63664" w:rsidRPr="008B4F4E" w:rsidRDefault="00D63664" w:rsidP="00565C41">
            <w:pPr>
              <w:pStyle w:val="ListParagraph"/>
              <w:numPr>
                <w:ilvl w:val="0"/>
                <w:numId w:val="41"/>
              </w:numPr>
              <w:spacing w:line="360" w:lineRule="auto"/>
              <w:contextualSpacing w:val="0"/>
              <w:rPr>
                <w:rFonts w:ascii="Arial" w:hAnsi="Arial" w:cs="Arial"/>
                <w:sz w:val="23"/>
                <w:szCs w:val="23"/>
                <w:u w:val="single"/>
              </w:rPr>
            </w:pPr>
            <w:r w:rsidRPr="008B4F4E">
              <w:rPr>
                <w:rStyle w:val="normaltextrun"/>
                <w:rFonts w:ascii="Arial" w:hAnsi="Arial" w:cs="Arial"/>
              </w:rPr>
              <w:t>Extend external evaluation process to all catholic schools</w:t>
            </w:r>
          </w:p>
        </w:tc>
        <w:tc>
          <w:tcPr>
            <w:tcW w:w="1461" w:type="dxa"/>
            <w:tcBorders>
              <w:top w:val="single" w:sz="8" w:space="0" w:color="316F72"/>
              <w:left w:val="single" w:sz="8" w:space="0" w:color="316F72"/>
              <w:bottom w:val="single" w:sz="8" w:space="0" w:color="316F72"/>
              <w:right w:val="single" w:sz="8" w:space="0" w:color="316F72"/>
            </w:tcBorders>
            <w:hideMark/>
          </w:tcPr>
          <w:p w14:paraId="343B76A0" w14:textId="77777777" w:rsidR="00D63664" w:rsidRPr="008B4F4E" w:rsidRDefault="00D63664">
            <w:pPr>
              <w:ind w:left="34"/>
              <w:jc w:val="center"/>
              <w:rPr>
                <w:rFonts w:ascii="Arial" w:hAnsi="Arial" w:cs="Arial"/>
                <w:sz w:val="23"/>
                <w:szCs w:val="23"/>
              </w:rPr>
            </w:pPr>
            <w:r w:rsidRPr="008B4F4E">
              <w:rPr>
                <w:rFonts w:ascii="Arial" w:eastAsia="Times New Roman" w:hAnsi="Arial" w:cs="Arial"/>
              </w:rPr>
              <w:t>Catholic</w:t>
            </w:r>
          </w:p>
        </w:tc>
        <w:tc>
          <w:tcPr>
            <w:tcW w:w="1304" w:type="dxa"/>
            <w:tcBorders>
              <w:top w:val="single" w:sz="8" w:space="0" w:color="316F72"/>
              <w:left w:val="single" w:sz="8" w:space="0" w:color="316F72"/>
              <w:bottom w:val="single" w:sz="8" w:space="0" w:color="316F72"/>
              <w:right w:val="single" w:sz="8" w:space="0" w:color="316F72"/>
            </w:tcBorders>
          </w:tcPr>
          <w:p w14:paraId="6842A599" w14:textId="77777777" w:rsidR="00D63664" w:rsidRPr="008B4F4E" w:rsidRDefault="00D63664">
            <w:pPr>
              <w:ind w:left="34"/>
              <w:jc w:val="center"/>
              <w:rPr>
                <w:rFonts w:ascii="Arial" w:eastAsia="Times New Roman" w:hAnsi="Arial" w:cs="Arial"/>
              </w:rPr>
            </w:pPr>
            <w:r w:rsidRPr="008B4F4E">
              <w:rPr>
                <w:rFonts w:ascii="Arial" w:eastAsia="Times New Roman" w:hAnsi="Arial" w:cs="Arial"/>
              </w:rPr>
              <w:t>2020</w:t>
            </w:r>
          </w:p>
          <w:p w14:paraId="5FD7D7BD" w14:textId="77777777" w:rsidR="00D63664" w:rsidRPr="008B4F4E" w:rsidRDefault="00D63664">
            <w:pPr>
              <w:rPr>
                <w:rFonts w:ascii="Arial" w:hAnsi="Arial" w:cs="Arial"/>
                <w:sz w:val="23"/>
                <w:szCs w:val="23"/>
              </w:rPr>
            </w:pPr>
          </w:p>
          <w:p w14:paraId="767C62D8" w14:textId="77777777" w:rsidR="00D63664" w:rsidRPr="008B4F4E" w:rsidRDefault="00D63664">
            <w:pPr>
              <w:rPr>
                <w:rFonts w:ascii="Arial" w:hAnsi="Arial" w:cs="Arial"/>
                <w:sz w:val="23"/>
                <w:szCs w:val="23"/>
              </w:rPr>
            </w:pPr>
          </w:p>
          <w:p w14:paraId="1CE8FBF8" w14:textId="77777777" w:rsidR="00D63664" w:rsidRPr="008B4F4E" w:rsidRDefault="00D63664" w:rsidP="00565C41">
            <w:pPr>
              <w:spacing w:line="360" w:lineRule="auto"/>
              <w:rPr>
                <w:rFonts w:ascii="Arial" w:hAnsi="Arial" w:cs="Arial"/>
                <w:sz w:val="23"/>
                <w:szCs w:val="23"/>
              </w:rPr>
            </w:pPr>
            <w:r w:rsidRPr="008B4F4E">
              <w:rPr>
                <w:rFonts w:ascii="Arial" w:hAnsi="Arial" w:cs="Arial"/>
                <w:sz w:val="23"/>
                <w:szCs w:val="23"/>
              </w:rPr>
              <w:t xml:space="preserve"> </w:t>
            </w:r>
            <w:r w:rsidRPr="008B4F4E">
              <w:rPr>
                <w:rFonts w:ascii="Arial" w:hAnsi="Arial" w:cs="Arial"/>
              </w:rPr>
              <w:t>Life of the agreement</w:t>
            </w:r>
          </w:p>
        </w:tc>
        <w:tc>
          <w:tcPr>
            <w:tcW w:w="5649" w:type="dxa"/>
            <w:tcBorders>
              <w:top w:val="single" w:sz="8" w:space="0" w:color="316F72"/>
              <w:left w:val="single" w:sz="8" w:space="0" w:color="316F72"/>
              <w:bottom w:val="single" w:sz="8" w:space="0" w:color="316F72"/>
              <w:right w:val="single" w:sz="8" w:space="0" w:color="316F72"/>
            </w:tcBorders>
            <w:hideMark/>
          </w:tcPr>
          <w:p w14:paraId="6B0B0D8A" w14:textId="04E034F1" w:rsidR="00B9604C" w:rsidRPr="008B4F4E" w:rsidRDefault="00D63664" w:rsidP="00565C41">
            <w:pPr>
              <w:keepNext/>
              <w:spacing w:line="360" w:lineRule="auto"/>
              <w:rPr>
                <w:rFonts w:ascii="Arial" w:hAnsi="Arial" w:cs="Arial"/>
              </w:rPr>
            </w:pPr>
            <w:r w:rsidRPr="008B4F4E">
              <w:rPr>
                <w:rFonts w:ascii="Arial" w:hAnsi="Arial" w:cs="Arial"/>
              </w:rPr>
              <w:t>Action status:</w:t>
            </w:r>
            <w:r w:rsidR="00B9604C" w:rsidRPr="008B4F4E">
              <w:rPr>
                <w:rFonts w:ascii="Arial" w:hAnsi="Arial" w:cs="Arial"/>
                <w:i/>
                <w:iCs/>
              </w:rPr>
              <w:t xml:space="preserve"> </w:t>
            </w:r>
            <w:r w:rsidR="00DB343B" w:rsidRPr="008B4F4E">
              <w:rPr>
                <w:rFonts w:ascii="Arial" w:hAnsi="Arial" w:cs="Arial"/>
              </w:rPr>
              <w:t>Completed</w:t>
            </w:r>
            <w:r w:rsidR="00B9604C" w:rsidRPr="008B4F4E">
              <w:rPr>
                <w:rFonts w:ascii="Arial" w:hAnsi="Arial" w:cs="Arial"/>
              </w:rPr>
              <w:t xml:space="preserve"> in 2020 </w:t>
            </w:r>
          </w:p>
          <w:p w14:paraId="60C7DAFB" w14:textId="78B8BCFF" w:rsidR="00D63664" w:rsidRPr="008B4F4E" w:rsidRDefault="00DB343B" w:rsidP="00565C41">
            <w:pPr>
              <w:pStyle w:val="ListParagraph"/>
              <w:numPr>
                <w:ilvl w:val="0"/>
                <w:numId w:val="23"/>
              </w:numPr>
              <w:spacing w:line="360" w:lineRule="auto"/>
              <w:ind w:left="266" w:hanging="266"/>
              <w:rPr>
                <w:rFonts w:ascii="Arial" w:hAnsi="Arial" w:cs="Arial"/>
              </w:rPr>
            </w:pPr>
            <w:r w:rsidRPr="008B4F4E">
              <w:rPr>
                <w:rFonts w:ascii="Arial" w:hAnsi="Arial" w:cs="Arial"/>
              </w:rPr>
              <w:t>N/A</w:t>
            </w:r>
          </w:p>
        </w:tc>
      </w:tr>
      <w:tr w:rsidR="00D63664" w:rsidRPr="008B4F4E" w14:paraId="39BAFEB8"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tcPr>
          <w:p w14:paraId="2905DB8F" w14:textId="77777777" w:rsidR="00D63664" w:rsidRPr="009A6121" w:rsidRDefault="00D63664" w:rsidP="00565C41">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Entrepreneurial Education </w:t>
            </w:r>
            <w:r w:rsidRPr="009A6121">
              <w:rPr>
                <w:rStyle w:val="eop"/>
                <w:rFonts w:ascii="Arial" w:hAnsi="Arial" w:cs="Arial"/>
                <w:sz w:val="22"/>
                <w:szCs w:val="22"/>
              </w:rPr>
              <w:t> </w:t>
            </w:r>
          </w:p>
          <w:p w14:paraId="79F25ABE" w14:textId="77777777" w:rsidR="00D63664" w:rsidRPr="008B4F4E" w:rsidRDefault="00D63664" w:rsidP="00565C41">
            <w:pPr>
              <w:pStyle w:val="paragraph"/>
              <w:numPr>
                <w:ilvl w:val="0"/>
                <w:numId w:val="42"/>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 xml:space="preserve">Initiate and support an Entrepreneurial &amp; Innovation Network of schools to research and </w:t>
            </w:r>
            <w:r w:rsidRPr="008B4F4E">
              <w:rPr>
                <w:rStyle w:val="normaltextrun"/>
                <w:rFonts w:ascii="Arial" w:hAnsi="Arial" w:cs="Arial"/>
                <w:sz w:val="22"/>
                <w:szCs w:val="22"/>
              </w:rPr>
              <w:lastRenderedPageBreak/>
              <w:t>enact pedagogies which engage students in developing entrepreneurial skills and disposition</w:t>
            </w:r>
          </w:p>
          <w:p w14:paraId="61902049" w14:textId="77777777" w:rsidR="00D63664" w:rsidRPr="008B4F4E" w:rsidRDefault="00D63664" w:rsidP="00565C41">
            <w:pPr>
              <w:pStyle w:val="paragraph"/>
              <w:spacing w:before="120" w:beforeAutospacing="0" w:after="120" w:afterAutospacing="0" w:line="360" w:lineRule="auto"/>
              <w:ind w:left="720"/>
              <w:textAlignment w:val="baseline"/>
              <w:rPr>
                <w:rStyle w:val="normaltextrun"/>
                <w:rFonts w:ascii="Arial" w:hAnsi="Arial" w:cs="Arial"/>
                <w:sz w:val="22"/>
                <w:szCs w:val="22"/>
              </w:rPr>
            </w:pPr>
          </w:p>
          <w:p w14:paraId="713374B2" w14:textId="77777777" w:rsidR="00D63664" w:rsidRPr="008B4F4E" w:rsidRDefault="00D63664" w:rsidP="00565C41">
            <w:pPr>
              <w:pStyle w:val="paragraph"/>
              <w:numPr>
                <w:ilvl w:val="0"/>
                <w:numId w:val="42"/>
              </w:numPr>
              <w:spacing w:before="120" w:beforeAutospacing="0" w:after="120" w:afterAutospacing="0" w:line="360" w:lineRule="auto"/>
              <w:textAlignment w:val="baseline"/>
              <w:rPr>
                <w:rFonts w:ascii="Arial" w:hAnsi="Arial" w:cs="Arial"/>
              </w:rPr>
            </w:pPr>
            <w:r w:rsidRPr="008B4F4E">
              <w:rPr>
                <w:rStyle w:val="normaltextrun"/>
                <w:rFonts w:ascii="Arial" w:hAnsi="Arial" w:cs="Arial"/>
                <w:color w:val="000000"/>
                <w:sz w:val="22"/>
                <w:szCs w:val="22"/>
                <w:shd w:val="clear" w:color="auto" w:fill="FFFFFF"/>
              </w:rPr>
              <w:t>Collaborate with schools to develop and implement a CESA Entrepreneurial Learning Initiative</w:t>
            </w:r>
            <w:r w:rsidRPr="008B4F4E">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4" w:space="0" w:color="auto"/>
              <w:right w:val="single" w:sz="8" w:space="0" w:color="316F72"/>
            </w:tcBorders>
          </w:tcPr>
          <w:p w14:paraId="5E10CB3F" w14:textId="77777777" w:rsidR="00D63664" w:rsidRPr="008B4F4E" w:rsidRDefault="00D63664">
            <w:pPr>
              <w:ind w:left="34"/>
              <w:jc w:val="center"/>
              <w:rPr>
                <w:rFonts w:ascii="Arial" w:hAnsi="Arial" w:cs="Arial"/>
              </w:rPr>
            </w:pPr>
            <w:r w:rsidRPr="008B4F4E">
              <w:rPr>
                <w:rFonts w:ascii="Arial" w:hAnsi="Arial" w:cs="Arial"/>
              </w:rPr>
              <w:lastRenderedPageBreak/>
              <w:t>Catholic</w:t>
            </w:r>
          </w:p>
          <w:p w14:paraId="45521005" w14:textId="77777777" w:rsidR="00D63664" w:rsidRPr="008B4F4E" w:rsidRDefault="00D63664">
            <w:pPr>
              <w:rPr>
                <w:rFonts w:ascii="Arial" w:hAnsi="Arial" w:cs="Arial"/>
                <w:sz w:val="23"/>
                <w:szCs w:val="23"/>
              </w:rPr>
            </w:pPr>
          </w:p>
          <w:p w14:paraId="783D6B60" w14:textId="77777777" w:rsidR="00D63664" w:rsidRPr="008B4F4E" w:rsidRDefault="00D63664">
            <w:pPr>
              <w:rPr>
                <w:rFonts w:ascii="Arial" w:hAnsi="Arial" w:cs="Arial"/>
                <w:sz w:val="23"/>
                <w:szCs w:val="23"/>
              </w:rPr>
            </w:pPr>
          </w:p>
          <w:p w14:paraId="674D40BA" w14:textId="77777777" w:rsidR="00D63664" w:rsidRPr="008B4F4E" w:rsidRDefault="00D63664">
            <w:pPr>
              <w:rPr>
                <w:rFonts w:ascii="Arial" w:hAnsi="Arial" w:cs="Arial"/>
                <w:sz w:val="23"/>
                <w:szCs w:val="23"/>
              </w:rPr>
            </w:pPr>
          </w:p>
          <w:p w14:paraId="6A8F731B" w14:textId="77777777" w:rsidR="00565C41" w:rsidRPr="008B4F4E" w:rsidRDefault="00565C41">
            <w:pPr>
              <w:jc w:val="center"/>
              <w:rPr>
                <w:rFonts w:ascii="Arial" w:hAnsi="Arial" w:cs="Arial"/>
              </w:rPr>
            </w:pPr>
          </w:p>
          <w:p w14:paraId="5295850D" w14:textId="77777777" w:rsidR="00565C41" w:rsidRPr="008B4F4E" w:rsidRDefault="00565C41">
            <w:pPr>
              <w:jc w:val="center"/>
              <w:rPr>
                <w:rFonts w:ascii="Arial" w:hAnsi="Arial" w:cs="Arial"/>
              </w:rPr>
            </w:pPr>
          </w:p>
          <w:p w14:paraId="1AB0E8D6" w14:textId="77777777" w:rsidR="00565C41" w:rsidRPr="008B4F4E" w:rsidRDefault="00565C41">
            <w:pPr>
              <w:jc w:val="center"/>
              <w:rPr>
                <w:rFonts w:ascii="Arial" w:hAnsi="Arial" w:cs="Arial"/>
              </w:rPr>
            </w:pPr>
          </w:p>
          <w:p w14:paraId="19B90D58" w14:textId="4D1E33AA" w:rsidR="00D63664" w:rsidRPr="008B4F4E" w:rsidRDefault="00D63664" w:rsidP="00565C41">
            <w:pPr>
              <w:rPr>
                <w:rFonts w:ascii="Arial" w:hAnsi="Arial" w:cs="Arial"/>
              </w:rPr>
            </w:pPr>
            <w:r w:rsidRPr="008B4F4E">
              <w:rPr>
                <w:rFonts w:ascii="Arial" w:hAnsi="Arial" w:cs="Arial"/>
              </w:rPr>
              <w:t>Catholic</w:t>
            </w:r>
          </w:p>
        </w:tc>
        <w:tc>
          <w:tcPr>
            <w:tcW w:w="1304" w:type="dxa"/>
            <w:tcBorders>
              <w:top w:val="single" w:sz="8" w:space="0" w:color="316F72"/>
              <w:left w:val="single" w:sz="8" w:space="0" w:color="316F72"/>
              <w:bottom w:val="single" w:sz="4" w:space="0" w:color="auto"/>
              <w:right w:val="single" w:sz="8" w:space="0" w:color="316F72"/>
            </w:tcBorders>
          </w:tcPr>
          <w:p w14:paraId="6B41A06A" w14:textId="77777777" w:rsidR="00D63664" w:rsidRPr="008B4F4E" w:rsidRDefault="00D63664">
            <w:pPr>
              <w:ind w:left="34"/>
              <w:jc w:val="center"/>
              <w:rPr>
                <w:rFonts w:ascii="Arial" w:hAnsi="Arial" w:cs="Arial"/>
              </w:rPr>
            </w:pPr>
            <w:r w:rsidRPr="008B4F4E">
              <w:rPr>
                <w:rFonts w:ascii="Arial" w:hAnsi="Arial" w:cs="Arial"/>
              </w:rPr>
              <w:lastRenderedPageBreak/>
              <w:t>2021</w:t>
            </w:r>
          </w:p>
          <w:p w14:paraId="4FB3EC3B" w14:textId="77777777" w:rsidR="00D63664" w:rsidRPr="008B4F4E" w:rsidRDefault="00D63664">
            <w:pPr>
              <w:rPr>
                <w:rFonts w:ascii="Arial" w:hAnsi="Arial" w:cs="Arial"/>
                <w:sz w:val="23"/>
                <w:szCs w:val="23"/>
              </w:rPr>
            </w:pPr>
          </w:p>
          <w:p w14:paraId="447A78A9" w14:textId="77777777" w:rsidR="00D63664" w:rsidRPr="008B4F4E" w:rsidRDefault="00D63664">
            <w:pPr>
              <w:rPr>
                <w:rFonts w:ascii="Arial" w:hAnsi="Arial" w:cs="Arial"/>
                <w:sz w:val="23"/>
                <w:szCs w:val="23"/>
              </w:rPr>
            </w:pPr>
          </w:p>
          <w:p w14:paraId="2973D472" w14:textId="77777777" w:rsidR="00D63664" w:rsidRPr="008B4F4E" w:rsidRDefault="00D63664">
            <w:pPr>
              <w:rPr>
                <w:rFonts w:ascii="Arial" w:hAnsi="Arial" w:cs="Arial"/>
                <w:sz w:val="23"/>
                <w:szCs w:val="23"/>
              </w:rPr>
            </w:pPr>
          </w:p>
          <w:p w14:paraId="497CBB3A" w14:textId="77777777" w:rsidR="00565C41" w:rsidRPr="008B4F4E" w:rsidRDefault="00D63664">
            <w:pPr>
              <w:rPr>
                <w:rFonts w:ascii="Arial" w:hAnsi="Arial" w:cs="Arial"/>
                <w:sz w:val="23"/>
                <w:szCs w:val="23"/>
              </w:rPr>
            </w:pPr>
            <w:r w:rsidRPr="008B4F4E">
              <w:rPr>
                <w:rFonts w:ascii="Arial" w:hAnsi="Arial" w:cs="Arial"/>
                <w:sz w:val="23"/>
                <w:szCs w:val="23"/>
              </w:rPr>
              <w:lastRenderedPageBreak/>
              <w:t xml:space="preserve">    </w:t>
            </w:r>
          </w:p>
          <w:p w14:paraId="75AA2CB7" w14:textId="77777777" w:rsidR="00565C41" w:rsidRPr="008B4F4E" w:rsidRDefault="00565C41">
            <w:pPr>
              <w:rPr>
                <w:rFonts w:ascii="Arial" w:hAnsi="Arial" w:cs="Arial"/>
                <w:sz w:val="23"/>
                <w:szCs w:val="23"/>
              </w:rPr>
            </w:pPr>
          </w:p>
          <w:p w14:paraId="4F984E88" w14:textId="77777777" w:rsidR="00565C41" w:rsidRPr="008B4F4E" w:rsidRDefault="00565C41">
            <w:pPr>
              <w:rPr>
                <w:rFonts w:ascii="Arial" w:hAnsi="Arial" w:cs="Arial"/>
                <w:sz w:val="23"/>
                <w:szCs w:val="23"/>
              </w:rPr>
            </w:pPr>
          </w:p>
          <w:p w14:paraId="5BA9E637" w14:textId="1C8258E0" w:rsidR="00D63664" w:rsidRPr="008B4F4E" w:rsidRDefault="00D63664">
            <w:pPr>
              <w:rPr>
                <w:rFonts w:ascii="Arial" w:hAnsi="Arial" w:cs="Arial"/>
                <w:sz w:val="23"/>
                <w:szCs w:val="23"/>
              </w:rPr>
            </w:pPr>
            <w:r w:rsidRPr="008B4F4E">
              <w:rPr>
                <w:rFonts w:ascii="Arial" w:hAnsi="Arial" w:cs="Arial"/>
                <w:sz w:val="23"/>
                <w:szCs w:val="23"/>
              </w:rPr>
              <w:t xml:space="preserve">  </w:t>
            </w:r>
            <w:r w:rsidRPr="008B4F4E">
              <w:rPr>
                <w:rFonts w:ascii="Arial" w:hAnsi="Arial" w:cs="Arial"/>
              </w:rPr>
              <w:t>2020</w:t>
            </w:r>
          </w:p>
        </w:tc>
        <w:tc>
          <w:tcPr>
            <w:tcW w:w="5649" w:type="dxa"/>
            <w:tcBorders>
              <w:top w:val="single" w:sz="8" w:space="0" w:color="316F72"/>
              <w:left w:val="single" w:sz="8" w:space="0" w:color="316F72"/>
              <w:bottom w:val="single" w:sz="8" w:space="0" w:color="316F72"/>
              <w:right w:val="single" w:sz="8" w:space="0" w:color="316F72"/>
            </w:tcBorders>
            <w:hideMark/>
          </w:tcPr>
          <w:p w14:paraId="1FF1ACCA" w14:textId="5AAE069B" w:rsidR="00D63664" w:rsidRPr="008B4F4E" w:rsidRDefault="00D63664" w:rsidP="00565C41">
            <w:pPr>
              <w:keepNext/>
              <w:spacing w:line="360" w:lineRule="auto"/>
              <w:rPr>
                <w:rFonts w:ascii="Arial" w:hAnsi="Arial" w:cs="Arial"/>
              </w:rPr>
            </w:pPr>
            <w:r w:rsidRPr="008B4F4E">
              <w:rPr>
                <w:rFonts w:ascii="Arial" w:hAnsi="Arial" w:cs="Arial"/>
              </w:rPr>
              <w:lastRenderedPageBreak/>
              <w:t>Action status:</w:t>
            </w:r>
            <w:r w:rsidR="00D2204F" w:rsidRPr="008B4F4E">
              <w:rPr>
                <w:rFonts w:ascii="Arial" w:hAnsi="Arial" w:cs="Arial"/>
                <w:i/>
                <w:iCs/>
              </w:rPr>
              <w:t xml:space="preserve"> </w:t>
            </w:r>
            <w:r w:rsidR="00D2204F" w:rsidRPr="008B4F4E">
              <w:rPr>
                <w:rFonts w:ascii="Arial" w:hAnsi="Arial" w:cs="Arial"/>
              </w:rPr>
              <w:t xml:space="preserve"> Ongoing </w:t>
            </w:r>
          </w:p>
          <w:p w14:paraId="45DAA964" w14:textId="77777777" w:rsidR="00D2204F" w:rsidRPr="008B4F4E" w:rsidRDefault="00D2204F" w:rsidP="00565C41">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In 2022, CESA created the Entrepreneurial Learning Progression Continuum aligned to each CESA Key Capabilities. This tool has been created to allow </w:t>
            </w:r>
            <w:r w:rsidRPr="008B4F4E">
              <w:rPr>
                <w:rFonts w:ascii="Arial" w:hAnsi="Arial" w:cs="Arial"/>
              </w:rPr>
              <w:lastRenderedPageBreak/>
              <w:t xml:space="preserve">students to self-assess how they are developing within these capabilities on a developmental taxonomy which increases in cognitive complexity as they engage in entrepreneurial learning. </w:t>
            </w:r>
          </w:p>
          <w:p w14:paraId="70A12E0D" w14:textId="77777777" w:rsidR="00D2204F" w:rsidRPr="008B4F4E" w:rsidRDefault="00D2204F" w:rsidP="00565C41">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In 2022 CESA designed and delivered a digital toolkit along with a glossary of technical terms related to the designing and facilitating of social entrepreneurial learning with curriculum resources to support teachers to design and facilitate entrepreneurial learning. </w:t>
            </w:r>
          </w:p>
          <w:p w14:paraId="50AE96A4" w14:textId="77777777" w:rsidR="002923AE" w:rsidRPr="008B4F4E" w:rsidRDefault="00D2204F" w:rsidP="00565C41">
            <w:pPr>
              <w:pStyle w:val="ListParagraph"/>
              <w:keepNext/>
              <w:numPr>
                <w:ilvl w:val="0"/>
                <w:numId w:val="23"/>
              </w:numPr>
              <w:spacing w:line="360" w:lineRule="auto"/>
              <w:ind w:left="266" w:hanging="266"/>
              <w:contextualSpacing w:val="0"/>
              <w:rPr>
                <w:rFonts w:ascii="Arial" w:hAnsi="Arial" w:cs="Arial"/>
                <w:i/>
                <w:iCs/>
              </w:rPr>
            </w:pPr>
            <w:r w:rsidRPr="008B4F4E">
              <w:rPr>
                <w:rFonts w:ascii="Arial" w:hAnsi="Arial" w:cs="Arial"/>
              </w:rPr>
              <w:t>In 2022 CESA’s Social entrepreneurial model called Limitless Possibilities was piloted in 8 schools.</w:t>
            </w:r>
            <w:r w:rsidR="002923AE" w:rsidRPr="008B4F4E">
              <w:rPr>
                <w:rFonts w:ascii="Arial" w:hAnsi="Arial" w:cs="Arial"/>
              </w:rPr>
              <w:t xml:space="preserve"> </w:t>
            </w:r>
          </w:p>
          <w:p w14:paraId="2A026A76" w14:textId="05307939" w:rsidR="00D63664" w:rsidRPr="008B4F4E" w:rsidRDefault="00D2204F" w:rsidP="00565C41">
            <w:pPr>
              <w:pStyle w:val="ListParagraph"/>
              <w:keepNext/>
              <w:numPr>
                <w:ilvl w:val="0"/>
                <w:numId w:val="23"/>
              </w:numPr>
              <w:spacing w:line="360" w:lineRule="auto"/>
              <w:ind w:left="266" w:hanging="266"/>
              <w:contextualSpacing w:val="0"/>
              <w:rPr>
                <w:rFonts w:ascii="Arial" w:hAnsi="Arial" w:cs="Arial"/>
                <w:i/>
                <w:iCs/>
              </w:rPr>
            </w:pPr>
            <w:r w:rsidRPr="008B4F4E">
              <w:rPr>
                <w:rFonts w:ascii="Arial" w:hAnsi="Arial" w:cs="Arial"/>
              </w:rPr>
              <w:t xml:space="preserve">In 2022 CESA designed a professional development program to build teachers capacity to lead entrepreneurial learning in their schools. </w:t>
            </w:r>
          </w:p>
        </w:tc>
      </w:tr>
      <w:tr w:rsidR="00BC2A09" w:rsidRPr="008B4F4E" w14:paraId="135DCDAD" w14:textId="77777777" w:rsidTr="567B6128">
        <w:trPr>
          <w:trHeight w:val="1311"/>
        </w:trPr>
        <w:tc>
          <w:tcPr>
            <w:tcW w:w="5903" w:type="dxa"/>
            <w:tcBorders>
              <w:top w:val="single" w:sz="8" w:space="0" w:color="316F72"/>
              <w:left w:val="single" w:sz="8" w:space="0" w:color="316F72"/>
              <w:bottom w:val="single" w:sz="8" w:space="0" w:color="316F72"/>
              <w:right w:val="single" w:sz="8" w:space="0" w:color="316F72"/>
            </w:tcBorders>
          </w:tcPr>
          <w:p w14:paraId="700BBD76" w14:textId="77777777" w:rsidR="00177C87" w:rsidRPr="009A6121" w:rsidRDefault="00177C87" w:rsidP="008916D0">
            <w:pPr>
              <w:pStyle w:val="paragraph"/>
              <w:spacing w:before="120" w:beforeAutospacing="0" w:after="120" w:afterAutospacing="0" w:line="360" w:lineRule="auto"/>
              <w:textAlignment w:val="baseline"/>
              <w:rPr>
                <w:rFonts w:ascii="Arial" w:hAnsi="Arial" w:cs="Arial"/>
                <w:sz w:val="16"/>
                <w:szCs w:val="16"/>
              </w:rPr>
            </w:pPr>
            <w:r w:rsidRPr="009A6121">
              <w:rPr>
                <w:rStyle w:val="normaltextrun"/>
                <w:rFonts w:ascii="Arial" w:hAnsi="Arial" w:cs="Arial"/>
                <w:b/>
                <w:bCs/>
                <w:sz w:val="22"/>
                <w:szCs w:val="22"/>
              </w:rPr>
              <w:lastRenderedPageBreak/>
              <w:t>Leadership Institute</w:t>
            </w:r>
            <w:r w:rsidRPr="009A6121">
              <w:rPr>
                <w:rStyle w:val="eop"/>
                <w:rFonts w:ascii="Arial" w:hAnsi="Arial" w:cs="Arial"/>
                <w:sz w:val="22"/>
                <w:szCs w:val="22"/>
              </w:rPr>
              <w:t> </w:t>
            </w:r>
          </w:p>
          <w:p w14:paraId="0D70481D" w14:textId="7DBC72A0" w:rsidR="00177C87" w:rsidRPr="008B4F4E" w:rsidRDefault="00177C87" w:rsidP="008916D0">
            <w:pPr>
              <w:pStyle w:val="paragraph"/>
              <w:numPr>
                <w:ilvl w:val="0"/>
                <w:numId w:val="15"/>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 xml:space="preserve">The AISSA Leadership Institute supports governing councils, </w:t>
            </w:r>
            <w:proofErr w:type="gramStart"/>
            <w:r w:rsidRPr="008B4F4E">
              <w:rPr>
                <w:rStyle w:val="normaltextrun"/>
                <w:rFonts w:ascii="Arial" w:hAnsi="Arial" w:cs="Arial"/>
                <w:sz w:val="22"/>
                <w:szCs w:val="22"/>
              </w:rPr>
              <w:t>leaders</w:t>
            </w:r>
            <w:proofErr w:type="gramEnd"/>
            <w:r w:rsidRPr="008B4F4E">
              <w:rPr>
                <w:rStyle w:val="normaltextrun"/>
                <w:rFonts w:ascii="Arial" w:hAnsi="Arial" w:cs="Arial"/>
                <w:sz w:val="22"/>
                <w:szCs w:val="22"/>
              </w:rPr>
              <w:t xml:space="preserve"> and leadership teams to govern and lead in a rapidly changing education landscape</w:t>
            </w:r>
            <w:r w:rsidRPr="008B4F4E">
              <w:rPr>
                <w:rStyle w:val="eop"/>
                <w:rFonts w:ascii="Arial" w:hAnsi="Arial" w:cs="Arial"/>
                <w:sz w:val="22"/>
                <w:szCs w:val="22"/>
              </w:rPr>
              <w:t> </w:t>
            </w:r>
          </w:p>
          <w:p w14:paraId="278B37E9" w14:textId="77777777" w:rsidR="00177C87" w:rsidRPr="008B4F4E" w:rsidRDefault="00177C87" w:rsidP="008916D0">
            <w:pPr>
              <w:pStyle w:val="paragraph"/>
              <w:numPr>
                <w:ilvl w:val="1"/>
                <w:numId w:val="15"/>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Governing Council Conference and workshops</w:t>
            </w:r>
            <w:r w:rsidRPr="008B4F4E">
              <w:rPr>
                <w:rStyle w:val="eop"/>
                <w:rFonts w:ascii="Arial" w:hAnsi="Arial" w:cs="Arial"/>
                <w:sz w:val="22"/>
                <w:szCs w:val="22"/>
              </w:rPr>
              <w:t> </w:t>
            </w:r>
          </w:p>
          <w:p w14:paraId="22ECA20A" w14:textId="77777777" w:rsidR="00177C87" w:rsidRPr="008B4F4E" w:rsidRDefault="00177C87" w:rsidP="008916D0">
            <w:pPr>
              <w:pStyle w:val="paragraph"/>
              <w:numPr>
                <w:ilvl w:val="1"/>
                <w:numId w:val="15"/>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Leadership Legal series</w:t>
            </w:r>
            <w:r w:rsidRPr="008B4F4E">
              <w:rPr>
                <w:rStyle w:val="eop"/>
                <w:rFonts w:ascii="Arial" w:hAnsi="Arial" w:cs="Arial"/>
                <w:sz w:val="22"/>
                <w:szCs w:val="22"/>
              </w:rPr>
              <w:t> </w:t>
            </w:r>
          </w:p>
          <w:p w14:paraId="6B111C8B" w14:textId="77777777" w:rsidR="00177C87" w:rsidRPr="008B4F4E" w:rsidRDefault="00177C87" w:rsidP="008916D0">
            <w:pPr>
              <w:pStyle w:val="paragraph"/>
              <w:numPr>
                <w:ilvl w:val="1"/>
                <w:numId w:val="15"/>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School Impact Hubs </w:t>
            </w:r>
            <w:r w:rsidRPr="008B4F4E">
              <w:rPr>
                <w:rStyle w:val="eop"/>
                <w:rFonts w:ascii="Arial" w:hAnsi="Arial" w:cs="Arial"/>
                <w:sz w:val="22"/>
                <w:szCs w:val="22"/>
              </w:rPr>
              <w:t> </w:t>
            </w:r>
          </w:p>
          <w:p w14:paraId="6D757AD0" w14:textId="77834393" w:rsidR="00BC2A09" w:rsidRPr="008B4F4E" w:rsidRDefault="00177C87" w:rsidP="008916D0">
            <w:pPr>
              <w:pStyle w:val="paragraph"/>
              <w:numPr>
                <w:ilvl w:val="1"/>
                <w:numId w:val="15"/>
              </w:numPr>
              <w:spacing w:before="120" w:beforeAutospacing="0" w:after="120" w:afterAutospacing="0" w:line="360" w:lineRule="auto"/>
              <w:textAlignment w:val="baseline"/>
              <w:rPr>
                <w:rFonts w:ascii="Arial" w:hAnsi="Arial" w:cs="Arial"/>
                <w:sz w:val="23"/>
                <w:szCs w:val="23"/>
              </w:rPr>
            </w:pPr>
            <w:r w:rsidRPr="008B4F4E">
              <w:rPr>
                <w:rStyle w:val="normaltextrun"/>
                <w:rFonts w:ascii="Arial" w:hAnsi="Arial" w:cs="Arial"/>
                <w:sz w:val="22"/>
                <w:szCs w:val="22"/>
              </w:rPr>
              <w:t xml:space="preserve">Leadership seminars, </w:t>
            </w:r>
            <w:proofErr w:type="gramStart"/>
            <w:r w:rsidRPr="008B4F4E">
              <w:rPr>
                <w:rStyle w:val="normaltextrun"/>
                <w:rFonts w:ascii="Arial" w:hAnsi="Arial" w:cs="Arial"/>
                <w:sz w:val="22"/>
                <w:szCs w:val="22"/>
              </w:rPr>
              <w:t>conferences</w:t>
            </w:r>
            <w:proofErr w:type="gramEnd"/>
            <w:r w:rsidRPr="008B4F4E">
              <w:rPr>
                <w:rStyle w:val="normaltextrun"/>
                <w:rFonts w:ascii="Arial" w:hAnsi="Arial" w:cs="Arial"/>
                <w:sz w:val="22"/>
                <w:szCs w:val="22"/>
              </w:rPr>
              <w:t xml:space="preserve"> and in-school development programs</w:t>
            </w:r>
            <w:r w:rsidRPr="008B4F4E">
              <w:rPr>
                <w:rStyle w:val="eop"/>
                <w:rFonts w:ascii="Arial" w:hAnsi="Arial" w:cs="Arial"/>
                <w:sz w:val="22"/>
                <w:szCs w:val="22"/>
              </w:rPr>
              <w:t> </w:t>
            </w:r>
          </w:p>
        </w:tc>
        <w:tc>
          <w:tcPr>
            <w:tcW w:w="1461" w:type="dxa"/>
            <w:tcBorders>
              <w:top w:val="single" w:sz="4" w:space="0" w:color="auto"/>
              <w:left w:val="single" w:sz="8" w:space="0" w:color="316F72"/>
              <w:right w:val="single" w:sz="8" w:space="0" w:color="316F72"/>
            </w:tcBorders>
          </w:tcPr>
          <w:p w14:paraId="4EF56171" w14:textId="536C8DD3" w:rsidR="00BC2A09" w:rsidRPr="008B4F4E" w:rsidRDefault="00177C87" w:rsidP="00BC2A09">
            <w:pPr>
              <w:ind w:left="34"/>
              <w:jc w:val="center"/>
              <w:rPr>
                <w:rFonts w:ascii="Arial" w:hAnsi="Arial" w:cs="Arial"/>
                <w:sz w:val="23"/>
                <w:szCs w:val="23"/>
              </w:rPr>
            </w:pPr>
            <w:r w:rsidRPr="008B4F4E">
              <w:rPr>
                <w:rFonts w:ascii="Arial" w:hAnsi="Arial" w:cs="Arial"/>
              </w:rPr>
              <w:t>Independent</w:t>
            </w:r>
            <w:r w:rsidRPr="008B4F4E">
              <w:rPr>
                <w:rFonts w:ascii="Arial" w:hAnsi="Arial" w:cs="Arial"/>
                <w:sz w:val="23"/>
                <w:szCs w:val="23"/>
              </w:rPr>
              <w:t xml:space="preserve"> </w:t>
            </w:r>
          </w:p>
        </w:tc>
        <w:tc>
          <w:tcPr>
            <w:tcW w:w="1304" w:type="dxa"/>
            <w:tcBorders>
              <w:top w:val="single" w:sz="4" w:space="0" w:color="auto"/>
              <w:left w:val="single" w:sz="8" w:space="0" w:color="316F72"/>
              <w:bottom w:val="single" w:sz="8" w:space="0" w:color="316F72"/>
              <w:right w:val="single" w:sz="8" w:space="0" w:color="316F72"/>
            </w:tcBorders>
          </w:tcPr>
          <w:p w14:paraId="36A80AD6" w14:textId="2D267A02" w:rsidR="00BC2A09" w:rsidRPr="008B4F4E" w:rsidRDefault="00177C87" w:rsidP="008916D0">
            <w:pPr>
              <w:spacing w:line="360" w:lineRule="auto"/>
              <w:ind w:left="34"/>
              <w:jc w:val="center"/>
              <w:rPr>
                <w:rFonts w:ascii="Arial" w:hAnsi="Arial" w:cs="Arial"/>
                <w:sz w:val="23"/>
                <w:szCs w:val="23"/>
              </w:rPr>
            </w:pPr>
            <w:r w:rsidRPr="008B4F4E">
              <w:rPr>
                <w:rFonts w:ascii="Arial" w:hAnsi="Arial" w:cs="Arial"/>
              </w:rPr>
              <w:t>Life of the Agreement</w:t>
            </w:r>
          </w:p>
        </w:tc>
        <w:tc>
          <w:tcPr>
            <w:tcW w:w="5649" w:type="dxa"/>
            <w:tcBorders>
              <w:top w:val="single" w:sz="8" w:space="0" w:color="316F72"/>
              <w:left w:val="single" w:sz="8" w:space="0" w:color="316F72"/>
              <w:bottom w:val="single" w:sz="8" w:space="0" w:color="316F72"/>
              <w:right w:val="single" w:sz="8" w:space="0" w:color="316F72"/>
            </w:tcBorders>
          </w:tcPr>
          <w:p w14:paraId="6AD0AAA8" w14:textId="701AD428" w:rsidR="00FA5EF2" w:rsidRPr="008B4F4E" w:rsidRDefault="00FA5EF2" w:rsidP="008916D0">
            <w:pPr>
              <w:keepNext/>
              <w:spacing w:line="360" w:lineRule="auto"/>
              <w:rPr>
                <w:rFonts w:ascii="Arial" w:hAnsi="Arial" w:cs="Arial"/>
              </w:rPr>
            </w:pPr>
            <w:r w:rsidRPr="008B4F4E">
              <w:rPr>
                <w:rFonts w:ascii="Arial" w:hAnsi="Arial" w:cs="Arial"/>
              </w:rPr>
              <w:t>Action status:</w:t>
            </w:r>
            <w:r w:rsidR="00572C80" w:rsidRPr="008B4F4E">
              <w:rPr>
                <w:rFonts w:ascii="Arial" w:hAnsi="Arial" w:cs="Arial"/>
                <w:i/>
                <w:iCs/>
              </w:rPr>
              <w:t xml:space="preserve"> </w:t>
            </w:r>
            <w:r w:rsidR="00572C80" w:rsidRPr="008B4F4E">
              <w:rPr>
                <w:rFonts w:ascii="Arial" w:hAnsi="Arial" w:cs="Arial"/>
              </w:rPr>
              <w:t xml:space="preserve"> Ongoing</w:t>
            </w:r>
          </w:p>
          <w:p w14:paraId="00366CF3" w14:textId="75D191F7" w:rsidR="00572C80" w:rsidRPr="008B4F4E" w:rsidRDefault="00572C80" w:rsidP="008916D0">
            <w:pPr>
              <w:pStyle w:val="ListParagraph"/>
              <w:keepNext/>
              <w:numPr>
                <w:ilvl w:val="0"/>
                <w:numId w:val="23"/>
              </w:numPr>
              <w:spacing w:line="360" w:lineRule="auto"/>
              <w:ind w:left="266" w:hanging="266"/>
              <w:contextualSpacing w:val="0"/>
              <w:rPr>
                <w:rFonts w:ascii="Arial" w:hAnsi="Arial" w:cs="Arial"/>
                <w:i/>
                <w:iCs/>
              </w:rPr>
            </w:pPr>
            <w:r w:rsidRPr="008B4F4E">
              <w:rPr>
                <w:rFonts w:ascii="Arial" w:hAnsi="Arial" w:cs="Arial"/>
              </w:rPr>
              <w:t xml:space="preserve">School leadership teams undertook leadership learning, context mapping and analysis to implement and scale a school-based project related to their current role and strategic focus, focused on developing leadership and process capacity. It connected participants to a network of change leaders. </w:t>
            </w:r>
          </w:p>
          <w:p w14:paraId="08BAE580" w14:textId="77777777" w:rsidR="00572C80" w:rsidRPr="008B4F4E" w:rsidRDefault="00572C80"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A feature of the </w:t>
            </w:r>
            <w:r w:rsidRPr="008B4F4E">
              <w:rPr>
                <w:rFonts w:ascii="Arial" w:hAnsi="Arial" w:cs="Arial"/>
                <w:i/>
                <w:iCs/>
              </w:rPr>
              <w:t>Women in Leadership</w:t>
            </w:r>
            <w:r w:rsidRPr="008B4F4E">
              <w:rPr>
                <w:rFonts w:ascii="Arial" w:hAnsi="Arial" w:cs="Arial"/>
              </w:rPr>
              <w:t xml:space="preserve"> program was the opportunity for each participant to work alongside another experienced leader in the role of critical companion.</w:t>
            </w:r>
          </w:p>
          <w:p w14:paraId="156CC47E" w14:textId="6F6CC0F5" w:rsidR="00572C80" w:rsidRPr="008B4F4E" w:rsidRDefault="00572C80" w:rsidP="008916D0">
            <w:pPr>
              <w:pStyle w:val="ListParagraph"/>
              <w:keepNext/>
              <w:numPr>
                <w:ilvl w:val="0"/>
                <w:numId w:val="23"/>
              </w:numPr>
              <w:spacing w:line="360" w:lineRule="auto"/>
              <w:ind w:left="266" w:hanging="266"/>
              <w:contextualSpacing w:val="0"/>
              <w:rPr>
                <w:rFonts w:ascii="Arial" w:hAnsi="Arial" w:cs="Arial"/>
                <w:i/>
                <w:iCs/>
              </w:rPr>
            </w:pPr>
            <w:r w:rsidRPr="008B4F4E">
              <w:rPr>
                <w:rFonts w:ascii="Arial" w:hAnsi="Arial" w:cs="Arial"/>
              </w:rPr>
              <w:t xml:space="preserve">The </w:t>
            </w:r>
            <w:r w:rsidRPr="008B4F4E">
              <w:rPr>
                <w:rFonts w:ascii="Arial" w:hAnsi="Arial" w:cs="Arial"/>
                <w:i/>
                <w:iCs/>
              </w:rPr>
              <w:t>Business of Leadership</w:t>
            </w:r>
            <w:r w:rsidRPr="008B4F4E">
              <w:rPr>
                <w:rFonts w:ascii="Arial" w:hAnsi="Arial" w:cs="Arial"/>
              </w:rPr>
              <w:t xml:space="preserve"> series addressed topics such as Family Law, Record Keeping and Performance Management</w:t>
            </w:r>
            <w:r w:rsidR="002225EF" w:rsidRPr="008B4F4E">
              <w:rPr>
                <w:rFonts w:ascii="Arial" w:hAnsi="Arial" w:cs="Arial"/>
              </w:rPr>
              <w:t>.</w:t>
            </w:r>
          </w:p>
          <w:p w14:paraId="0050C635" w14:textId="77777777" w:rsidR="002225EF" w:rsidRPr="008B4F4E" w:rsidRDefault="002225EF"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The </w:t>
            </w:r>
            <w:r w:rsidRPr="008B4F4E">
              <w:rPr>
                <w:rFonts w:ascii="Arial" w:hAnsi="Arial" w:cs="Arial"/>
                <w:i/>
                <w:iCs/>
              </w:rPr>
              <w:t>Governance Series</w:t>
            </w:r>
            <w:r w:rsidRPr="008B4F4E">
              <w:rPr>
                <w:rFonts w:ascii="Arial" w:hAnsi="Arial" w:cs="Arial"/>
              </w:rPr>
              <w:t xml:space="preserve"> focused on deepening governance perspectives about educational trends, </w:t>
            </w:r>
            <w:proofErr w:type="gramStart"/>
            <w:r w:rsidRPr="008B4F4E">
              <w:rPr>
                <w:rFonts w:ascii="Arial" w:hAnsi="Arial" w:cs="Arial"/>
              </w:rPr>
              <w:lastRenderedPageBreak/>
              <w:t>compliance</w:t>
            </w:r>
            <w:proofErr w:type="gramEnd"/>
            <w:r w:rsidRPr="008B4F4E">
              <w:rPr>
                <w:rFonts w:ascii="Arial" w:hAnsi="Arial" w:cs="Arial"/>
              </w:rPr>
              <w:t xml:space="preserve"> and legislative responsibilities and, for those new to governance, induction processes. Sessions were delivered via video conference to maximise accessibility and participation for board members. </w:t>
            </w:r>
          </w:p>
          <w:p w14:paraId="67B484F6" w14:textId="0AEB4D1F" w:rsidR="00EE4EEB" w:rsidRPr="008B4F4E" w:rsidRDefault="002225EF" w:rsidP="008916D0">
            <w:pPr>
              <w:pStyle w:val="ListParagraph"/>
              <w:keepNext/>
              <w:numPr>
                <w:ilvl w:val="0"/>
                <w:numId w:val="23"/>
              </w:numPr>
              <w:spacing w:line="360" w:lineRule="auto"/>
              <w:ind w:left="266" w:hanging="266"/>
              <w:contextualSpacing w:val="0"/>
              <w:rPr>
                <w:rFonts w:ascii="Arial" w:hAnsi="Arial" w:cs="Arial"/>
                <w:i/>
                <w:iCs/>
              </w:rPr>
            </w:pPr>
            <w:r w:rsidRPr="008B4F4E">
              <w:rPr>
                <w:rFonts w:ascii="Arial" w:hAnsi="Arial" w:cs="Arial"/>
              </w:rPr>
              <w:t xml:space="preserve">Bespoke support was made available to individual boards as requested by the school and explored effective governance practices, chair and principal relationships, analysis of board composition, </w:t>
            </w:r>
            <w:proofErr w:type="gramStart"/>
            <w:r w:rsidRPr="008B4F4E">
              <w:rPr>
                <w:rFonts w:ascii="Arial" w:hAnsi="Arial" w:cs="Arial"/>
              </w:rPr>
              <w:t>operations</w:t>
            </w:r>
            <w:proofErr w:type="gramEnd"/>
            <w:r w:rsidRPr="008B4F4E">
              <w:rPr>
                <w:rFonts w:ascii="Arial" w:hAnsi="Arial" w:cs="Arial"/>
              </w:rPr>
              <w:t xml:space="preserve"> and contemporary strategic planning processes.</w:t>
            </w:r>
          </w:p>
        </w:tc>
      </w:tr>
      <w:tr w:rsidR="00BC2A09" w:rsidRPr="008B4F4E" w14:paraId="7DEDE3AD" w14:textId="77777777" w:rsidTr="567B6128">
        <w:trPr>
          <w:trHeight w:val="461"/>
        </w:trPr>
        <w:tc>
          <w:tcPr>
            <w:tcW w:w="5903" w:type="dxa"/>
            <w:tcBorders>
              <w:top w:val="single" w:sz="8" w:space="0" w:color="316F72"/>
              <w:left w:val="single" w:sz="8" w:space="0" w:color="316F72"/>
              <w:bottom w:val="single" w:sz="8" w:space="0" w:color="316F72"/>
              <w:right w:val="single" w:sz="8" w:space="0" w:color="316F72"/>
            </w:tcBorders>
          </w:tcPr>
          <w:p w14:paraId="492E7345" w14:textId="77777777" w:rsidR="006926C9" w:rsidRPr="009A6121" w:rsidRDefault="006926C9" w:rsidP="008916D0">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lastRenderedPageBreak/>
              <w:t>Early Career Teacher Development</w:t>
            </w:r>
            <w:r w:rsidRPr="009A6121">
              <w:rPr>
                <w:rStyle w:val="eop"/>
                <w:rFonts w:ascii="Arial" w:hAnsi="Arial" w:cs="Arial"/>
                <w:sz w:val="22"/>
                <w:szCs w:val="22"/>
              </w:rPr>
              <w:t> </w:t>
            </w:r>
          </w:p>
          <w:p w14:paraId="7F949A08" w14:textId="2B976529" w:rsidR="00BC2A09" w:rsidRPr="008B4F4E" w:rsidRDefault="006926C9" w:rsidP="008916D0">
            <w:pPr>
              <w:pStyle w:val="paragraph"/>
              <w:numPr>
                <w:ilvl w:val="0"/>
                <w:numId w:val="15"/>
              </w:numPr>
              <w:spacing w:before="120" w:beforeAutospacing="0" w:after="120" w:afterAutospacing="0" w:line="360" w:lineRule="auto"/>
              <w:textAlignment w:val="baseline"/>
              <w:rPr>
                <w:rFonts w:ascii="Arial" w:hAnsi="Arial" w:cs="Arial"/>
                <w:sz w:val="23"/>
                <w:szCs w:val="23"/>
              </w:rPr>
            </w:pPr>
            <w:r w:rsidRPr="008B4F4E">
              <w:rPr>
                <w:rStyle w:val="normaltextrun"/>
                <w:rFonts w:ascii="Arial" w:hAnsi="Arial" w:cs="Arial"/>
                <w:sz w:val="22"/>
                <w:szCs w:val="22"/>
              </w:rPr>
              <w:t>Inducting early career teachers to the profession through the provision of professional learning and mentoring </w:t>
            </w:r>
          </w:p>
        </w:tc>
        <w:tc>
          <w:tcPr>
            <w:tcW w:w="1461" w:type="dxa"/>
            <w:tcBorders>
              <w:top w:val="single" w:sz="8" w:space="0" w:color="316F72"/>
              <w:left w:val="single" w:sz="8" w:space="0" w:color="316F72"/>
              <w:right w:val="single" w:sz="8" w:space="0" w:color="316F72"/>
            </w:tcBorders>
          </w:tcPr>
          <w:p w14:paraId="02E6177A" w14:textId="1A549327" w:rsidR="00BC2A09" w:rsidRPr="008B4F4E" w:rsidRDefault="00BC66A9" w:rsidP="00BC2A09">
            <w:pPr>
              <w:ind w:left="34"/>
              <w:jc w:val="center"/>
              <w:rPr>
                <w:rFonts w:ascii="Arial" w:hAnsi="Arial" w:cs="Arial"/>
                <w:sz w:val="23"/>
                <w:szCs w:val="23"/>
              </w:rPr>
            </w:pPr>
            <w:r w:rsidRPr="008B4F4E">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501F6362" w14:textId="5E0E5B79" w:rsidR="00BC2A09" w:rsidRPr="008B4F4E" w:rsidRDefault="00BC66A9" w:rsidP="008916D0">
            <w:pPr>
              <w:spacing w:line="360" w:lineRule="auto"/>
              <w:ind w:left="34"/>
              <w:jc w:val="center"/>
              <w:rPr>
                <w:rFonts w:ascii="Arial" w:hAnsi="Arial" w:cs="Arial"/>
                <w:sz w:val="23"/>
                <w:szCs w:val="23"/>
              </w:rPr>
            </w:pPr>
            <w:r w:rsidRPr="008B4F4E">
              <w:rPr>
                <w:rFonts w:ascii="Arial" w:hAnsi="Arial" w:cs="Arial"/>
              </w:rPr>
              <w:t>Life of the Agreement</w:t>
            </w:r>
          </w:p>
        </w:tc>
        <w:tc>
          <w:tcPr>
            <w:tcW w:w="5649" w:type="dxa"/>
            <w:tcBorders>
              <w:top w:val="single" w:sz="8" w:space="0" w:color="316F72"/>
              <w:left w:val="single" w:sz="8" w:space="0" w:color="316F72"/>
              <w:bottom w:val="single" w:sz="8" w:space="0" w:color="316F72"/>
              <w:right w:val="single" w:sz="8" w:space="0" w:color="316F72"/>
            </w:tcBorders>
          </w:tcPr>
          <w:p w14:paraId="1F8D1EA2" w14:textId="0B9950EB" w:rsidR="00B906BE" w:rsidRPr="008B4F4E" w:rsidRDefault="00FA5EF2" w:rsidP="008916D0">
            <w:pPr>
              <w:keepNext/>
              <w:spacing w:line="360" w:lineRule="auto"/>
              <w:rPr>
                <w:rFonts w:ascii="Arial" w:hAnsi="Arial" w:cs="Arial"/>
              </w:rPr>
            </w:pPr>
            <w:r w:rsidRPr="008B4F4E">
              <w:rPr>
                <w:rFonts w:ascii="Arial" w:hAnsi="Arial" w:cs="Arial"/>
              </w:rPr>
              <w:t>Action status:</w:t>
            </w:r>
            <w:r w:rsidR="00B906BE" w:rsidRPr="008B4F4E">
              <w:rPr>
                <w:rFonts w:ascii="Arial" w:hAnsi="Arial" w:cs="Arial"/>
              </w:rPr>
              <w:t xml:space="preserve"> Ongoing</w:t>
            </w:r>
          </w:p>
          <w:p w14:paraId="4B2F4CD8" w14:textId="7FA2E60D" w:rsidR="00B906BE" w:rsidRPr="008B4F4E" w:rsidRDefault="00B906BE" w:rsidP="008916D0">
            <w:pPr>
              <w:pStyle w:val="ListParagraph"/>
              <w:keepNext/>
              <w:numPr>
                <w:ilvl w:val="0"/>
                <w:numId w:val="23"/>
              </w:numPr>
              <w:spacing w:line="360" w:lineRule="auto"/>
              <w:ind w:left="266" w:hanging="266"/>
              <w:rPr>
                <w:rFonts w:ascii="Arial" w:hAnsi="Arial" w:cs="Arial"/>
              </w:rPr>
            </w:pPr>
            <w:r w:rsidRPr="008B4F4E">
              <w:rPr>
                <w:rFonts w:ascii="Arial" w:hAnsi="Arial" w:cs="Arial"/>
              </w:rPr>
              <w:t xml:space="preserve">Graduate teachers, together with school-based mentors, were supported through an induction </w:t>
            </w:r>
            <w:r w:rsidRPr="008B4F4E">
              <w:rPr>
                <w:rFonts w:ascii="Arial" w:hAnsi="Arial" w:cs="Arial"/>
              </w:rPr>
              <w:lastRenderedPageBreak/>
              <w:t>program aligned to the Australian Professional Standards for Teachers.</w:t>
            </w:r>
          </w:p>
          <w:p w14:paraId="78B20C13" w14:textId="12F63D46" w:rsidR="00B906BE" w:rsidRPr="008B4F4E" w:rsidRDefault="00B906BE" w:rsidP="008916D0">
            <w:pPr>
              <w:pStyle w:val="ListParagraph"/>
              <w:keepNext/>
              <w:numPr>
                <w:ilvl w:val="0"/>
                <w:numId w:val="23"/>
              </w:numPr>
              <w:spacing w:line="360" w:lineRule="auto"/>
              <w:ind w:left="266" w:hanging="266"/>
              <w:rPr>
                <w:rFonts w:ascii="Arial" w:hAnsi="Arial" w:cs="Arial"/>
              </w:rPr>
            </w:pPr>
            <w:r w:rsidRPr="008B4F4E">
              <w:rPr>
                <w:rFonts w:ascii="Arial" w:hAnsi="Arial" w:cs="Arial"/>
              </w:rPr>
              <w:t xml:space="preserve">Targeted micro-projects supported early career teachers and their mentors to orientate practice-focused mentoring to critical induction areas including goal setting; establishing supportive and safe learning environments; sequencing learning; and building of cultural capacity and respect for Aboriginal and Torres Strait Islander histories, </w:t>
            </w:r>
            <w:proofErr w:type="gramStart"/>
            <w:r w:rsidRPr="008B4F4E">
              <w:rPr>
                <w:rFonts w:ascii="Arial" w:hAnsi="Arial" w:cs="Arial"/>
              </w:rPr>
              <w:t>cultures</w:t>
            </w:r>
            <w:proofErr w:type="gramEnd"/>
            <w:r w:rsidRPr="008B4F4E">
              <w:rPr>
                <w:rFonts w:ascii="Arial" w:hAnsi="Arial" w:cs="Arial"/>
              </w:rPr>
              <w:t xml:space="preserve"> and languages.</w:t>
            </w:r>
          </w:p>
          <w:p w14:paraId="5F348C0E" w14:textId="1A5D6815" w:rsidR="00C22BF5" w:rsidRPr="008B4F4E" w:rsidRDefault="00C22BF5" w:rsidP="00B906BE">
            <w:pPr>
              <w:pStyle w:val="ListParagraph"/>
              <w:ind w:left="266"/>
              <w:rPr>
                <w:rFonts w:ascii="Arial" w:hAnsi="Arial" w:cs="Arial"/>
                <w:sz w:val="23"/>
                <w:szCs w:val="23"/>
              </w:rPr>
            </w:pPr>
          </w:p>
        </w:tc>
      </w:tr>
      <w:tr w:rsidR="00FA5EF2" w:rsidRPr="008B4F4E" w14:paraId="420E3489" w14:textId="77777777" w:rsidTr="567B6128">
        <w:trPr>
          <w:trHeight w:val="1863"/>
        </w:trPr>
        <w:tc>
          <w:tcPr>
            <w:tcW w:w="5903" w:type="dxa"/>
            <w:tcBorders>
              <w:top w:val="single" w:sz="8" w:space="0" w:color="316F72"/>
              <w:left w:val="single" w:sz="8" w:space="0" w:color="316F72"/>
              <w:bottom w:val="single" w:sz="8" w:space="0" w:color="316F72"/>
              <w:right w:val="single" w:sz="8" w:space="0" w:color="316F72"/>
            </w:tcBorders>
          </w:tcPr>
          <w:p w14:paraId="43E6AF0A" w14:textId="4EB7A743" w:rsidR="00FA5EF2" w:rsidRPr="009A6121" w:rsidRDefault="00FA5EF2" w:rsidP="008916D0">
            <w:pPr>
              <w:pStyle w:val="paragraph"/>
              <w:spacing w:before="0" w:beforeAutospacing="0" w:after="0" w:afterAutospacing="0" w:line="360" w:lineRule="auto"/>
              <w:textAlignment w:val="baseline"/>
              <w:rPr>
                <w:rStyle w:val="eop"/>
                <w:rFonts w:ascii="Arial" w:hAnsi="Arial" w:cs="Arial"/>
                <w:sz w:val="22"/>
                <w:szCs w:val="22"/>
              </w:rPr>
            </w:pPr>
            <w:proofErr w:type="spellStart"/>
            <w:r w:rsidRPr="009A6121">
              <w:rPr>
                <w:rStyle w:val="normaltextrun"/>
                <w:rFonts w:ascii="Arial" w:hAnsi="Arial" w:cs="Arial"/>
                <w:b/>
                <w:bCs/>
                <w:sz w:val="22"/>
                <w:szCs w:val="22"/>
              </w:rPr>
              <w:lastRenderedPageBreak/>
              <w:t>ChallenGE</w:t>
            </w:r>
            <w:proofErr w:type="spellEnd"/>
            <w:r w:rsidRPr="009A6121">
              <w:rPr>
                <w:rStyle w:val="normaltextrun"/>
                <w:rFonts w:ascii="Arial" w:hAnsi="Arial" w:cs="Arial"/>
                <w:b/>
                <w:bCs/>
                <w:sz w:val="22"/>
                <w:szCs w:val="22"/>
              </w:rPr>
              <w:t xml:space="preserve"> Project</w:t>
            </w:r>
            <w:r w:rsidRPr="009A6121">
              <w:rPr>
                <w:rStyle w:val="eop"/>
                <w:rFonts w:ascii="Arial" w:hAnsi="Arial" w:cs="Arial"/>
                <w:sz w:val="22"/>
                <w:szCs w:val="22"/>
              </w:rPr>
              <w:t> </w:t>
            </w:r>
          </w:p>
          <w:p w14:paraId="769888E2" w14:textId="77777777" w:rsidR="00FA5EF2" w:rsidRPr="008B4F4E" w:rsidRDefault="00FA5EF2" w:rsidP="008916D0">
            <w:pPr>
              <w:pStyle w:val="paragraph"/>
              <w:spacing w:before="0" w:beforeAutospacing="0" w:after="0" w:afterAutospacing="0" w:line="360" w:lineRule="auto"/>
              <w:textAlignment w:val="baseline"/>
              <w:rPr>
                <w:rFonts w:ascii="Arial" w:hAnsi="Arial" w:cs="Arial"/>
                <w:sz w:val="16"/>
                <w:szCs w:val="16"/>
              </w:rPr>
            </w:pPr>
          </w:p>
          <w:p w14:paraId="34A07E7C" w14:textId="3FF6F481" w:rsidR="00FA5EF2" w:rsidRPr="008B4F4E" w:rsidRDefault="00FA5EF2" w:rsidP="008916D0">
            <w:pPr>
              <w:pStyle w:val="paragraph"/>
              <w:numPr>
                <w:ilvl w:val="0"/>
                <w:numId w:val="15"/>
              </w:numPr>
              <w:spacing w:before="0" w:beforeAutospacing="0" w:after="0" w:afterAutospacing="0" w:line="360" w:lineRule="auto"/>
              <w:textAlignment w:val="baseline"/>
              <w:rPr>
                <w:rFonts w:ascii="Arial" w:hAnsi="Arial" w:cs="Arial"/>
                <w:sz w:val="23"/>
                <w:szCs w:val="23"/>
              </w:rPr>
            </w:pPr>
            <w:r w:rsidRPr="008B4F4E">
              <w:rPr>
                <w:rStyle w:val="normaltextrun"/>
                <w:rFonts w:ascii="Arial" w:hAnsi="Arial" w:cs="Arial"/>
                <w:sz w:val="22"/>
                <w:szCs w:val="22"/>
              </w:rPr>
              <w:t xml:space="preserve">The </w:t>
            </w:r>
            <w:proofErr w:type="spellStart"/>
            <w:r w:rsidRPr="008B4F4E">
              <w:rPr>
                <w:rStyle w:val="normaltextrun"/>
                <w:rFonts w:ascii="Arial" w:hAnsi="Arial" w:cs="Arial"/>
                <w:sz w:val="22"/>
                <w:szCs w:val="22"/>
              </w:rPr>
              <w:t>ChallenGE</w:t>
            </w:r>
            <w:proofErr w:type="spellEnd"/>
            <w:r w:rsidRPr="008B4F4E">
              <w:rPr>
                <w:rStyle w:val="normaltextrun"/>
                <w:rFonts w:ascii="Arial" w:hAnsi="Arial" w:cs="Arial"/>
                <w:sz w:val="22"/>
                <w:szCs w:val="22"/>
              </w:rPr>
              <w:t xml:space="preserve"> project uses a Design Thinking methodology to develop context specific responses to the needs of highly able learners. Schools will prototype and scale locally developed initiatives.</w:t>
            </w:r>
            <w:r w:rsidRPr="008B4F4E">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0C2139E9" w14:textId="29C8A5EB" w:rsidR="00FA5EF2" w:rsidRPr="008B4F4E" w:rsidRDefault="00FA5EF2" w:rsidP="00FA5EF2">
            <w:pPr>
              <w:ind w:left="34"/>
              <w:jc w:val="center"/>
              <w:rPr>
                <w:rFonts w:ascii="Arial" w:eastAsia="Corbel" w:hAnsi="Arial" w:cs="Arial"/>
                <w:i/>
              </w:rPr>
            </w:pPr>
            <w:r w:rsidRPr="008B4F4E">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71B75178" w14:textId="2B3BDAD9" w:rsidR="00FA5EF2" w:rsidRPr="008B4F4E" w:rsidRDefault="00FA5EF2" w:rsidP="00FA5EF2">
            <w:pPr>
              <w:ind w:left="34"/>
              <w:jc w:val="center"/>
              <w:rPr>
                <w:rFonts w:ascii="Arial" w:eastAsia="Times New Roman" w:hAnsi="Arial" w:cs="Arial"/>
              </w:rPr>
            </w:pPr>
            <w:r w:rsidRPr="008B4F4E">
              <w:rPr>
                <w:rFonts w:ascii="Arial" w:hAnsi="Arial" w:cs="Arial"/>
              </w:rPr>
              <w:t>2019</w:t>
            </w:r>
          </w:p>
        </w:tc>
        <w:tc>
          <w:tcPr>
            <w:tcW w:w="5649" w:type="dxa"/>
            <w:tcBorders>
              <w:top w:val="single" w:sz="8" w:space="0" w:color="316F72"/>
              <w:left w:val="single" w:sz="8" w:space="0" w:color="316F72"/>
              <w:bottom w:val="single" w:sz="8" w:space="0" w:color="316F72"/>
              <w:right w:val="single" w:sz="8" w:space="0" w:color="316F72"/>
            </w:tcBorders>
          </w:tcPr>
          <w:p w14:paraId="7D384CC6" w14:textId="25F0742D" w:rsidR="00FA5EF2" w:rsidRPr="008B4F4E" w:rsidRDefault="00FA5EF2" w:rsidP="008916D0">
            <w:pPr>
              <w:keepNext/>
              <w:spacing w:line="360" w:lineRule="auto"/>
              <w:rPr>
                <w:rFonts w:ascii="Arial" w:hAnsi="Arial" w:cs="Arial"/>
              </w:rPr>
            </w:pPr>
            <w:r w:rsidRPr="008B4F4E">
              <w:rPr>
                <w:rFonts w:ascii="Arial" w:hAnsi="Arial" w:cs="Arial"/>
              </w:rPr>
              <w:t>Action status:</w:t>
            </w:r>
            <w:r w:rsidR="002F5EA9" w:rsidRPr="008B4F4E">
              <w:rPr>
                <w:rFonts w:ascii="Arial" w:hAnsi="Arial" w:cs="Arial"/>
                <w:i/>
                <w:iCs/>
              </w:rPr>
              <w:t xml:space="preserve"> </w:t>
            </w:r>
            <w:r w:rsidR="00B906BE" w:rsidRPr="008B4F4E">
              <w:rPr>
                <w:rFonts w:ascii="Arial" w:hAnsi="Arial" w:cs="Arial"/>
              </w:rPr>
              <w:t>Completed in 2019</w:t>
            </w:r>
            <w:r w:rsidR="002F5EA9" w:rsidRPr="008B4F4E">
              <w:rPr>
                <w:rFonts w:ascii="Arial" w:hAnsi="Arial" w:cs="Arial"/>
                <w:i/>
                <w:iCs/>
              </w:rPr>
              <w:t xml:space="preserve"> </w:t>
            </w:r>
          </w:p>
          <w:p w14:paraId="0998B2C0" w14:textId="2E4F0E73" w:rsidR="00FA5EF2" w:rsidRPr="008B4F4E" w:rsidRDefault="002F5EA9" w:rsidP="008916D0">
            <w:pPr>
              <w:pStyle w:val="ListParagraph"/>
              <w:keepNext/>
              <w:numPr>
                <w:ilvl w:val="0"/>
                <w:numId w:val="23"/>
              </w:numPr>
              <w:spacing w:line="360" w:lineRule="auto"/>
              <w:ind w:left="266" w:hanging="266"/>
              <w:contextualSpacing w:val="0"/>
              <w:rPr>
                <w:rFonts w:ascii="Arial" w:hAnsi="Arial" w:cs="Arial"/>
              </w:rPr>
            </w:pPr>
            <w:r w:rsidRPr="008B4F4E">
              <w:rPr>
                <w:rFonts w:ascii="Arial" w:hAnsi="Arial" w:cs="Arial"/>
              </w:rPr>
              <w:t>This research and the associated resources continue to be available to Independent schools via the AISSA website.</w:t>
            </w:r>
          </w:p>
        </w:tc>
      </w:tr>
      <w:tr w:rsidR="00FA5EF2" w:rsidRPr="008B4F4E" w14:paraId="75C089CA"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tcPr>
          <w:p w14:paraId="1E2965E1" w14:textId="77777777" w:rsidR="00FA5EF2" w:rsidRPr="009A6121" w:rsidRDefault="00FA5EF2" w:rsidP="008916D0">
            <w:pPr>
              <w:pStyle w:val="paragraph"/>
              <w:spacing w:before="120" w:beforeAutospacing="0" w:after="120" w:afterAutospacing="0" w:line="360" w:lineRule="auto"/>
              <w:textAlignment w:val="baseline"/>
              <w:rPr>
                <w:rFonts w:ascii="Arial" w:hAnsi="Arial" w:cs="Arial"/>
                <w:sz w:val="16"/>
                <w:szCs w:val="16"/>
              </w:rPr>
            </w:pPr>
            <w:r w:rsidRPr="009A6121">
              <w:rPr>
                <w:rStyle w:val="normaltextrun"/>
                <w:rFonts w:ascii="Arial" w:hAnsi="Arial" w:cs="Arial"/>
                <w:b/>
                <w:bCs/>
                <w:sz w:val="22"/>
                <w:szCs w:val="22"/>
              </w:rPr>
              <w:lastRenderedPageBreak/>
              <w:t>Centre for Innovation</w:t>
            </w:r>
            <w:r w:rsidRPr="009A6121">
              <w:rPr>
                <w:rStyle w:val="eop"/>
                <w:rFonts w:ascii="Arial" w:hAnsi="Arial" w:cs="Arial"/>
                <w:sz w:val="22"/>
                <w:szCs w:val="22"/>
              </w:rPr>
              <w:t> </w:t>
            </w:r>
          </w:p>
          <w:p w14:paraId="35362847" w14:textId="77777777" w:rsidR="00FA5EF2" w:rsidRPr="008B4F4E" w:rsidRDefault="00FA5EF2" w:rsidP="008916D0">
            <w:pPr>
              <w:pStyle w:val="paragraph"/>
              <w:numPr>
                <w:ilvl w:val="0"/>
                <w:numId w:val="16"/>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The AISSA Centre for Innovation will support schools to implement improvement initiatives through programs including:</w:t>
            </w:r>
            <w:r w:rsidRPr="008B4F4E">
              <w:rPr>
                <w:rStyle w:val="eop"/>
                <w:rFonts w:ascii="Arial" w:hAnsi="Arial" w:cs="Arial"/>
                <w:sz w:val="22"/>
                <w:szCs w:val="22"/>
              </w:rPr>
              <w:t> </w:t>
            </w:r>
          </w:p>
          <w:p w14:paraId="79B406D4" w14:textId="77777777" w:rsidR="00FA5EF2" w:rsidRPr="008B4F4E" w:rsidRDefault="00FA5EF2" w:rsidP="008916D0">
            <w:pPr>
              <w:pStyle w:val="paragraph"/>
              <w:numPr>
                <w:ilvl w:val="2"/>
                <w:numId w:val="16"/>
              </w:numPr>
              <w:spacing w:before="120" w:beforeAutospacing="0" w:after="120" w:afterAutospacing="0" w:line="360" w:lineRule="auto"/>
              <w:textAlignment w:val="baseline"/>
              <w:rPr>
                <w:rFonts w:ascii="Arial" w:hAnsi="Arial" w:cs="Arial"/>
                <w:sz w:val="22"/>
                <w:szCs w:val="22"/>
              </w:rPr>
            </w:pPr>
            <w:r w:rsidRPr="008B4F4E">
              <w:rPr>
                <w:rStyle w:val="normaltextrun"/>
                <w:rFonts w:ascii="Arial" w:hAnsi="Arial" w:cs="Arial"/>
                <w:sz w:val="22"/>
                <w:szCs w:val="22"/>
              </w:rPr>
              <w:t>School Impact Hubs</w:t>
            </w:r>
            <w:r w:rsidRPr="008B4F4E">
              <w:rPr>
                <w:rStyle w:val="eop"/>
                <w:rFonts w:ascii="Arial" w:hAnsi="Arial" w:cs="Arial"/>
                <w:sz w:val="22"/>
                <w:szCs w:val="22"/>
              </w:rPr>
              <w:t> </w:t>
            </w:r>
          </w:p>
          <w:p w14:paraId="5B06DA9D" w14:textId="33147D16" w:rsidR="00FA5EF2" w:rsidRPr="008B4F4E" w:rsidRDefault="00FA5EF2" w:rsidP="008916D0">
            <w:pPr>
              <w:pStyle w:val="paragraph"/>
              <w:numPr>
                <w:ilvl w:val="2"/>
                <w:numId w:val="16"/>
              </w:numPr>
              <w:spacing w:before="120" w:beforeAutospacing="0" w:after="120" w:afterAutospacing="0" w:line="360" w:lineRule="auto"/>
              <w:textAlignment w:val="baseline"/>
              <w:rPr>
                <w:rFonts w:ascii="Arial" w:hAnsi="Arial" w:cs="Arial"/>
                <w:sz w:val="23"/>
                <w:szCs w:val="23"/>
              </w:rPr>
            </w:pPr>
            <w:r w:rsidRPr="008B4F4E">
              <w:rPr>
                <w:rStyle w:val="normaltextrun"/>
                <w:rFonts w:ascii="Arial" w:hAnsi="Arial" w:cs="Arial"/>
                <w:sz w:val="22"/>
                <w:szCs w:val="22"/>
              </w:rPr>
              <w:t>Learning Design and Moderation</w:t>
            </w:r>
            <w:r w:rsidRPr="008B4F4E">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30FD98B8" w14:textId="48BB3F97" w:rsidR="00FA5EF2" w:rsidRPr="008B4F4E" w:rsidRDefault="00FA5EF2" w:rsidP="00FA5EF2">
            <w:pPr>
              <w:ind w:left="34"/>
              <w:jc w:val="center"/>
              <w:rPr>
                <w:rFonts w:ascii="Arial" w:hAnsi="Arial" w:cs="Arial"/>
              </w:rPr>
            </w:pPr>
            <w:r w:rsidRPr="008B4F4E">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0BD8A2F7" w14:textId="038C38A1" w:rsidR="00FA5EF2" w:rsidRPr="008B4F4E" w:rsidRDefault="00FA5EF2" w:rsidP="00FA5EF2">
            <w:pPr>
              <w:ind w:left="34"/>
              <w:jc w:val="center"/>
              <w:rPr>
                <w:rFonts w:ascii="Arial" w:hAnsi="Arial" w:cs="Arial"/>
              </w:rPr>
            </w:pPr>
            <w:r w:rsidRPr="008B4F4E">
              <w:rPr>
                <w:rFonts w:ascii="Arial" w:hAnsi="Arial" w:cs="Arial"/>
              </w:rPr>
              <w:t>2019/21</w:t>
            </w:r>
          </w:p>
        </w:tc>
        <w:tc>
          <w:tcPr>
            <w:tcW w:w="5649" w:type="dxa"/>
            <w:tcBorders>
              <w:top w:val="single" w:sz="8" w:space="0" w:color="316F72"/>
              <w:left w:val="single" w:sz="8" w:space="0" w:color="316F72"/>
              <w:bottom w:val="single" w:sz="8" w:space="0" w:color="316F72"/>
              <w:right w:val="single" w:sz="8" w:space="0" w:color="316F72"/>
            </w:tcBorders>
          </w:tcPr>
          <w:p w14:paraId="03E6289E" w14:textId="5E8EDF16" w:rsidR="00FA5EF2" w:rsidRPr="008B4F4E" w:rsidRDefault="00FA5EF2" w:rsidP="008916D0">
            <w:pPr>
              <w:keepNext/>
              <w:spacing w:line="360" w:lineRule="auto"/>
              <w:rPr>
                <w:rFonts w:ascii="Arial" w:hAnsi="Arial" w:cs="Arial"/>
              </w:rPr>
            </w:pPr>
            <w:r w:rsidRPr="008B4F4E">
              <w:rPr>
                <w:rFonts w:ascii="Arial" w:hAnsi="Arial" w:cs="Arial"/>
              </w:rPr>
              <w:t>Action status:</w:t>
            </w:r>
            <w:r w:rsidR="0054391E" w:rsidRPr="008B4F4E">
              <w:rPr>
                <w:rFonts w:ascii="Arial" w:hAnsi="Arial" w:cs="Arial"/>
                <w:i/>
                <w:iCs/>
              </w:rPr>
              <w:t xml:space="preserve"> </w:t>
            </w:r>
            <w:r w:rsidR="0054391E" w:rsidRPr="008B4F4E">
              <w:rPr>
                <w:rFonts w:ascii="Arial" w:hAnsi="Arial" w:cs="Arial"/>
              </w:rPr>
              <w:t>Completed in 2021</w:t>
            </w:r>
            <w:r w:rsidRPr="008B4F4E">
              <w:rPr>
                <w:rFonts w:ascii="Arial" w:hAnsi="Arial" w:cs="Arial"/>
              </w:rPr>
              <w:t xml:space="preserve"> </w:t>
            </w:r>
          </w:p>
          <w:p w14:paraId="707A97FC" w14:textId="77991EBF" w:rsidR="0054391E" w:rsidRPr="008B4F4E" w:rsidRDefault="0054391E"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Building on 2021 initiatives, Impact Hubs saw school teams undertake leadership learning, context mapping and organisational analysis to implement and scale a school-based project related to their current role and strategic focus.</w:t>
            </w:r>
          </w:p>
          <w:p w14:paraId="29970FAA" w14:textId="77777777" w:rsidR="0054391E" w:rsidRPr="008B4F4E" w:rsidRDefault="0054391E"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The curation of the work of the 2021 Impact Hubs focusing on researching student agency and meta-praxis was described in a paper published in March 2022 by the Centre for Strategic Education.</w:t>
            </w:r>
          </w:p>
          <w:p w14:paraId="10F08239" w14:textId="73336028" w:rsidR="00FA5EF2" w:rsidRPr="008B4F4E" w:rsidRDefault="0054391E" w:rsidP="008916D0">
            <w:pPr>
              <w:keepNext/>
              <w:spacing w:line="360" w:lineRule="auto"/>
              <w:rPr>
                <w:rFonts w:ascii="Arial" w:hAnsi="Arial" w:cs="Arial"/>
              </w:rPr>
            </w:pPr>
            <w:r w:rsidRPr="008B4F4E">
              <w:rPr>
                <w:rFonts w:ascii="Arial" w:hAnsi="Arial" w:cs="Arial"/>
              </w:rPr>
              <w:t>A podcast series documenting the work of these projects in collaboration with The Learning Future was also produced and released in 2022.</w:t>
            </w:r>
          </w:p>
        </w:tc>
      </w:tr>
    </w:tbl>
    <w:p w14:paraId="25B6B393" w14:textId="64D7C8E3" w:rsidR="000C3015" w:rsidRPr="008B4F4E" w:rsidRDefault="000C3015">
      <w:pPr>
        <w:spacing w:before="0" w:after="0" w:line="240" w:lineRule="auto"/>
        <w:rPr>
          <w:rFonts w:ascii="Arial" w:eastAsia="Corbel" w:hAnsi="Arial" w:cs="Arial"/>
          <w:b/>
          <w:sz w:val="28"/>
        </w:rPr>
      </w:pPr>
    </w:p>
    <w:p w14:paraId="20CFD40E" w14:textId="77777777" w:rsidR="008916D0" w:rsidRPr="008B4F4E" w:rsidRDefault="008916D0" w:rsidP="00C24C08">
      <w:pPr>
        <w:pStyle w:val="Heading2"/>
        <w:rPr>
          <w:rFonts w:ascii="Arial" w:hAnsi="Arial" w:cs="Arial"/>
        </w:rPr>
      </w:pPr>
    </w:p>
    <w:p w14:paraId="04BD64F9" w14:textId="77777777" w:rsidR="008916D0" w:rsidRPr="008B4F4E" w:rsidRDefault="008916D0" w:rsidP="00C24C08">
      <w:pPr>
        <w:pStyle w:val="Heading2"/>
        <w:rPr>
          <w:rFonts w:ascii="Arial" w:hAnsi="Arial" w:cs="Arial"/>
        </w:rPr>
      </w:pPr>
    </w:p>
    <w:p w14:paraId="5894135B" w14:textId="334DE0C5" w:rsidR="00C24C08" w:rsidRPr="008B4F4E" w:rsidRDefault="00C24C08" w:rsidP="009A6121">
      <w:pPr>
        <w:pStyle w:val="Heading2"/>
        <w:spacing w:before="120" w:line="360" w:lineRule="auto"/>
        <w:rPr>
          <w:rFonts w:ascii="Arial" w:hAnsi="Arial" w:cs="Arial"/>
        </w:rPr>
      </w:pPr>
      <w:r w:rsidRPr="008B4F4E">
        <w:rPr>
          <w:rFonts w:ascii="Arial" w:hAnsi="Arial" w:cs="Arial"/>
        </w:rPr>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57"/>
        <w:gridCol w:w="1481"/>
        <w:gridCol w:w="1357"/>
        <w:gridCol w:w="5622"/>
      </w:tblGrid>
      <w:tr w:rsidR="00C24C08" w:rsidRPr="008B4F4E" w14:paraId="62CACF8E" w14:textId="77777777" w:rsidTr="00A04484">
        <w:trPr>
          <w:trHeight w:val="613"/>
          <w:tblHeader/>
        </w:trPr>
        <w:tc>
          <w:tcPr>
            <w:tcW w:w="5906" w:type="dxa"/>
            <w:tcBorders>
              <w:top w:val="single" w:sz="24" w:space="0" w:color="316F72"/>
              <w:left w:val="single" w:sz="8" w:space="0" w:color="316F72"/>
              <w:bottom w:val="single" w:sz="24" w:space="0" w:color="316F72"/>
              <w:right w:val="single" w:sz="8" w:space="0" w:color="316F72"/>
            </w:tcBorders>
          </w:tcPr>
          <w:p w14:paraId="5EC58ECB" w14:textId="548E9D1A" w:rsidR="00C24C08" w:rsidRPr="008B4F4E" w:rsidRDefault="00C24C08" w:rsidP="00C24C08">
            <w:pPr>
              <w:ind w:left="34"/>
              <w:rPr>
                <w:rFonts w:ascii="Arial" w:hAnsi="Arial" w:cs="Arial"/>
              </w:rPr>
            </w:pPr>
            <w:r w:rsidRPr="008B4F4E">
              <w:rPr>
                <w:rFonts w:ascii="Arial" w:eastAsia="Corbel" w:hAnsi="Arial" w:cs="Arial"/>
                <w:b/>
                <w:sz w:val="23"/>
              </w:rPr>
              <w:t>Actions</w:t>
            </w:r>
          </w:p>
        </w:tc>
        <w:tc>
          <w:tcPr>
            <w:tcW w:w="1439" w:type="dxa"/>
            <w:tcBorders>
              <w:top w:val="single" w:sz="24" w:space="0" w:color="316F72"/>
              <w:left w:val="single" w:sz="8" w:space="0" w:color="316F72"/>
              <w:bottom w:val="single" w:sz="24" w:space="0" w:color="316F72"/>
              <w:right w:val="single" w:sz="8" w:space="0" w:color="316F72"/>
            </w:tcBorders>
          </w:tcPr>
          <w:p w14:paraId="5C03FCDA" w14:textId="77777777" w:rsidR="00C24C08" w:rsidRPr="008B4F4E" w:rsidRDefault="00C24C08">
            <w:pPr>
              <w:ind w:left="34"/>
              <w:rPr>
                <w:rFonts w:ascii="Arial" w:hAnsi="Arial" w:cs="Arial"/>
              </w:rPr>
            </w:pPr>
            <w:r w:rsidRPr="008B4F4E">
              <w:rPr>
                <w:rFonts w:ascii="Arial" w:eastAsia="Corbel" w:hAnsi="Arial" w:cs="Arial"/>
                <w:b/>
                <w:sz w:val="23"/>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00821BF" w14:textId="77777777" w:rsidR="00C24C08" w:rsidRPr="008B4F4E" w:rsidRDefault="00C24C08">
            <w:pPr>
              <w:ind w:left="34"/>
              <w:rPr>
                <w:rFonts w:ascii="Arial" w:hAnsi="Arial" w:cs="Arial"/>
              </w:rPr>
            </w:pPr>
            <w:r w:rsidRPr="008B4F4E">
              <w:rPr>
                <w:rFonts w:ascii="Arial" w:eastAsia="Corbel" w:hAnsi="Arial" w:cs="Arial"/>
                <w:b/>
                <w:sz w:val="23"/>
              </w:rPr>
              <w:t xml:space="preserve">Timing </w:t>
            </w:r>
          </w:p>
        </w:tc>
        <w:tc>
          <w:tcPr>
            <w:tcW w:w="5668"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8B4F4E" w:rsidRDefault="00C24C08" w:rsidP="008B4F4E">
            <w:pPr>
              <w:spacing w:line="360" w:lineRule="auto"/>
              <w:ind w:left="34"/>
              <w:rPr>
                <w:rFonts w:ascii="Arial" w:hAnsi="Arial" w:cs="Arial"/>
              </w:rPr>
            </w:pPr>
            <w:r w:rsidRPr="008B4F4E">
              <w:rPr>
                <w:rFonts w:ascii="Arial" w:eastAsia="Corbel" w:hAnsi="Arial" w:cs="Arial"/>
                <w:b/>
                <w:sz w:val="23"/>
              </w:rPr>
              <w:t xml:space="preserve">Progress towards implementation of actions (including progress of non-government sector actions) </w:t>
            </w:r>
          </w:p>
        </w:tc>
      </w:tr>
      <w:tr w:rsidR="00C24C08" w:rsidRPr="008B4F4E" w14:paraId="3C3DBCEB" w14:textId="77777777" w:rsidTr="00A04484">
        <w:trPr>
          <w:trHeight w:val="521"/>
        </w:trPr>
        <w:tc>
          <w:tcPr>
            <w:tcW w:w="5906" w:type="dxa"/>
            <w:tcBorders>
              <w:top w:val="single" w:sz="8" w:space="0" w:color="316F72"/>
              <w:left w:val="single" w:sz="8" w:space="0" w:color="316F72"/>
              <w:bottom w:val="single" w:sz="8" w:space="0" w:color="316F72"/>
              <w:right w:val="single" w:sz="8" w:space="0" w:color="316F72"/>
            </w:tcBorders>
          </w:tcPr>
          <w:p w14:paraId="5712FF90" w14:textId="3E52DCD9" w:rsidR="002743C4" w:rsidRPr="009A6121" w:rsidRDefault="002743C4" w:rsidP="008916D0">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School Improvement Model</w:t>
            </w:r>
            <w:r w:rsidRPr="009A6121">
              <w:rPr>
                <w:rStyle w:val="eop"/>
                <w:rFonts w:ascii="Arial" w:hAnsi="Arial" w:cs="Arial"/>
                <w:sz w:val="22"/>
                <w:szCs w:val="22"/>
              </w:rPr>
              <w:t> </w:t>
            </w:r>
          </w:p>
          <w:p w14:paraId="63BE94CC" w14:textId="26B01A6A" w:rsidR="00C24C08" w:rsidRPr="008B4F4E" w:rsidRDefault="002743C4" w:rsidP="008916D0">
            <w:pPr>
              <w:pStyle w:val="paragraph"/>
              <w:numPr>
                <w:ilvl w:val="0"/>
                <w:numId w:val="17"/>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Continue to implement agreed improvements to the Nationally Consistent Collection of Data on School Students with Disability</w:t>
            </w:r>
          </w:p>
          <w:p w14:paraId="120BA8F3" w14:textId="0FBD2B1C" w:rsidR="00855A7E" w:rsidRPr="008B4F4E" w:rsidRDefault="00855A7E" w:rsidP="00E80D58">
            <w:pPr>
              <w:pStyle w:val="paragraph"/>
              <w:spacing w:before="0" w:beforeAutospacing="0" w:after="0" w:afterAutospacing="0"/>
              <w:textAlignment w:val="baseline"/>
              <w:rPr>
                <w:rFonts w:ascii="Arial" w:hAnsi="Arial" w:cs="Arial"/>
                <w:sz w:val="23"/>
                <w:szCs w:val="23"/>
              </w:rPr>
            </w:pPr>
          </w:p>
        </w:tc>
        <w:tc>
          <w:tcPr>
            <w:tcW w:w="1439" w:type="dxa"/>
            <w:tcBorders>
              <w:top w:val="single" w:sz="8" w:space="0" w:color="316F72"/>
              <w:left w:val="single" w:sz="8" w:space="0" w:color="316F72"/>
              <w:bottom w:val="single" w:sz="8" w:space="0" w:color="316F72"/>
              <w:right w:val="single" w:sz="8" w:space="0" w:color="316F72"/>
            </w:tcBorders>
          </w:tcPr>
          <w:p w14:paraId="3A79940C" w14:textId="77777777" w:rsidR="008916D0" w:rsidRPr="008B4F4E" w:rsidRDefault="008916D0">
            <w:pPr>
              <w:ind w:left="34"/>
              <w:jc w:val="center"/>
              <w:rPr>
                <w:rFonts w:ascii="Arial" w:hAnsi="Arial" w:cs="Arial"/>
              </w:rPr>
            </w:pPr>
          </w:p>
          <w:p w14:paraId="32346A2D" w14:textId="77777777" w:rsidR="008916D0" w:rsidRPr="008B4F4E" w:rsidRDefault="008916D0">
            <w:pPr>
              <w:ind w:left="34"/>
              <w:jc w:val="center"/>
              <w:rPr>
                <w:rFonts w:ascii="Arial" w:hAnsi="Arial" w:cs="Arial"/>
              </w:rPr>
            </w:pPr>
          </w:p>
          <w:p w14:paraId="0CB59A6A" w14:textId="77777777" w:rsidR="008916D0" w:rsidRPr="008B4F4E" w:rsidRDefault="008916D0">
            <w:pPr>
              <w:ind w:left="34"/>
              <w:jc w:val="center"/>
              <w:rPr>
                <w:rFonts w:ascii="Arial" w:hAnsi="Arial" w:cs="Arial"/>
              </w:rPr>
            </w:pPr>
          </w:p>
          <w:p w14:paraId="645D2A66" w14:textId="1FDA171E" w:rsidR="00C24C08" w:rsidRPr="008B4F4E" w:rsidRDefault="002743C4">
            <w:pPr>
              <w:ind w:left="34"/>
              <w:jc w:val="center"/>
              <w:rPr>
                <w:rFonts w:ascii="Arial" w:hAnsi="Arial" w:cs="Arial"/>
                <w:sz w:val="23"/>
                <w:szCs w:val="23"/>
              </w:rPr>
            </w:pPr>
            <w:r w:rsidRPr="008B4F4E">
              <w:rPr>
                <w:rFonts w:ascii="Arial" w:hAnsi="Arial" w:cs="Arial"/>
              </w:rPr>
              <w:t>All Sectors</w:t>
            </w:r>
          </w:p>
        </w:tc>
        <w:tc>
          <w:tcPr>
            <w:tcW w:w="1304" w:type="dxa"/>
            <w:tcBorders>
              <w:top w:val="single" w:sz="8" w:space="0" w:color="316F72"/>
              <w:left w:val="single" w:sz="8" w:space="0" w:color="316F72"/>
              <w:bottom w:val="single" w:sz="8" w:space="0" w:color="316F72"/>
              <w:right w:val="single" w:sz="8" w:space="0" w:color="316F72"/>
            </w:tcBorders>
            <w:vAlign w:val="center"/>
          </w:tcPr>
          <w:p w14:paraId="2564366C" w14:textId="77777777" w:rsidR="00C24C08" w:rsidRPr="008B4F4E" w:rsidRDefault="00B36EA3" w:rsidP="008916D0">
            <w:pPr>
              <w:spacing w:before="0" w:line="360" w:lineRule="auto"/>
              <w:ind w:left="34"/>
              <w:jc w:val="center"/>
              <w:rPr>
                <w:rFonts w:ascii="Arial" w:hAnsi="Arial" w:cs="Arial"/>
              </w:rPr>
            </w:pPr>
            <w:r w:rsidRPr="008B4F4E">
              <w:rPr>
                <w:rFonts w:ascii="Arial" w:hAnsi="Arial" w:cs="Arial"/>
              </w:rPr>
              <w:t>Life of agreement</w:t>
            </w:r>
          </w:p>
          <w:p w14:paraId="63594E46" w14:textId="77777777" w:rsidR="00F16207" w:rsidRPr="008B4F4E" w:rsidRDefault="00F16207">
            <w:pPr>
              <w:ind w:left="34"/>
              <w:jc w:val="center"/>
              <w:rPr>
                <w:rFonts w:ascii="Arial" w:hAnsi="Arial" w:cs="Arial"/>
                <w:sz w:val="23"/>
                <w:szCs w:val="23"/>
              </w:rPr>
            </w:pPr>
          </w:p>
          <w:p w14:paraId="653066C4" w14:textId="7BEEB5B0" w:rsidR="00F16207" w:rsidRPr="008B4F4E" w:rsidRDefault="00F16207">
            <w:pPr>
              <w:ind w:left="34"/>
              <w:jc w:val="center"/>
              <w:rPr>
                <w:rFonts w:ascii="Arial" w:hAnsi="Arial" w:cs="Arial"/>
                <w:sz w:val="23"/>
                <w:szCs w:val="23"/>
              </w:rPr>
            </w:pPr>
          </w:p>
        </w:tc>
        <w:tc>
          <w:tcPr>
            <w:tcW w:w="5668" w:type="dxa"/>
            <w:tcBorders>
              <w:top w:val="single" w:sz="8" w:space="0" w:color="316F72"/>
              <w:left w:val="single" w:sz="8" w:space="0" w:color="316F72"/>
              <w:bottom w:val="single" w:sz="8" w:space="0" w:color="316F72"/>
              <w:right w:val="single" w:sz="8" w:space="0" w:color="316F72"/>
            </w:tcBorders>
          </w:tcPr>
          <w:p w14:paraId="7E4BAD70" w14:textId="25193A41" w:rsidR="00E8288A" w:rsidRPr="008B4F4E" w:rsidRDefault="00E8288A" w:rsidP="008916D0">
            <w:pPr>
              <w:keepNext/>
              <w:spacing w:line="360" w:lineRule="auto"/>
              <w:rPr>
                <w:rFonts w:ascii="Arial" w:hAnsi="Arial" w:cs="Arial"/>
                <w:i/>
                <w:iCs/>
              </w:rPr>
            </w:pPr>
            <w:r w:rsidRPr="008B4F4E">
              <w:rPr>
                <w:rFonts w:ascii="Arial" w:hAnsi="Arial" w:cs="Arial"/>
              </w:rPr>
              <w:t>Action status:</w:t>
            </w:r>
            <w:r w:rsidR="00142B5F" w:rsidRPr="008B4F4E">
              <w:rPr>
                <w:rFonts w:ascii="Arial" w:hAnsi="Arial" w:cs="Arial"/>
              </w:rPr>
              <w:t xml:space="preserve"> Ongoing</w:t>
            </w:r>
          </w:p>
          <w:p w14:paraId="6074505A" w14:textId="77777777" w:rsidR="00142B5F" w:rsidRPr="008B4F4E" w:rsidRDefault="00142B5F"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The department offered schools access to support and advice on the NCCD and the Disability Standards for Education.</w:t>
            </w:r>
          </w:p>
          <w:p w14:paraId="51B58860" w14:textId="40EA21C7" w:rsidR="00E8288A" w:rsidRPr="008B4F4E" w:rsidRDefault="00142B5F"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Department officers participated in the Student with Disability Loading Review Reference Group that acted upon the recommendations from the National Schools Resourcing Board review of the national disability loadings.</w:t>
            </w:r>
          </w:p>
        </w:tc>
      </w:tr>
      <w:tr w:rsidR="00E80D58" w:rsidRPr="008B4F4E" w14:paraId="6955A7F3" w14:textId="77777777" w:rsidTr="00E80D58">
        <w:trPr>
          <w:trHeight w:val="521"/>
        </w:trPr>
        <w:tc>
          <w:tcPr>
            <w:tcW w:w="5906" w:type="dxa"/>
            <w:tcBorders>
              <w:top w:val="single" w:sz="8" w:space="0" w:color="316F72"/>
              <w:left w:val="single" w:sz="8" w:space="0" w:color="316F72"/>
              <w:bottom w:val="single" w:sz="8" w:space="0" w:color="316F72"/>
              <w:right w:val="single" w:sz="8" w:space="0" w:color="316F72"/>
            </w:tcBorders>
          </w:tcPr>
          <w:p w14:paraId="3163C38D" w14:textId="77777777" w:rsidR="00E80D58" w:rsidRPr="009A6121" w:rsidRDefault="00E80D58" w:rsidP="008916D0">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School Improvement Model</w:t>
            </w:r>
            <w:r w:rsidRPr="009A6121">
              <w:rPr>
                <w:rStyle w:val="eop"/>
                <w:rFonts w:ascii="Arial" w:hAnsi="Arial" w:cs="Arial"/>
                <w:sz w:val="22"/>
                <w:szCs w:val="22"/>
              </w:rPr>
              <w:t> </w:t>
            </w:r>
          </w:p>
          <w:p w14:paraId="6B427503" w14:textId="77777777" w:rsidR="00E80D58" w:rsidRPr="008B4F4E" w:rsidRDefault="00E80D58" w:rsidP="008916D0">
            <w:pPr>
              <w:pStyle w:val="paragraph"/>
              <w:numPr>
                <w:ilvl w:val="0"/>
                <w:numId w:val="43"/>
              </w:numPr>
              <w:spacing w:before="12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School improvement Dashboard developed and provided to schools</w:t>
            </w:r>
          </w:p>
          <w:p w14:paraId="6F8FD5F2" w14:textId="77777777" w:rsidR="00E80D58" w:rsidRPr="008B4F4E" w:rsidRDefault="00E80D58">
            <w:pPr>
              <w:pStyle w:val="paragraph"/>
              <w:spacing w:before="0" w:beforeAutospacing="0" w:after="0" w:afterAutospacing="0"/>
              <w:textAlignment w:val="baseline"/>
              <w:rPr>
                <w:rFonts w:ascii="Arial" w:hAnsi="Arial" w:cs="Arial"/>
              </w:rPr>
            </w:pPr>
          </w:p>
        </w:tc>
        <w:tc>
          <w:tcPr>
            <w:tcW w:w="1439" w:type="dxa"/>
            <w:tcBorders>
              <w:top w:val="single" w:sz="8" w:space="0" w:color="316F72"/>
              <w:left w:val="single" w:sz="8" w:space="0" w:color="316F72"/>
              <w:bottom w:val="single" w:sz="8" w:space="0" w:color="316F72"/>
              <w:right w:val="single" w:sz="8" w:space="0" w:color="316F72"/>
            </w:tcBorders>
          </w:tcPr>
          <w:p w14:paraId="7C0F8771" w14:textId="77777777" w:rsidR="00E80D58" w:rsidRPr="008B4F4E" w:rsidRDefault="00E80D58">
            <w:pPr>
              <w:ind w:left="34"/>
              <w:jc w:val="center"/>
              <w:rPr>
                <w:rFonts w:ascii="Arial" w:hAnsi="Arial" w:cs="Arial"/>
              </w:rPr>
            </w:pPr>
          </w:p>
          <w:p w14:paraId="7ACBF4DB" w14:textId="77777777" w:rsidR="00E80D58" w:rsidRPr="008B4F4E" w:rsidRDefault="00E80D58">
            <w:pPr>
              <w:ind w:left="34"/>
              <w:jc w:val="center"/>
              <w:rPr>
                <w:rFonts w:ascii="Arial" w:hAnsi="Arial" w:cs="Arial"/>
              </w:rPr>
            </w:pPr>
            <w:r w:rsidRPr="008B4F4E">
              <w:rPr>
                <w:rFonts w:ascii="Arial" w:hAnsi="Arial" w:cs="Arial"/>
              </w:rPr>
              <w:t>Catholic</w:t>
            </w:r>
          </w:p>
        </w:tc>
        <w:tc>
          <w:tcPr>
            <w:tcW w:w="1304" w:type="dxa"/>
            <w:tcBorders>
              <w:top w:val="single" w:sz="8" w:space="0" w:color="316F72"/>
              <w:left w:val="single" w:sz="8" w:space="0" w:color="316F72"/>
              <w:bottom w:val="single" w:sz="8" w:space="0" w:color="316F72"/>
              <w:right w:val="single" w:sz="8" w:space="0" w:color="316F72"/>
            </w:tcBorders>
            <w:vAlign w:val="center"/>
          </w:tcPr>
          <w:p w14:paraId="7D7D6AAB" w14:textId="77777777" w:rsidR="00E80D58" w:rsidRPr="008B4F4E" w:rsidRDefault="00E80D58">
            <w:pPr>
              <w:ind w:left="34"/>
              <w:jc w:val="center"/>
              <w:rPr>
                <w:rFonts w:ascii="Arial" w:hAnsi="Arial" w:cs="Arial"/>
              </w:rPr>
            </w:pPr>
            <w:r w:rsidRPr="008B4F4E">
              <w:rPr>
                <w:rFonts w:ascii="Arial" w:hAnsi="Arial" w:cs="Arial"/>
              </w:rPr>
              <w:t>2020</w:t>
            </w:r>
          </w:p>
          <w:p w14:paraId="6811A21B" w14:textId="77777777" w:rsidR="00E80D58" w:rsidRPr="008B4F4E" w:rsidRDefault="00E80D58">
            <w:pPr>
              <w:ind w:left="34"/>
              <w:jc w:val="center"/>
              <w:rPr>
                <w:rFonts w:ascii="Arial" w:hAnsi="Arial" w:cs="Arial"/>
              </w:rPr>
            </w:pPr>
          </w:p>
        </w:tc>
        <w:tc>
          <w:tcPr>
            <w:tcW w:w="5668" w:type="dxa"/>
            <w:tcBorders>
              <w:top w:val="single" w:sz="8" w:space="0" w:color="316F72"/>
              <w:left w:val="single" w:sz="8" w:space="0" w:color="316F72"/>
              <w:bottom w:val="single" w:sz="8" w:space="0" w:color="316F72"/>
              <w:right w:val="single" w:sz="8" w:space="0" w:color="316F72"/>
            </w:tcBorders>
            <w:hideMark/>
          </w:tcPr>
          <w:p w14:paraId="0784CC2A" w14:textId="0D032E07" w:rsidR="00E80D58" w:rsidRPr="008B4F4E" w:rsidRDefault="00E80D58" w:rsidP="008916D0">
            <w:pPr>
              <w:keepNext/>
              <w:spacing w:line="360" w:lineRule="auto"/>
              <w:rPr>
                <w:rFonts w:ascii="Arial" w:hAnsi="Arial" w:cs="Arial"/>
                <w:i/>
                <w:iCs/>
              </w:rPr>
            </w:pPr>
            <w:r w:rsidRPr="008B4F4E">
              <w:rPr>
                <w:rFonts w:ascii="Arial" w:hAnsi="Arial" w:cs="Arial"/>
              </w:rPr>
              <w:t>Action status:</w:t>
            </w:r>
            <w:r w:rsidR="00BA7201" w:rsidRPr="008B4F4E">
              <w:rPr>
                <w:rFonts w:ascii="Arial" w:hAnsi="Arial" w:cs="Arial"/>
                <w:i/>
                <w:iCs/>
              </w:rPr>
              <w:t xml:space="preserve"> </w:t>
            </w:r>
            <w:r w:rsidR="00BA7201" w:rsidRPr="008B4F4E">
              <w:rPr>
                <w:rFonts w:ascii="Arial" w:hAnsi="Arial" w:cs="Arial"/>
              </w:rPr>
              <w:t>Completed in 2020</w:t>
            </w:r>
          </w:p>
          <w:p w14:paraId="0C991F62" w14:textId="17844029" w:rsidR="00E80D58" w:rsidRPr="008B4F4E" w:rsidRDefault="00BA7201"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N/A</w:t>
            </w:r>
          </w:p>
        </w:tc>
      </w:tr>
      <w:tr w:rsidR="00E80D58" w:rsidRPr="008B4F4E" w14:paraId="31F2F525" w14:textId="77777777" w:rsidTr="00E80D58">
        <w:trPr>
          <w:trHeight w:val="521"/>
        </w:trPr>
        <w:tc>
          <w:tcPr>
            <w:tcW w:w="5906" w:type="dxa"/>
            <w:tcBorders>
              <w:top w:val="single" w:sz="8" w:space="0" w:color="316F72"/>
              <w:left w:val="single" w:sz="8" w:space="0" w:color="316F72"/>
              <w:bottom w:val="single" w:sz="8" w:space="0" w:color="316F72"/>
              <w:right w:val="single" w:sz="8" w:space="0" w:color="316F72"/>
            </w:tcBorders>
          </w:tcPr>
          <w:p w14:paraId="471DA694" w14:textId="77777777" w:rsidR="00E80D58" w:rsidRPr="009A6121" w:rsidRDefault="00E80D58" w:rsidP="008916D0">
            <w:pPr>
              <w:pStyle w:val="paragraph"/>
              <w:spacing w:before="120" w:beforeAutospacing="0" w:after="12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lastRenderedPageBreak/>
              <w:t>School Improvement Model</w:t>
            </w:r>
            <w:r w:rsidRPr="009A6121">
              <w:rPr>
                <w:rStyle w:val="eop"/>
                <w:rFonts w:ascii="Arial" w:hAnsi="Arial" w:cs="Arial"/>
                <w:sz w:val="22"/>
                <w:szCs w:val="22"/>
              </w:rPr>
              <w:t> </w:t>
            </w:r>
          </w:p>
          <w:p w14:paraId="11887925" w14:textId="6B6614A8" w:rsidR="00E80D58" w:rsidRPr="008B4F4E" w:rsidRDefault="00E80D58" w:rsidP="008916D0">
            <w:pPr>
              <w:pStyle w:val="paragraph"/>
              <w:numPr>
                <w:ilvl w:val="0"/>
                <w:numId w:val="17"/>
              </w:numPr>
              <w:spacing w:before="120" w:beforeAutospacing="0" w:after="120" w:afterAutospacing="0" w:line="360" w:lineRule="auto"/>
              <w:textAlignment w:val="baseline"/>
              <w:rPr>
                <w:rStyle w:val="normaltextrun"/>
                <w:rFonts w:ascii="Arial" w:hAnsi="Arial" w:cs="Arial"/>
                <w:b/>
                <w:bCs/>
                <w:sz w:val="23"/>
                <w:szCs w:val="23"/>
                <w:u w:val="single"/>
              </w:rPr>
            </w:pPr>
            <w:r w:rsidRPr="008B4F4E">
              <w:rPr>
                <w:rStyle w:val="normaltextrun"/>
                <w:rFonts w:ascii="Arial" w:hAnsi="Arial" w:cs="Arial"/>
                <w:sz w:val="22"/>
                <w:szCs w:val="22"/>
              </w:rPr>
              <w:t>Each independent school is supported to meet both national obligations and strategic school improvement initiatives, through the provision of expert support and advice</w:t>
            </w:r>
          </w:p>
        </w:tc>
        <w:tc>
          <w:tcPr>
            <w:tcW w:w="1439" w:type="dxa"/>
            <w:tcBorders>
              <w:top w:val="single" w:sz="8" w:space="0" w:color="316F72"/>
              <w:left w:val="single" w:sz="8" w:space="0" w:color="316F72"/>
              <w:bottom w:val="single" w:sz="8" w:space="0" w:color="316F72"/>
              <w:right w:val="single" w:sz="8" w:space="0" w:color="316F72"/>
            </w:tcBorders>
          </w:tcPr>
          <w:p w14:paraId="11AB8D65" w14:textId="77777777" w:rsidR="008916D0" w:rsidRPr="008B4F4E" w:rsidRDefault="008916D0" w:rsidP="00E80D58">
            <w:pPr>
              <w:ind w:left="34"/>
              <w:jc w:val="center"/>
              <w:rPr>
                <w:rFonts w:ascii="Arial" w:hAnsi="Arial" w:cs="Arial"/>
              </w:rPr>
            </w:pPr>
          </w:p>
          <w:p w14:paraId="4FB616AE" w14:textId="77777777" w:rsidR="008916D0" w:rsidRPr="008B4F4E" w:rsidRDefault="008916D0" w:rsidP="00E80D58">
            <w:pPr>
              <w:ind w:left="34"/>
              <w:jc w:val="center"/>
              <w:rPr>
                <w:rFonts w:ascii="Arial" w:hAnsi="Arial" w:cs="Arial"/>
              </w:rPr>
            </w:pPr>
          </w:p>
          <w:p w14:paraId="2F620EB4" w14:textId="77777777" w:rsidR="008916D0" w:rsidRPr="008B4F4E" w:rsidRDefault="008916D0" w:rsidP="00E80D58">
            <w:pPr>
              <w:ind w:left="34"/>
              <w:jc w:val="center"/>
              <w:rPr>
                <w:rFonts w:ascii="Arial" w:hAnsi="Arial" w:cs="Arial"/>
              </w:rPr>
            </w:pPr>
          </w:p>
          <w:p w14:paraId="21EC1A21" w14:textId="77777777" w:rsidR="008916D0" w:rsidRPr="008B4F4E" w:rsidRDefault="008916D0" w:rsidP="00E80D58">
            <w:pPr>
              <w:ind w:left="34"/>
              <w:jc w:val="center"/>
              <w:rPr>
                <w:rFonts w:ascii="Arial" w:hAnsi="Arial" w:cs="Arial"/>
              </w:rPr>
            </w:pPr>
          </w:p>
          <w:p w14:paraId="68B74975" w14:textId="77777777" w:rsidR="008916D0" w:rsidRPr="008B4F4E" w:rsidRDefault="008916D0" w:rsidP="00E80D58">
            <w:pPr>
              <w:ind w:left="34"/>
              <w:jc w:val="center"/>
              <w:rPr>
                <w:rFonts w:ascii="Arial" w:hAnsi="Arial" w:cs="Arial"/>
              </w:rPr>
            </w:pPr>
          </w:p>
          <w:p w14:paraId="3B9C2D40" w14:textId="79B3259F" w:rsidR="00E80D58" w:rsidRPr="008B4F4E" w:rsidRDefault="00E80D58" w:rsidP="00E80D58">
            <w:pPr>
              <w:ind w:left="34"/>
              <w:jc w:val="center"/>
              <w:rPr>
                <w:rFonts w:ascii="Arial" w:hAnsi="Arial" w:cs="Arial"/>
              </w:rPr>
            </w:pPr>
            <w:r w:rsidRPr="008B4F4E">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vAlign w:val="center"/>
          </w:tcPr>
          <w:p w14:paraId="3E639E5B" w14:textId="77777777" w:rsidR="00E80D58" w:rsidRPr="008B4F4E" w:rsidRDefault="00E80D58" w:rsidP="008916D0">
            <w:pPr>
              <w:spacing w:line="360" w:lineRule="auto"/>
              <w:ind w:left="34"/>
              <w:jc w:val="center"/>
              <w:rPr>
                <w:rFonts w:ascii="Arial" w:hAnsi="Arial" w:cs="Arial"/>
                <w:sz w:val="23"/>
                <w:szCs w:val="23"/>
              </w:rPr>
            </w:pPr>
            <w:r w:rsidRPr="008B4F4E">
              <w:rPr>
                <w:rFonts w:ascii="Arial" w:hAnsi="Arial" w:cs="Arial"/>
                <w:sz w:val="23"/>
                <w:szCs w:val="23"/>
              </w:rPr>
              <w:t>Life of agreement</w:t>
            </w:r>
          </w:p>
          <w:p w14:paraId="7180BB8D" w14:textId="77783266" w:rsidR="00E80D58" w:rsidRPr="008B4F4E" w:rsidRDefault="00E80D58" w:rsidP="00E80D58">
            <w:pPr>
              <w:ind w:left="34"/>
              <w:jc w:val="center"/>
              <w:rPr>
                <w:rFonts w:ascii="Arial" w:hAnsi="Arial" w:cs="Arial"/>
                <w:sz w:val="23"/>
                <w:szCs w:val="23"/>
              </w:rPr>
            </w:pPr>
          </w:p>
        </w:tc>
        <w:tc>
          <w:tcPr>
            <w:tcW w:w="5668" w:type="dxa"/>
            <w:tcBorders>
              <w:top w:val="single" w:sz="8" w:space="0" w:color="316F72"/>
              <w:left w:val="single" w:sz="8" w:space="0" w:color="316F72"/>
              <w:bottom w:val="single" w:sz="8" w:space="0" w:color="316F72"/>
              <w:right w:val="single" w:sz="8" w:space="0" w:color="316F72"/>
            </w:tcBorders>
          </w:tcPr>
          <w:p w14:paraId="4EAD6C48" w14:textId="114BD407" w:rsidR="00FA5EF2" w:rsidRPr="008B4F4E" w:rsidRDefault="00FA5EF2" w:rsidP="008916D0">
            <w:pPr>
              <w:keepNext/>
              <w:spacing w:line="360" w:lineRule="auto"/>
              <w:rPr>
                <w:rFonts w:ascii="Arial" w:hAnsi="Arial" w:cs="Arial"/>
              </w:rPr>
            </w:pPr>
            <w:r w:rsidRPr="008B4F4E">
              <w:rPr>
                <w:rFonts w:ascii="Arial" w:hAnsi="Arial" w:cs="Arial"/>
              </w:rPr>
              <w:t>Action status:</w:t>
            </w:r>
            <w:r w:rsidR="00CD0430" w:rsidRPr="008B4F4E">
              <w:rPr>
                <w:rFonts w:ascii="Arial" w:hAnsi="Arial" w:cs="Arial"/>
                <w:i/>
                <w:iCs/>
              </w:rPr>
              <w:t xml:space="preserve"> </w:t>
            </w:r>
            <w:r w:rsidR="0072089D" w:rsidRPr="008B4F4E">
              <w:rPr>
                <w:rFonts w:ascii="Arial" w:hAnsi="Arial" w:cs="Arial"/>
              </w:rPr>
              <w:t>Ongoing</w:t>
            </w:r>
          </w:p>
          <w:p w14:paraId="3FDC9FA9" w14:textId="77777777" w:rsidR="0072089D" w:rsidRPr="008B4F4E" w:rsidRDefault="0072089D"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 xml:space="preserve">The AISSA Education Team has provided advice, consultancy support and access to resources and tools, to scaffold contemporary school improvement initiatives. </w:t>
            </w:r>
          </w:p>
          <w:p w14:paraId="6604A690" w14:textId="77777777" w:rsidR="0072089D" w:rsidRPr="008B4F4E" w:rsidRDefault="0072089D"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School principals and leadership teams have been assisted with the formulation of strategies that align with national and state-based reform initiatives and their contextual school improvement directions.</w:t>
            </w:r>
          </w:p>
          <w:p w14:paraId="72A7FF1D" w14:textId="1AFC8EF2" w:rsidR="00E80D58" w:rsidRPr="008B4F4E" w:rsidRDefault="0072089D" w:rsidP="008916D0">
            <w:pPr>
              <w:pStyle w:val="ListParagraph"/>
              <w:numPr>
                <w:ilvl w:val="0"/>
                <w:numId w:val="23"/>
              </w:numPr>
              <w:spacing w:line="360" w:lineRule="auto"/>
              <w:ind w:left="266" w:hanging="266"/>
              <w:contextualSpacing w:val="0"/>
              <w:rPr>
                <w:rFonts w:ascii="Arial" w:hAnsi="Arial" w:cs="Arial"/>
              </w:rPr>
            </w:pPr>
            <w:r w:rsidRPr="008B4F4E">
              <w:rPr>
                <w:rFonts w:ascii="Arial" w:hAnsi="Arial" w:cs="Arial"/>
              </w:rPr>
              <w:t>AISSA staff have continued to support leaders to enhance the quality of information on the NCCD and to improve the efficiency and integrity of the data collection.</w:t>
            </w:r>
          </w:p>
        </w:tc>
      </w:tr>
    </w:tbl>
    <w:p w14:paraId="5A3A703D" w14:textId="77777777" w:rsidR="008D6404" w:rsidRPr="008B4F4E" w:rsidRDefault="008D6404" w:rsidP="00727B80">
      <w:pPr>
        <w:tabs>
          <w:tab w:val="left" w:pos="8730"/>
        </w:tabs>
        <w:spacing w:before="100" w:beforeAutospacing="1"/>
        <w:rPr>
          <w:rFonts w:ascii="Arial" w:hAnsi="Arial" w:cs="Arial"/>
        </w:rPr>
      </w:pPr>
    </w:p>
    <w:sectPr w:rsidR="008D6404" w:rsidRPr="008B4F4E" w:rsidSect="00FE699A">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6DA0" w14:textId="77777777" w:rsidR="00CB39E0" w:rsidRDefault="00CB39E0">
      <w:r>
        <w:separator/>
      </w:r>
    </w:p>
    <w:p w14:paraId="7BFB76A0" w14:textId="77777777" w:rsidR="00CB39E0" w:rsidRDefault="00CB39E0"/>
  </w:endnote>
  <w:endnote w:type="continuationSeparator" w:id="0">
    <w:p w14:paraId="7E73D1C6" w14:textId="77777777" w:rsidR="00CB39E0" w:rsidRDefault="00CB39E0">
      <w:r>
        <w:continuationSeparator/>
      </w:r>
    </w:p>
    <w:p w14:paraId="3C439E87" w14:textId="77777777" w:rsidR="00CB39E0" w:rsidRDefault="00CB39E0"/>
  </w:endnote>
  <w:endnote w:type="continuationNotice" w:id="1">
    <w:p w14:paraId="7D248A90" w14:textId="77777777" w:rsidR="00CB39E0" w:rsidRDefault="00CB39E0"/>
    <w:p w14:paraId="7DE4C1C0" w14:textId="77777777" w:rsidR="00CB39E0" w:rsidRDefault="00CB39E0"/>
    <w:p w14:paraId="4BE9E44D" w14:textId="77777777" w:rsidR="00CB39E0" w:rsidRDefault="00CB39E0"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59771"/>
      <w:docPartObj>
        <w:docPartGallery w:val="Page Numbers (Bottom of Page)"/>
        <w:docPartUnique/>
      </w:docPartObj>
    </w:sdtPr>
    <w:sdtEndPr>
      <w:rPr>
        <w:noProof/>
      </w:rPr>
    </w:sdtEndPr>
    <w:sdtContent>
      <w:p w14:paraId="016596D2" w14:textId="62037B83" w:rsidR="00FE699A" w:rsidRDefault="00FE6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FAB91" w14:textId="77777777" w:rsidR="00FE699A" w:rsidRDefault="00FE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B97B" w14:textId="77777777" w:rsidR="00CB39E0" w:rsidRDefault="00CB39E0">
      <w:r>
        <w:separator/>
      </w:r>
    </w:p>
    <w:p w14:paraId="5F8BA5AF" w14:textId="77777777" w:rsidR="00CB39E0" w:rsidRDefault="00CB39E0"/>
  </w:footnote>
  <w:footnote w:type="continuationSeparator" w:id="0">
    <w:p w14:paraId="7E709E59" w14:textId="77777777" w:rsidR="00CB39E0" w:rsidRDefault="00CB39E0">
      <w:r>
        <w:continuationSeparator/>
      </w:r>
    </w:p>
    <w:p w14:paraId="4177B5CB" w14:textId="77777777" w:rsidR="00CB39E0" w:rsidRDefault="00CB39E0"/>
  </w:footnote>
  <w:footnote w:type="continuationNotice" w:id="1">
    <w:p w14:paraId="35815F27" w14:textId="77777777" w:rsidR="00CB39E0" w:rsidRDefault="00CB39E0"/>
    <w:p w14:paraId="3F2C29EB" w14:textId="77777777" w:rsidR="00CB39E0" w:rsidRDefault="00CB3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E32" w14:textId="3C05F3CC" w:rsidR="00D02579" w:rsidRPr="00F8735B" w:rsidRDefault="005C50E8" w:rsidP="00F8735B">
    <w:pPr>
      <w:spacing w:line="360" w:lineRule="auto"/>
      <w:rPr>
        <w:rFonts w:ascii="Arial" w:hAnsi="Arial" w:cs="Arial"/>
      </w:rPr>
    </w:pPr>
    <w:bookmarkStart w:id="1" w:name="_Hlk54693655"/>
    <w:bookmarkStart w:id="2" w:name="_Hlk54693656"/>
    <w:bookmarkStart w:id="3" w:name="_Hlk54699604"/>
    <w:bookmarkStart w:id="4" w:name="_Hlk54699605"/>
    <w:r w:rsidRPr="005C50E8">
      <w:rPr>
        <w:rFonts w:ascii="Arial" w:eastAsia="Corbel" w:hAnsi="Arial" w:cs="Arial"/>
        <w:b/>
        <w:color w:val="806000"/>
        <w:sz w:val="28"/>
      </w:rPr>
      <w:t>National School Reform Agreement – Bilateral Agreement Report – SA – 2022</w:t>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A0"/>
    <w:multiLevelType w:val="hybridMultilevel"/>
    <w:tmpl w:val="F94C750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0023B6"/>
    <w:multiLevelType w:val="hybridMultilevel"/>
    <w:tmpl w:val="71CC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857F1"/>
    <w:multiLevelType w:val="hybridMultilevel"/>
    <w:tmpl w:val="2E2CA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F11E1"/>
    <w:multiLevelType w:val="hybridMultilevel"/>
    <w:tmpl w:val="4E4E8F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C553CBA"/>
    <w:multiLevelType w:val="hybridMultilevel"/>
    <w:tmpl w:val="F00CC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B472B"/>
    <w:multiLevelType w:val="hybridMultilevel"/>
    <w:tmpl w:val="1FC4F8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 w15:restartNumberingAfterBreak="0">
    <w:nsid w:val="1685137D"/>
    <w:multiLevelType w:val="hybridMultilevel"/>
    <w:tmpl w:val="86FE324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A0328E7"/>
    <w:multiLevelType w:val="hybridMultilevel"/>
    <w:tmpl w:val="BB70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56C27"/>
    <w:multiLevelType w:val="hybridMultilevel"/>
    <w:tmpl w:val="CBFE52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1B900C52"/>
    <w:multiLevelType w:val="hybridMultilevel"/>
    <w:tmpl w:val="BE24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31E79"/>
    <w:multiLevelType w:val="hybridMultilevel"/>
    <w:tmpl w:val="5F00FB90"/>
    <w:lvl w:ilvl="0" w:tplc="A942CBB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805F4E"/>
    <w:multiLevelType w:val="hybridMultilevel"/>
    <w:tmpl w:val="E504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015A0"/>
    <w:multiLevelType w:val="hybridMultilevel"/>
    <w:tmpl w:val="9B4C3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BC74F9"/>
    <w:multiLevelType w:val="hybridMultilevel"/>
    <w:tmpl w:val="08FE463E"/>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E7DA6"/>
    <w:multiLevelType w:val="hybridMultilevel"/>
    <w:tmpl w:val="34BC8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31043"/>
    <w:multiLevelType w:val="hybridMultilevel"/>
    <w:tmpl w:val="2818723C"/>
    <w:lvl w:ilvl="0" w:tplc="CAACCFEE">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8" w15:restartNumberingAfterBreak="0">
    <w:nsid w:val="2E8557A3"/>
    <w:multiLevelType w:val="hybridMultilevel"/>
    <w:tmpl w:val="CAFE1A6C"/>
    <w:lvl w:ilvl="0" w:tplc="2A42A2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A4CEA"/>
    <w:multiLevelType w:val="hybridMultilevel"/>
    <w:tmpl w:val="EEFC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C11E2"/>
    <w:multiLevelType w:val="hybridMultilevel"/>
    <w:tmpl w:val="A2F8B438"/>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9902D7"/>
    <w:multiLevelType w:val="hybridMultilevel"/>
    <w:tmpl w:val="F07A0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CB7BA6"/>
    <w:multiLevelType w:val="hybridMultilevel"/>
    <w:tmpl w:val="FFEC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3E0FB9"/>
    <w:multiLevelType w:val="hybridMultilevel"/>
    <w:tmpl w:val="AB3A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CE2E44"/>
    <w:multiLevelType w:val="hybridMultilevel"/>
    <w:tmpl w:val="2742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481AAA"/>
    <w:multiLevelType w:val="hybridMultilevel"/>
    <w:tmpl w:val="0498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F0787"/>
    <w:multiLevelType w:val="hybridMultilevel"/>
    <w:tmpl w:val="D16A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763E6F"/>
    <w:multiLevelType w:val="hybridMultilevel"/>
    <w:tmpl w:val="B85C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F3111"/>
    <w:multiLevelType w:val="hybridMultilevel"/>
    <w:tmpl w:val="FBB2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494F21"/>
    <w:multiLevelType w:val="hybridMultilevel"/>
    <w:tmpl w:val="F0E051E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57F0566F"/>
    <w:multiLevelType w:val="hybridMultilevel"/>
    <w:tmpl w:val="420A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0F691A"/>
    <w:multiLevelType w:val="hybridMultilevel"/>
    <w:tmpl w:val="B6487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6523C7"/>
    <w:multiLevelType w:val="hybridMultilevel"/>
    <w:tmpl w:val="171E5004"/>
    <w:lvl w:ilvl="0" w:tplc="00F4F162">
      <w:start w:val="1"/>
      <w:numFmt w:val="bullet"/>
      <w:lvlText w:val=""/>
      <w:lvlJc w:val="left"/>
      <w:pPr>
        <w:ind w:left="720" w:hanging="360"/>
      </w:pPr>
      <w:rPr>
        <w:rFonts w:ascii="Symbol" w:hAnsi="Symbol" w:hint="default"/>
        <w:color w:val="auto"/>
      </w:rPr>
    </w:lvl>
    <w:lvl w:ilvl="1" w:tplc="D294ED52">
      <w:numFmt w:val="bullet"/>
      <w:lvlText w:val="-"/>
      <w:lvlJc w:val="left"/>
      <w:pPr>
        <w:ind w:left="1100" w:hanging="42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31107E"/>
    <w:multiLevelType w:val="hybridMultilevel"/>
    <w:tmpl w:val="760C4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CEC6FC9"/>
    <w:multiLevelType w:val="hybridMultilevel"/>
    <w:tmpl w:val="606CA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0564E5"/>
    <w:multiLevelType w:val="hybridMultilevel"/>
    <w:tmpl w:val="B30C7BD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281FBD"/>
    <w:multiLevelType w:val="hybridMultilevel"/>
    <w:tmpl w:val="7714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897B6B"/>
    <w:multiLevelType w:val="hybridMultilevel"/>
    <w:tmpl w:val="C4E04B6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7D0F0AE5"/>
    <w:multiLevelType w:val="hybridMultilevel"/>
    <w:tmpl w:val="9DE84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833564">
    <w:abstractNumId w:val="1"/>
  </w:num>
  <w:num w:numId="2" w16cid:durableId="1522354585">
    <w:abstractNumId w:val="36"/>
  </w:num>
  <w:num w:numId="3" w16cid:durableId="958492523">
    <w:abstractNumId w:val="15"/>
  </w:num>
  <w:num w:numId="4" w16cid:durableId="345793125">
    <w:abstractNumId w:val="3"/>
  </w:num>
  <w:num w:numId="5" w16cid:durableId="1595163608">
    <w:abstractNumId w:val="35"/>
  </w:num>
  <w:num w:numId="6" w16cid:durableId="546526122">
    <w:abstractNumId w:val="0"/>
  </w:num>
  <w:num w:numId="7" w16cid:durableId="1913999324">
    <w:abstractNumId w:val="39"/>
  </w:num>
  <w:num w:numId="8" w16cid:durableId="1717392074">
    <w:abstractNumId w:val="30"/>
  </w:num>
  <w:num w:numId="9" w16cid:durableId="1961254975">
    <w:abstractNumId w:val="18"/>
  </w:num>
  <w:num w:numId="10" w16cid:durableId="1507751218">
    <w:abstractNumId w:val="31"/>
  </w:num>
  <w:num w:numId="11" w16cid:durableId="1039741525">
    <w:abstractNumId w:val="22"/>
  </w:num>
  <w:num w:numId="12" w16cid:durableId="138155787">
    <w:abstractNumId w:val="27"/>
  </w:num>
  <w:num w:numId="13" w16cid:durableId="570778023">
    <w:abstractNumId w:val="7"/>
  </w:num>
  <w:num w:numId="14" w16cid:durableId="1238630446">
    <w:abstractNumId w:val="2"/>
  </w:num>
  <w:num w:numId="15" w16cid:durableId="123280739">
    <w:abstractNumId w:val="5"/>
  </w:num>
  <w:num w:numId="16" w16cid:durableId="1965379032">
    <w:abstractNumId w:val="6"/>
  </w:num>
  <w:num w:numId="17" w16cid:durableId="1392459844">
    <w:abstractNumId w:val="25"/>
  </w:num>
  <w:num w:numId="18" w16cid:durableId="93979544">
    <w:abstractNumId w:val="4"/>
  </w:num>
  <w:num w:numId="19" w16cid:durableId="389115853">
    <w:abstractNumId w:val="29"/>
  </w:num>
  <w:num w:numId="20" w16cid:durableId="1636645471">
    <w:abstractNumId w:val="9"/>
  </w:num>
  <w:num w:numId="21" w16cid:durableId="503784696">
    <w:abstractNumId w:val="38"/>
  </w:num>
  <w:num w:numId="22" w16cid:durableId="485558093">
    <w:abstractNumId w:val="28"/>
  </w:num>
  <w:num w:numId="23" w16cid:durableId="1995378525">
    <w:abstractNumId w:val="12"/>
  </w:num>
  <w:num w:numId="24" w16cid:durableId="772090667">
    <w:abstractNumId w:val="26"/>
  </w:num>
  <w:num w:numId="25" w16cid:durableId="1749763901">
    <w:abstractNumId w:val="17"/>
  </w:num>
  <w:num w:numId="26" w16cid:durableId="843939446">
    <w:abstractNumId w:val="32"/>
  </w:num>
  <w:num w:numId="27" w16cid:durableId="1289357557">
    <w:abstractNumId w:val="21"/>
  </w:num>
  <w:num w:numId="28" w16cid:durableId="1459107220">
    <w:abstractNumId w:val="10"/>
  </w:num>
  <w:num w:numId="29" w16cid:durableId="133957432">
    <w:abstractNumId w:val="8"/>
  </w:num>
  <w:num w:numId="30" w16cid:durableId="1947805245">
    <w:abstractNumId w:val="13"/>
  </w:num>
  <w:num w:numId="31" w16cid:durableId="965627686">
    <w:abstractNumId w:val="19"/>
  </w:num>
  <w:num w:numId="32" w16cid:durableId="1433940390">
    <w:abstractNumId w:val="34"/>
  </w:num>
  <w:num w:numId="33" w16cid:durableId="764687708">
    <w:abstractNumId w:val="33"/>
  </w:num>
  <w:num w:numId="34" w16cid:durableId="1356494507">
    <w:abstractNumId w:val="29"/>
  </w:num>
  <w:num w:numId="35" w16cid:durableId="217669750">
    <w:abstractNumId w:val="32"/>
  </w:num>
  <w:num w:numId="36" w16cid:durableId="2058620407">
    <w:abstractNumId w:val="3"/>
  </w:num>
  <w:num w:numId="37" w16cid:durableId="197670597">
    <w:abstractNumId w:val="35"/>
  </w:num>
  <w:num w:numId="38" w16cid:durableId="973144352">
    <w:abstractNumId w:val="0"/>
  </w:num>
  <w:num w:numId="39" w16cid:durableId="1285499610">
    <w:abstractNumId w:val="39"/>
  </w:num>
  <w:num w:numId="40" w16cid:durableId="459152812">
    <w:abstractNumId w:val="26"/>
  </w:num>
  <w:num w:numId="41" w16cid:durableId="95096574">
    <w:abstractNumId w:val="7"/>
  </w:num>
  <w:num w:numId="42" w16cid:durableId="733238574">
    <w:abstractNumId w:val="2"/>
  </w:num>
  <w:num w:numId="43" w16cid:durableId="1872456264">
    <w:abstractNumId w:val="25"/>
  </w:num>
  <w:num w:numId="44" w16cid:durableId="1059547544">
    <w:abstractNumId w:val="14"/>
  </w:num>
  <w:num w:numId="45" w16cid:durableId="1593928005">
    <w:abstractNumId w:val="23"/>
  </w:num>
  <w:num w:numId="46" w16cid:durableId="1375157908">
    <w:abstractNumId w:val="20"/>
  </w:num>
  <w:num w:numId="47" w16cid:durableId="1035619437">
    <w:abstractNumId w:val="11"/>
  </w:num>
  <w:num w:numId="48" w16cid:durableId="156389749">
    <w:abstractNumId w:val="16"/>
  </w:num>
  <w:num w:numId="49" w16cid:durableId="647325545">
    <w:abstractNumId w:val="37"/>
  </w:num>
  <w:num w:numId="50" w16cid:durableId="5859885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03A0"/>
    <w:rsid w:val="00003744"/>
    <w:rsid w:val="00006AB1"/>
    <w:rsid w:val="000126EA"/>
    <w:rsid w:val="00012D0F"/>
    <w:rsid w:val="00014422"/>
    <w:rsid w:val="0001622F"/>
    <w:rsid w:val="00016D13"/>
    <w:rsid w:val="00023561"/>
    <w:rsid w:val="00023EE0"/>
    <w:rsid w:val="00026AC5"/>
    <w:rsid w:val="00031104"/>
    <w:rsid w:val="000319A9"/>
    <w:rsid w:val="00031B30"/>
    <w:rsid w:val="00031F67"/>
    <w:rsid w:val="00032796"/>
    <w:rsid w:val="0003351B"/>
    <w:rsid w:val="00035EE7"/>
    <w:rsid w:val="00040FAD"/>
    <w:rsid w:val="00041F43"/>
    <w:rsid w:val="00045C5C"/>
    <w:rsid w:val="0005278D"/>
    <w:rsid w:val="00055F3F"/>
    <w:rsid w:val="00056E69"/>
    <w:rsid w:val="00057C37"/>
    <w:rsid w:val="00057D69"/>
    <w:rsid w:val="00060E56"/>
    <w:rsid w:val="00067700"/>
    <w:rsid w:val="00074C97"/>
    <w:rsid w:val="000757DE"/>
    <w:rsid w:val="00075B84"/>
    <w:rsid w:val="00075E6B"/>
    <w:rsid w:val="00083A74"/>
    <w:rsid w:val="00085130"/>
    <w:rsid w:val="00097986"/>
    <w:rsid w:val="000A0340"/>
    <w:rsid w:val="000B0E07"/>
    <w:rsid w:val="000B1DF0"/>
    <w:rsid w:val="000B2388"/>
    <w:rsid w:val="000B48DD"/>
    <w:rsid w:val="000C3015"/>
    <w:rsid w:val="000C4F60"/>
    <w:rsid w:val="000C52C3"/>
    <w:rsid w:val="000C531B"/>
    <w:rsid w:val="000C6299"/>
    <w:rsid w:val="000C7BE6"/>
    <w:rsid w:val="000D4523"/>
    <w:rsid w:val="000D4FB4"/>
    <w:rsid w:val="000D6D4E"/>
    <w:rsid w:val="000E19B1"/>
    <w:rsid w:val="000E2262"/>
    <w:rsid w:val="000F2D25"/>
    <w:rsid w:val="00103C93"/>
    <w:rsid w:val="00105EA5"/>
    <w:rsid w:val="00106D67"/>
    <w:rsid w:val="0011167B"/>
    <w:rsid w:val="00111699"/>
    <w:rsid w:val="00117F7A"/>
    <w:rsid w:val="00120C8A"/>
    <w:rsid w:val="001214AD"/>
    <w:rsid w:val="001217F8"/>
    <w:rsid w:val="00121852"/>
    <w:rsid w:val="0012397D"/>
    <w:rsid w:val="001311E2"/>
    <w:rsid w:val="00132382"/>
    <w:rsid w:val="001332ED"/>
    <w:rsid w:val="00135B00"/>
    <w:rsid w:val="00136B86"/>
    <w:rsid w:val="00137FD9"/>
    <w:rsid w:val="001417DE"/>
    <w:rsid w:val="00142B5F"/>
    <w:rsid w:val="00146D54"/>
    <w:rsid w:val="001500A6"/>
    <w:rsid w:val="00150578"/>
    <w:rsid w:val="001534C4"/>
    <w:rsid w:val="00153576"/>
    <w:rsid w:val="00154ED6"/>
    <w:rsid w:val="001564D3"/>
    <w:rsid w:val="00157C2F"/>
    <w:rsid w:val="001670BB"/>
    <w:rsid w:val="001735CF"/>
    <w:rsid w:val="00173DC6"/>
    <w:rsid w:val="001744CF"/>
    <w:rsid w:val="001764E4"/>
    <w:rsid w:val="00176D50"/>
    <w:rsid w:val="00177C87"/>
    <w:rsid w:val="0019117D"/>
    <w:rsid w:val="00196D76"/>
    <w:rsid w:val="001A2702"/>
    <w:rsid w:val="001A310C"/>
    <w:rsid w:val="001B2584"/>
    <w:rsid w:val="001B521B"/>
    <w:rsid w:val="001C19AA"/>
    <w:rsid w:val="001C65CA"/>
    <w:rsid w:val="001C77F2"/>
    <w:rsid w:val="001C7D1B"/>
    <w:rsid w:val="001D3813"/>
    <w:rsid w:val="001E3FD8"/>
    <w:rsid w:val="001E61E8"/>
    <w:rsid w:val="001F3CEB"/>
    <w:rsid w:val="002105A5"/>
    <w:rsid w:val="00210E4A"/>
    <w:rsid w:val="002114E6"/>
    <w:rsid w:val="0021192D"/>
    <w:rsid w:val="0021549D"/>
    <w:rsid w:val="0021647F"/>
    <w:rsid w:val="00216E20"/>
    <w:rsid w:val="002225EF"/>
    <w:rsid w:val="00224725"/>
    <w:rsid w:val="0023114B"/>
    <w:rsid w:val="00232800"/>
    <w:rsid w:val="002372C1"/>
    <w:rsid w:val="00237C87"/>
    <w:rsid w:val="0024089E"/>
    <w:rsid w:val="00241DC8"/>
    <w:rsid w:val="002556EE"/>
    <w:rsid w:val="0026149E"/>
    <w:rsid w:val="00261EC2"/>
    <w:rsid w:val="002661BF"/>
    <w:rsid w:val="002666BB"/>
    <w:rsid w:val="0026714E"/>
    <w:rsid w:val="00273FFC"/>
    <w:rsid w:val="002743C4"/>
    <w:rsid w:val="00280522"/>
    <w:rsid w:val="00281153"/>
    <w:rsid w:val="0028306B"/>
    <w:rsid w:val="00290B64"/>
    <w:rsid w:val="002923AE"/>
    <w:rsid w:val="00294FEA"/>
    <w:rsid w:val="0029735B"/>
    <w:rsid w:val="002A4F04"/>
    <w:rsid w:val="002A7E42"/>
    <w:rsid w:val="002B156D"/>
    <w:rsid w:val="002B196D"/>
    <w:rsid w:val="002B460E"/>
    <w:rsid w:val="002B6E71"/>
    <w:rsid w:val="002B6F74"/>
    <w:rsid w:val="002C01D2"/>
    <w:rsid w:val="002C0D6A"/>
    <w:rsid w:val="002C4CBD"/>
    <w:rsid w:val="002C6222"/>
    <w:rsid w:val="002C6660"/>
    <w:rsid w:val="002D060A"/>
    <w:rsid w:val="002D3074"/>
    <w:rsid w:val="002D467C"/>
    <w:rsid w:val="002D6FCA"/>
    <w:rsid w:val="002E49CE"/>
    <w:rsid w:val="002E5FEB"/>
    <w:rsid w:val="002E6058"/>
    <w:rsid w:val="002E71F7"/>
    <w:rsid w:val="002F1406"/>
    <w:rsid w:val="002F3445"/>
    <w:rsid w:val="002F50EB"/>
    <w:rsid w:val="002F5EA9"/>
    <w:rsid w:val="002F6E29"/>
    <w:rsid w:val="002F7542"/>
    <w:rsid w:val="00301104"/>
    <w:rsid w:val="00301F2F"/>
    <w:rsid w:val="00304757"/>
    <w:rsid w:val="00304AB7"/>
    <w:rsid w:val="00307E15"/>
    <w:rsid w:val="0031418C"/>
    <w:rsid w:val="003145FA"/>
    <w:rsid w:val="00314B03"/>
    <w:rsid w:val="00315E4F"/>
    <w:rsid w:val="003210E8"/>
    <w:rsid w:val="00322195"/>
    <w:rsid w:val="00322E5A"/>
    <w:rsid w:val="00327C51"/>
    <w:rsid w:val="0033000C"/>
    <w:rsid w:val="003308BD"/>
    <w:rsid w:val="00330E9A"/>
    <w:rsid w:val="0035081A"/>
    <w:rsid w:val="0036380C"/>
    <w:rsid w:val="00364887"/>
    <w:rsid w:val="00370C30"/>
    <w:rsid w:val="00371CFC"/>
    <w:rsid w:val="003725A8"/>
    <w:rsid w:val="00374E78"/>
    <w:rsid w:val="00376A75"/>
    <w:rsid w:val="003813BA"/>
    <w:rsid w:val="0038566E"/>
    <w:rsid w:val="003867E8"/>
    <w:rsid w:val="00390D0A"/>
    <w:rsid w:val="00392EC2"/>
    <w:rsid w:val="003931C9"/>
    <w:rsid w:val="00394BF2"/>
    <w:rsid w:val="003978D8"/>
    <w:rsid w:val="003A408E"/>
    <w:rsid w:val="003A59A1"/>
    <w:rsid w:val="003A7242"/>
    <w:rsid w:val="003B688A"/>
    <w:rsid w:val="003C271A"/>
    <w:rsid w:val="003C3B1B"/>
    <w:rsid w:val="003C4CAF"/>
    <w:rsid w:val="003C7011"/>
    <w:rsid w:val="003C7723"/>
    <w:rsid w:val="003D3048"/>
    <w:rsid w:val="003D3843"/>
    <w:rsid w:val="003E18EA"/>
    <w:rsid w:val="003E39F9"/>
    <w:rsid w:val="003E402E"/>
    <w:rsid w:val="003E6824"/>
    <w:rsid w:val="003F2D32"/>
    <w:rsid w:val="003F4189"/>
    <w:rsid w:val="003F61E1"/>
    <w:rsid w:val="003F711A"/>
    <w:rsid w:val="003F72C9"/>
    <w:rsid w:val="00400CA9"/>
    <w:rsid w:val="00401FA0"/>
    <w:rsid w:val="00403ABA"/>
    <w:rsid w:val="00404900"/>
    <w:rsid w:val="0040535E"/>
    <w:rsid w:val="004133B7"/>
    <w:rsid w:val="00414068"/>
    <w:rsid w:val="00420297"/>
    <w:rsid w:val="004207EF"/>
    <w:rsid w:val="00422573"/>
    <w:rsid w:val="00433159"/>
    <w:rsid w:val="00441F81"/>
    <w:rsid w:val="004442AC"/>
    <w:rsid w:val="00445FD4"/>
    <w:rsid w:val="00446543"/>
    <w:rsid w:val="004531F6"/>
    <w:rsid w:val="00455030"/>
    <w:rsid w:val="00457065"/>
    <w:rsid w:val="0046031C"/>
    <w:rsid w:val="004619F7"/>
    <w:rsid w:val="004638A8"/>
    <w:rsid w:val="00464909"/>
    <w:rsid w:val="004666F4"/>
    <w:rsid w:val="004718F1"/>
    <w:rsid w:val="00472595"/>
    <w:rsid w:val="00473A1A"/>
    <w:rsid w:val="00474C74"/>
    <w:rsid w:val="00475D18"/>
    <w:rsid w:val="00480261"/>
    <w:rsid w:val="00480F05"/>
    <w:rsid w:val="004851CA"/>
    <w:rsid w:val="00490BB8"/>
    <w:rsid w:val="004920B1"/>
    <w:rsid w:val="004972ED"/>
    <w:rsid w:val="004A2F33"/>
    <w:rsid w:val="004A3B4F"/>
    <w:rsid w:val="004A50FB"/>
    <w:rsid w:val="004A6B12"/>
    <w:rsid w:val="004A6FBC"/>
    <w:rsid w:val="004B0623"/>
    <w:rsid w:val="004B12DF"/>
    <w:rsid w:val="004B7999"/>
    <w:rsid w:val="004C4417"/>
    <w:rsid w:val="004C4863"/>
    <w:rsid w:val="004D0468"/>
    <w:rsid w:val="004D16D7"/>
    <w:rsid w:val="004D7A82"/>
    <w:rsid w:val="004E0DEF"/>
    <w:rsid w:val="004E22CB"/>
    <w:rsid w:val="004E30D8"/>
    <w:rsid w:val="004E5E2F"/>
    <w:rsid w:val="004E7C73"/>
    <w:rsid w:val="004F17D9"/>
    <w:rsid w:val="004F464D"/>
    <w:rsid w:val="004F5587"/>
    <w:rsid w:val="004F6766"/>
    <w:rsid w:val="00505B24"/>
    <w:rsid w:val="005110A4"/>
    <w:rsid w:val="0051218D"/>
    <w:rsid w:val="00515A02"/>
    <w:rsid w:val="00521955"/>
    <w:rsid w:val="005227C1"/>
    <w:rsid w:val="00522AF3"/>
    <w:rsid w:val="005262C1"/>
    <w:rsid w:val="00533898"/>
    <w:rsid w:val="00533D85"/>
    <w:rsid w:val="005355A8"/>
    <w:rsid w:val="005361A4"/>
    <w:rsid w:val="00536467"/>
    <w:rsid w:val="00536FFA"/>
    <w:rsid w:val="0054391E"/>
    <w:rsid w:val="00544372"/>
    <w:rsid w:val="00546B85"/>
    <w:rsid w:val="00547A82"/>
    <w:rsid w:val="0056028A"/>
    <w:rsid w:val="00562A35"/>
    <w:rsid w:val="00565C41"/>
    <w:rsid w:val="00570B10"/>
    <w:rsid w:val="00571DAE"/>
    <w:rsid w:val="00572C80"/>
    <w:rsid w:val="00574E28"/>
    <w:rsid w:val="005761AD"/>
    <w:rsid w:val="00582050"/>
    <w:rsid w:val="005839BA"/>
    <w:rsid w:val="005912C4"/>
    <w:rsid w:val="00591917"/>
    <w:rsid w:val="005950BF"/>
    <w:rsid w:val="00596527"/>
    <w:rsid w:val="005965FE"/>
    <w:rsid w:val="005A08F5"/>
    <w:rsid w:val="005A265C"/>
    <w:rsid w:val="005B0587"/>
    <w:rsid w:val="005B0B2A"/>
    <w:rsid w:val="005B4AF6"/>
    <w:rsid w:val="005B60A4"/>
    <w:rsid w:val="005B6BE1"/>
    <w:rsid w:val="005B777D"/>
    <w:rsid w:val="005B7D31"/>
    <w:rsid w:val="005C0183"/>
    <w:rsid w:val="005C50E8"/>
    <w:rsid w:val="005D62F8"/>
    <w:rsid w:val="005D6F53"/>
    <w:rsid w:val="005E2781"/>
    <w:rsid w:val="005E3823"/>
    <w:rsid w:val="005E465F"/>
    <w:rsid w:val="005F073B"/>
    <w:rsid w:val="005F37E5"/>
    <w:rsid w:val="005F5423"/>
    <w:rsid w:val="005F5FB0"/>
    <w:rsid w:val="00600784"/>
    <w:rsid w:val="00602F9F"/>
    <w:rsid w:val="006040A2"/>
    <w:rsid w:val="0060447F"/>
    <w:rsid w:val="0060552D"/>
    <w:rsid w:val="0060792C"/>
    <w:rsid w:val="006079B1"/>
    <w:rsid w:val="006135A6"/>
    <w:rsid w:val="00613E28"/>
    <w:rsid w:val="00616ED5"/>
    <w:rsid w:val="006178C1"/>
    <w:rsid w:val="0062027F"/>
    <w:rsid w:val="0062112B"/>
    <w:rsid w:val="0063110A"/>
    <w:rsid w:val="0063566A"/>
    <w:rsid w:val="0063583B"/>
    <w:rsid w:val="006362FE"/>
    <w:rsid w:val="00647CFD"/>
    <w:rsid w:val="00656EB0"/>
    <w:rsid w:val="00661EDB"/>
    <w:rsid w:val="00662793"/>
    <w:rsid w:val="00665854"/>
    <w:rsid w:val="00666F2A"/>
    <w:rsid w:val="00671A4B"/>
    <w:rsid w:val="006743E4"/>
    <w:rsid w:val="0068074F"/>
    <w:rsid w:val="00685313"/>
    <w:rsid w:val="00685ACE"/>
    <w:rsid w:val="006870A1"/>
    <w:rsid w:val="006926C9"/>
    <w:rsid w:val="00693396"/>
    <w:rsid w:val="006937E6"/>
    <w:rsid w:val="00695965"/>
    <w:rsid w:val="00697159"/>
    <w:rsid w:val="006A5280"/>
    <w:rsid w:val="006B1839"/>
    <w:rsid w:val="006B1FAA"/>
    <w:rsid w:val="006B24AE"/>
    <w:rsid w:val="006B43E7"/>
    <w:rsid w:val="006C4188"/>
    <w:rsid w:val="006C4537"/>
    <w:rsid w:val="006C4DE3"/>
    <w:rsid w:val="006C5022"/>
    <w:rsid w:val="006D328C"/>
    <w:rsid w:val="006D787E"/>
    <w:rsid w:val="006E0EFE"/>
    <w:rsid w:val="006E6D21"/>
    <w:rsid w:val="006E6FA8"/>
    <w:rsid w:val="006E7029"/>
    <w:rsid w:val="006E7DD0"/>
    <w:rsid w:val="006F16C2"/>
    <w:rsid w:val="006F1BC2"/>
    <w:rsid w:val="006F25B9"/>
    <w:rsid w:val="006F6C97"/>
    <w:rsid w:val="00706BB1"/>
    <w:rsid w:val="007071CC"/>
    <w:rsid w:val="0071027D"/>
    <w:rsid w:val="00711CAA"/>
    <w:rsid w:val="0071499C"/>
    <w:rsid w:val="007158F7"/>
    <w:rsid w:val="0072089D"/>
    <w:rsid w:val="007217D0"/>
    <w:rsid w:val="007227A5"/>
    <w:rsid w:val="007267B4"/>
    <w:rsid w:val="00727B80"/>
    <w:rsid w:val="007303E2"/>
    <w:rsid w:val="00733712"/>
    <w:rsid w:val="00733B53"/>
    <w:rsid w:val="00736208"/>
    <w:rsid w:val="00736705"/>
    <w:rsid w:val="00742B01"/>
    <w:rsid w:val="00743240"/>
    <w:rsid w:val="0074580A"/>
    <w:rsid w:val="00750446"/>
    <w:rsid w:val="0076096C"/>
    <w:rsid w:val="0076361E"/>
    <w:rsid w:val="00767A55"/>
    <w:rsid w:val="007706E3"/>
    <w:rsid w:val="00770DE4"/>
    <w:rsid w:val="00772D4A"/>
    <w:rsid w:val="00773797"/>
    <w:rsid w:val="00775DE5"/>
    <w:rsid w:val="00777096"/>
    <w:rsid w:val="00777194"/>
    <w:rsid w:val="00777E70"/>
    <w:rsid w:val="00781136"/>
    <w:rsid w:val="00783AC5"/>
    <w:rsid w:val="00787999"/>
    <w:rsid w:val="007A0C5E"/>
    <w:rsid w:val="007A3DD0"/>
    <w:rsid w:val="007A486B"/>
    <w:rsid w:val="007A67FB"/>
    <w:rsid w:val="007B0D8C"/>
    <w:rsid w:val="007B0E52"/>
    <w:rsid w:val="007B27C5"/>
    <w:rsid w:val="007B356D"/>
    <w:rsid w:val="007B6849"/>
    <w:rsid w:val="007B70DE"/>
    <w:rsid w:val="007C139F"/>
    <w:rsid w:val="007C148A"/>
    <w:rsid w:val="007C56D7"/>
    <w:rsid w:val="007C5B43"/>
    <w:rsid w:val="007C6101"/>
    <w:rsid w:val="007D241A"/>
    <w:rsid w:val="007E3B97"/>
    <w:rsid w:val="007E67EA"/>
    <w:rsid w:val="007E7B40"/>
    <w:rsid w:val="007F46BE"/>
    <w:rsid w:val="00801294"/>
    <w:rsid w:val="008039B5"/>
    <w:rsid w:val="00805617"/>
    <w:rsid w:val="00805BBE"/>
    <w:rsid w:val="00805D21"/>
    <w:rsid w:val="0082718C"/>
    <w:rsid w:val="00827318"/>
    <w:rsid w:val="00827905"/>
    <w:rsid w:val="00833852"/>
    <w:rsid w:val="00836261"/>
    <w:rsid w:val="00836EF2"/>
    <w:rsid w:val="008372D8"/>
    <w:rsid w:val="00837933"/>
    <w:rsid w:val="00843E12"/>
    <w:rsid w:val="00853E50"/>
    <w:rsid w:val="00855A7E"/>
    <w:rsid w:val="008618A4"/>
    <w:rsid w:val="00862D4F"/>
    <w:rsid w:val="008777B2"/>
    <w:rsid w:val="00886801"/>
    <w:rsid w:val="008916D0"/>
    <w:rsid w:val="00892183"/>
    <w:rsid w:val="0089348D"/>
    <w:rsid w:val="0089368B"/>
    <w:rsid w:val="00894AC8"/>
    <w:rsid w:val="00895056"/>
    <w:rsid w:val="008A1B62"/>
    <w:rsid w:val="008A32E3"/>
    <w:rsid w:val="008A3772"/>
    <w:rsid w:val="008B1C23"/>
    <w:rsid w:val="008B4B9A"/>
    <w:rsid w:val="008B4F4E"/>
    <w:rsid w:val="008B5345"/>
    <w:rsid w:val="008B5BD0"/>
    <w:rsid w:val="008C04AD"/>
    <w:rsid w:val="008C3DC7"/>
    <w:rsid w:val="008C5643"/>
    <w:rsid w:val="008D03E6"/>
    <w:rsid w:val="008D32E4"/>
    <w:rsid w:val="008D3B6C"/>
    <w:rsid w:val="008D4A28"/>
    <w:rsid w:val="008D55CB"/>
    <w:rsid w:val="008D6404"/>
    <w:rsid w:val="008D742A"/>
    <w:rsid w:val="008D7EB3"/>
    <w:rsid w:val="008E0007"/>
    <w:rsid w:val="008E2FCC"/>
    <w:rsid w:val="008E3739"/>
    <w:rsid w:val="008E4965"/>
    <w:rsid w:val="008E65DE"/>
    <w:rsid w:val="008E75F8"/>
    <w:rsid w:val="008F4830"/>
    <w:rsid w:val="008F57A9"/>
    <w:rsid w:val="00901852"/>
    <w:rsid w:val="00914A8C"/>
    <w:rsid w:val="009161A6"/>
    <w:rsid w:val="009176CD"/>
    <w:rsid w:val="00923065"/>
    <w:rsid w:val="00923840"/>
    <w:rsid w:val="00924A46"/>
    <w:rsid w:val="009257F2"/>
    <w:rsid w:val="00935635"/>
    <w:rsid w:val="00935F88"/>
    <w:rsid w:val="00940D97"/>
    <w:rsid w:val="009412CE"/>
    <w:rsid w:val="00941F36"/>
    <w:rsid w:val="00942082"/>
    <w:rsid w:val="00943968"/>
    <w:rsid w:val="00950523"/>
    <w:rsid w:val="00950E7F"/>
    <w:rsid w:val="00950F41"/>
    <w:rsid w:val="00952EAD"/>
    <w:rsid w:val="009530E1"/>
    <w:rsid w:val="00957B0E"/>
    <w:rsid w:val="00961207"/>
    <w:rsid w:val="009648AD"/>
    <w:rsid w:val="009658F0"/>
    <w:rsid w:val="009669B9"/>
    <w:rsid w:val="009675B9"/>
    <w:rsid w:val="0097193A"/>
    <w:rsid w:val="00971AE6"/>
    <w:rsid w:val="009775C9"/>
    <w:rsid w:val="009856B6"/>
    <w:rsid w:val="00992C70"/>
    <w:rsid w:val="00994FC9"/>
    <w:rsid w:val="00996DC3"/>
    <w:rsid w:val="009A483B"/>
    <w:rsid w:val="009A6121"/>
    <w:rsid w:val="009B2D9C"/>
    <w:rsid w:val="009B3053"/>
    <w:rsid w:val="009B5520"/>
    <w:rsid w:val="009C2DAA"/>
    <w:rsid w:val="009D3D29"/>
    <w:rsid w:val="009D7549"/>
    <w:rsid w:val="009E2550"/>
    <w:rsid w:val="009E3E1E"/>
    <w:rsid w:val="009E5ACE"/>
    <w:rsid w:val="009E6C8A"/>
    <w:rsid w:val="009F3D33"/>
    <w:rsid w:val="009F4F2F"/>
    <w:rsid w:val="009F7BF7"/>
    <w:rsid w:val="00A01F5F"/>
    <w:rsid w:val="00A03BB7"/>
    <w:rsid w:val="00A04484"/>
    <w:rsid w:val="00A061A7"/>
    <w:rsid w:val="00A06B5B"/>
    <w:rsid w:val="00A10FA1"/>
    <w:rsid w:val="00A11A47"/>
    <w:rsid w:val="00A12EFB"/>
    <w:rsid w:val="00A1392B"/>
    <w:rsid w:val="00A14F37"/>
    <w:rsid w:val="00A16862"/>
    <w:rsid w:val="00A218E7"/>
    <w:rsid w:val="00A329F4"/>
    <w:rsid w:val="00A34C6C"/>
    <w:rsid w:val="00A423AD"/>
    <w:rsid w:val="00A44010"/>
    <w:rsid w:val="00A53338"/>
    <w:rsid w:val="00A541E8"/>
    <w:rsid w:val="00A61F3C"/>
    <w:rsid w:val="00A62B90"/>
    <w:rsid w:val="00A63F28"/>
    <w:rsid w:val="00A63F74"/>
    <w:rsid w:val="00A70088"/>
    <w:rsid w:val="00A719B5"/>
    <w:rsid w:val="00A73F45"/>
    <w:rsid w:val="00A750D9"/>
    <w:rsid w:val="00A775B1"/>
    <w:rsid w:val="00A77DF9"/>
    <w:rsid w:val="00A91FA3"/>
    <w:rsid w:val="00A92BC3"/>
    <w:rsid w:val="00A93862"/>
    <w:rsid w:val="00A93F1D"/>
    <w:rsid w:val="00A95355"/>
    <w:rsid w:val="00AA6249"/>
    <w:rsid w:val="00AB0160"/>
    <w:rsid w:val="00AB19D7"/>
    <w:rsid w:val="00AB4619"/>
    <w:rsid w:val="00AC0E4F"/>
    <w:rsid w:val="00AC41E1"/>
    <w:rsid w:val="00AC5A80"/>
    <w:rsid w:val="00AC6EFE"/>
    <w:rsid w:val="00AC7E0D"/>
    <w:rsid w:val="00AD27E1"/>
    <w:rsid w:val="00AD3A77"/>
    <w:rsid w:val="00AD47B5"/>
    <w:rsid w:val="00AD62B7"/>
    <w:rsid w:val="00AE130E"/>
    <w:rsid w:val="00AE2CAB"/>
    <w:rsid w:val="00AE4CB9"/>
    <w:rsid w:val="00AE79BC"/>
    <w:rsid w:val="00AF0433"/>
    <w:rsid w:val="00AF4819"/>
    <w:rsid w:val="00AF6CB6"/>
    <w:rsid w:val="00AF6F17"/>
    <w:rsid w:val="00AF7B49"/>
    <w:rsid w:val="00AF7E54"/>
    <w:rsid w:val="00B02AD3"/>
    <w:rsid w:val="00B04057"/>
    <w:rsid w:val="00B07B12"/>
    <w:rsid w:val="00B10FE7"/>
    <w:rsid w:val="00B133BE"/>
    <w:rsid w:val="00B23E1F"/>
    <w:rsid w:val="00B24879"/>
    <w:rsid w:val="00B26DC9"/>
    <w:rsid w:val="00B30F2B"/>
    <w:rsid w:val="00B32377"/>
    <w:rsid w:val="00B324BD"/>
    <w:rsid w:val="00B3398C"/>
    <w:rsid w:val="00B36EA3"/>
    <w:rsid w:val="00B52C0A"/>
    <w:rsid w:val="00B53252"/>
    <w:rsid w:val="00B532FA"/>
    <w:rsid w:val="00B555AA"/>
    <w:rsid w:val="00B6146E"/>
    <w:rsid w:val="00B6185B"/>
    <w:rsid w:val="00B62B95"/>
    <w:rsid w:val="00B6374A"/>
    <w:rsid w:val="00B76E06"/>
    <w:rsid w:val="00B777ED"/>
    <w:rsid w:val="00B819E3"/>
    <w:rsid w:val="00B830EB"/>
    <w:rsid w:val="00B861D0"/>
    <w:rsid w:val="00B86226"/>
    <w:rsid w:val="00B906BE"/>
    <w:rsid w:val="00B90EB0"/>
    <w:rsid w:val="00B94289"/>
    <w:rsid w:val="00B95293"/>
    <w:rsid w:val="00B95448"/>
    <w:rsid w:val="00B95D94"/>
    <w:rsid w:val="00B9604C"/>
    <w:rsid w:val="00BA2903"/>
    <w:rsid w:val="00BA7201"/>
    <w:rsid w:val="00BA72DC"/>
    <w:rsid w:val="00BB0FB7"/>
    <w:rsid w:val="00BB62E8"/>
    <w:rsid w:val="00BC2A09"/>
    <w:rsid w:val="00BC2BA1"/>
    <w:rsid w:val="00BC3E8A"/>
    <w:rsid w:val="00BC66A9"/>
    <w:rsid w:val="00BC7BE7"/>
    <w:rsid w:val="00BD270D"/>
    <w:rsid w:val="00BE2727"/>
    <w:rsid w:val="00BE3529"/>
    <w:rsid w:val="00BE3C0A"/>
    <w:rsid w:val="00BE3ED3"/>
    <w:rsid w:val="00BE7D95"/>
    <w:rsid w:val="00BF0361"/>
    <w:rsid w:val="00BF2344"/>
    <w:rsid w:val="00BF34AF"/>
    <w:rsid w:val="00C03123"/>
    <w:rsid w:val="00C03D2A"/>
    <w:rsid w:val="00C0754F"/>
    <w:rsid w:val="00C10D43"/>
    <w:rsid w:val="00C11DD0"/>
    <w:rsid w:val="00C14C51"/>
    <w:rsid w:val="00C16EFB"/>
    <w:rsid w:val="00C22BF5"/>
    <w:rsid w:val="00C235B9"/>
    <w:rsid w:val="00C24C08"/>
    <w:rsid w:val="00C26899"/>
    <w:rsid w:val="00C35F79"/>
    <w:rsid w:val="00C41A48"/>
    <w:rsid w:val="00C54B8B"/>
    <w:rsid w:val="00C55CF3"/>
    <w:rsid w:val="00C56233"/>
    <w:rsid w:val="00C57063"/>
    <w:rsid w:val="00C62E4F"/>
    <w:rsid w:val="00C63926"/>
    <w:rsid w:val="00C66745"/>
    <w:rsid w:val="00C7318D"/>
    <w:rsid w:val="00C771FE"/>
    <w:rsid w:val="00C8049D"/>
    <w:rsid w:val="00C86313"/>
    <w:rsid w:val="00C90B4D"/>
    <w:rsid w:val="00C91AEB"/>
    <w:rsid w:val="00C96D10"/>
    <w:rsid w:val="00C96FB3"/>
    <w:rsid w:val="00C97AFD"/>
    <w:rsid w:val="00CA0C9E"/>
    <w:rsid w:val="00CA19D6"/>
    <w:rsid w:val="00CA40A0"/>
    <w:rsid w:val="00CA48CC"/>
    <w:rsid w:val="00CA681E"/>
    <w:rsid w:val="00CA760A"/>
    <w:rsid w:val="00CB0B52"/>
    <w:rsid w:val="00CB39E0"/>
    <w:rsid w:val="00CC1344"/>
    <w:rsid w:val="00CC50CC"/>
    <w:rsid w:val="00CC618D"/>
    <w:rsid w:val="00CD0430"/>
    <w:rsid w:val="00CD6982"/>
    <w:rsid w:val="00CE10E0"/>
    <w:rsid w:val="00CF1C50"/>
    <w:rsid w:val="00CF1FBF"/>
    <w:rsid w:val="00CF21A1"/>
    <w:rsid w:val="00CF40B0"/>
    <w:rsid w:val="00CF5497"/>
    <w:rsid w:val="00CF72CC"/>
    <w:rsid w:val="00CF7FC3"/>
    <w:rsid w:val="00D00662"/>
    <w:rsid w:val="00D007B1"/>
    <w:rsid w:val="00D02579"/>
    <w:rsid w:val="00D03A77"/>
    <w:rsid w:val="00D10097"/>
    <w:rsid w:val="00D12A07"/>
    <w:rsid w:val="00D168CD"/>
    <w:rsid w:val="00D2204F"/>
    <w:rsid w:val="00D225FF"/>
    <w:rsid w:val="00D24D19"/>
    <w:rsid w:val="00D30EE4"/>
    <w:rsid w:val="00D339D6"/>
    <w:rsid w:val="00D408B0"/>
    <w:rsid w:val="00D4506A"/>
    <w:rsid w:val="00D4742D"/>
    <w:rsid w:val="00D52F4D"/>
    <w:rsid w:val="00D63664"/>
    <w:rsid w:val="00D67F61"/>
    <w:rsid w:val="00D71770"/>
    <w:rsid w:val="00D731EF"/>
    <w:rsid w:val="00D74252"/>
    <w:rsid w:val="00D76DA6"/>
    <w:rsid w:val="00D81E9C"/>
    <w:rsid w:val="00D82717"/>
    <w:rsid w:val="00D850BA"/>
    <w:rsid w:val="00D862EC"/>
    <w:rsid w:val="00D8757E"/>
    <w:rsid w:val="00D87CE1"/>
    <w:rsid w:val="00D90F25"/>
    <w:rsid w:val="00D92ACC"/>
    <w:rsid w:val="00D930FF"/>
    <w:rsid w:val="00DA279C"/>
    <w:rsid w:val="00DA27A6"/>
    <w:rsid w:val="00DA5634"/>
    <w:rsid w:val="00DA708C"/>
    <w:rsid w:val="00DB1760"/>
    <w:rsid w:val="00DB343B"/>
    <w:rsid w:val="00DB4BA4"/>
    <w:rsid w:val="00DC0519"/>
    <w:rsid w:val="00DC1704"/>
    <w:rsid w:val="00DC1AAD"/>
    <w:rsid w:val="00DD2824"/>
    <w:rsid w:val="00DD3551"/>
    <w:rsid w:val="00DD74F5"/>
    <w:rsid w:val="00DE0455"/>
    <w:rsid w:val="00DE3165"/>
    <w:rsid w:val="00DF542D"/>
    <w:rsid w:val="00DF5B4A"/>
    <w:rsid w:val="00E072AD"/>
    <w:rsid w:val="00E1646D"/>
    <w:rsid w:val="00E2390E"/>
    <w:rsid w:val="00E23BCC"/>
    <w:rsid w:val="00E253E1"/>
    <w:rsid w:val="00E35176"/>
    <w:rsid w:val="00E365D4"/>
    <w:rsid w:val="00E36C79"/>
    <w:rsid w:val="00E53547"/>
    <w:rsid w:val="00E67DE9"/>
    <w:rsid w:val="00E7006C"/>
    <w:rsid w:val="00E75076"/>
    <w:rsid w:val="00E751A8"/>
    <w:rsid w:val="00E76C13"/>
    <w:rsid w:val="00E80B2F"/>
    <w:rsid w:val="00E80D58"/>
    <w:rsid w:val="00E81209"/>
    <w:rsid w:val="00E8288A"/>
    <w:rsid w:val="00E87BB3"/>
    <w:rsid w:val="00E94EE0"/>
    <w:rsid w:val="00E95FD8"/>
    <w:rsid w:val="00E96F59"/>
    <w:rsid w:val="00EA5B74"/>
    <w:rsid w:val="00EA63D7"/>
    <w:rsid w:val="00EA652B"/>
    <w:rsid w:val="00EB101B"/>
    <w:rsid w:val="00EB1B7D"/>
    <w:rsid w:val="00EB384C"/>
    <w:rsid w:val="00EB4D08"/>
    <w:rsid w:val="00EB4F08"/>
    <w:rsid w:val="00EB6190"/>
    <w:rsid w:val="00EB6325"/>
    <w:rsid w:val="00EC0207"/>
    <w:rsid w:val="00EC0B59"/>
    <w:rsid w:val="00EC1E80"/>
    <w:rsid w:val="00EC2384"/>
    <w:rsid w:val="00EC5F05"/>
    <w:rsid w:val="00ED1DBA"/>
    <w:rsid w:val="00ED3CA8"/>
    <w:rsid w:val="00ED3DC4"/>
    <w:rsid w:val="00ED5928"/>
    <w:rsid w:val="00ED7ABC"/>
    <w:rsid w:val="00EE28B1"/>
    <w:rsid w:val="00EE3B53"/>
    <w:rsid w:val="00EE4EEB"/>
    <w:rsid w:val="00EF0A46"/>
    <w:rsid w:val="00EF17AE"/>
    <w:rsid w:val="00EF22FD"/>
    <w:rsid w:val="00EF4FCC"/>
    <w:rsid w:val="00EF5AEC"/>
    <w:rsid w:val="00EF63C4"/>
    <w:rsid w:val="00F03BD0"/>
    <w:rsid w:val="00F04822"/>
    <w:rsid w:val="00F06B9C"/>
    <w:rsid w:val="00F06C60"/>
    <w:rsid w:val="00F16207"/>
    <w:rsid w:val="00F24BE4"/>
    <w:rsid w:val="00F25BB7"/>
    <w:rsid w:val="00F34AA0"/>
    <w:rsid w:val="00F35114"/>
    <w:rsid w:val="00F40234"/>
    <w:rsid w:val="00F52CDA"/>
    <w:rsid w:val="00F54586"/>
    <w:rsid w:val="00F5470A"/>
    <w:rsid w:val="00F547CF"/>
    <w:rsid w:val="00F55581"/>
    <w:rsid w:val="00F57B5E"/>
    <w:rsid w:val="00F62DEF"/>
    <w:rsid w:val="00F66AD6"/>
    <w:rsid w:val="00F70D65"/>
    <w:rsid w:val="00F72A5E"/>
    <w:rsid w:val="00F73827"/>
    <w:rsid w:val="00F73F1B"/>
    <w:rsid w:val="00F74C44"/>
    <w:rsid w:val="00F7651D"/>
    <w:rsid w:val="00F77132"/>
    <w:rsid w:val="00F77398"/>
    <w:rsid w:val="00F80E6A"/>
    <w:rsid w:val="00F81DEC"/>
    <w:rsid w:val="00F81EA0"/>
    <w:rsid w:val="00F820E8"/>
    <w:rsid w:val="00F829C2"/>
    <w:rsid w:val="00F82AD9"/>
    <w:rsid w:val="00F861A0"/>
    <w:rsid w:val="00F8735B"/>
    <w:rsid w:val="00F90659"/>
    <w:rsid w:val="00F94AE6"/>
    <w:rsid w:val="00F9540E"/>
    <w:rsid w:val="00F9613D"/>
    <w:rsid w:val="00FA147A"/>
    <w:rsid w:val="00FA2B76"/>
    <w:rsid w:val="00FA5EF2"/>
    <w:rsid w:val="00FA6516"/>
    <w:rsid w:val="00FA6702"/>
    <w:rsid w:val="00FB04AE"/>
    <w:rsid w:val="00FB15A2"/>
    <w:rsid w:val="00FB1923"/>
    <w:rsid w:val="00FC6225"/>
    <w:rsid w:val="00FC79FB"/>
    <w:rsid w:val="00FD00FA"/>
    <w:rsid w:val="00FD541E"/>
    <w:rsid w:val="00FD67D1"/>
    <w:rsid w:val="00FD73C0"/>
    <w:rsid w:val="00FE0A18"/>
    <w:rsid w:val="00FE1CF3"/>
    <w:rsid w:val="00FE323A"/>
    <w:rsid w:val="00FE699A"/>
    <w:rsid w:val="00FE78A6"/>
    <w:rsid w:val="10151CB2"/>
    <w:rsid w:val="110AA730"/>
    <w:rsid w:val="172F5E88"/>
    <w:rsid w:val="18B42B72"/>
    <w:rsid w:val="18C1C78E"/>
    <w:rsid w:val="1DE7E5D1"/>
    <w:rsid w:val="204C080B"/>
    <w:rsid w:val="262A8547"/>
    <w:rsid w:val="3B4E0250"/>
    <w:rsid w:val="3CF7C03F"/>
    <w:rsid w:val="468C0BA4"/>
    <w:rsid w:val="567B6128"/>
    <w:rsid w:val="68DA14C6"/>
    <w:rsid w:val="6E5EAE8F"/>
    <w:rsid w:val="70C2E4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71499C"/>
    <w:rPr>
      <w:color w:val="605E5C"/>
      <w:shd w:val="clear" w:color="auto" w:fill="E1DFDD"/>
    </w:rPr>
  </w:style>
  <w:style w:type="character" w:styleId="PlaceholderText">
    <w:name w:val="Placeholder Text"/>
    <w:basedOn w:val="DefaultParagraphFont"/>
    <w:uiPriority w:val="99"/>
    <w:semiHidden/>
    <w:rsid w:val="003E68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405">
      <w:bodyDiv w:val="1"/>
      <w:marLeft w:val="0"/>
      <w:marRight w:val="0"/>
      <w:marTop w:val="0"/>
      <w:marBottom w:val="0"/>
      <w:divBdr>
        <w:top w:val="none" w:sz="0" w:space="0" w:color="auto"/>
        <w:left w:val="none" w:sz="0" w:space="0" w:color="auto"/>
        <w:bottom w:val="none" w:sz="0" w:space="0" w:color="auto"/>
        <w:right w:val="none" w:sz="0" w:space="0" w:color="auto"/>
      </w:divBdr>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345332203">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444009263">
      <w:bodyDiv w:val="1"/>
      <w:marLeft w:val="0"/>
      <w:marRight w:val="0"/>
      <w:marTop w:val="0"/>
      <w:marBottom w:val="0"/>
      <w:divBdr>
        <w:top w:val="none" w:sz="0" w:space="0" w:color="auto"/>
        <w:left w:val="none" w:sz="0" w:space="0" w:color="auto"/>
        <w:bottom w:val="none" w:sz="0" w:space="0" w:color="auto"/>
        <w:right w:val="none" w:sz="0" w:space="0" w:color="auto"/>
      </w:divBdr>
    </w:div>
    <w:div w:id="470289852">
      <w:bodyDiv w:val="1"/>
      <w:marLeft w:val="0"/>
      <w:marRight w:val="0"/>
      <w:marTop w:val="0"/>
      <w:marBottom w:val="0"/>
      <w:divBdr>
        <w:top w:val="none" w:sz="0" w:space="0" w:color="auto"/>
        <w:left w:val="none" w:sz="0" w:space="0" w:color="auto"/>
        <w:bottom w:val="none" w:sz="0" w:space="0" w:color="auto"/>
        <w:right w:val="none" w:sz="0" w:space="0" w:color="auto"/>
      </w:divBdr>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 w:id="1073742716">
          <w:marLeft w:val="0"/>
          <w:marRight w:val="0"/>
          <w:marTop w:val="0"/>
          <w:marBottom w:val="0"/>
          <w:divBdr>
            <w:top w:val="none" w:sz="0" w:space="0" w:color="auto"/>
            <w:left w:val="none" w:sz="0" w:space="0" w:color="auto"/>
            <w:bottom w:val="none" w:sz="0" w:space="0" w:color="auto"/>
            <w:right w:val="none" w:sz="0" w:space="0" w:color="auto"/>
          </w:divBdr>
          <w:divsChild>
            <w:div w:id="72775603">
              <w:marLeft w:val="0"/>
              <w:marRight w:val="0"/>
              <w:marTop w:val="0"/>
              <w:marBottom w:val="0"/>
              <w:divBdr>
                <w:top w:val="none" w:sz="0" w:space="0" w:color="auto"/>
                <w:left w:val="none" w:sz="0" w:space="0" w:color="auto"/>
                <w:bottom w:val="none" w:sz="0" w:space="0" w:color="auto"/>
                <w:right w:val="none" w:sz="0" w:space="0" w:color="auto"/>
              </w:divBdr>
            </w:div>
            <w:div w:id="1067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892666165">
          <w:marLeft w:val="0"/>
          <w:marRight w:val="0"/>
          <w:marTop w:val="0"/>
          <w:marBottom w:val="0"/>
          <w:divBdr>
            <w:top w:val="none" w:sz="0" w:space="0" w:color="auto"/>
            <w:left w:val="none" w:sz="0" w:space="0" w:color="auto"/>
            <w:bottom w:val="none" w:sz="0" w:space="0" w:color="auto"/>
            <w:right w:val="none" w:sz="0" w:space="0" w:color="auto"/>
          </w:divBdr>
        </w:div>
        <w:div w:id="149390617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63462996">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839778996">
          <w:marLeft w:val="0"/>
          <w:marRight w:val="0"/>
          <w:marTop w:val="0"/>
          <w:marBottom w:val="0"/>
          <w:divBdr>
            <w:top w:val="none" w:sz="0" w:space="0" w:color="auto"/>
            <w:left w:val="none" w:sz="0" w:space="0" w:color="auto"/>
            <w:bottom w:val="none" w:sz="0" w:space="0" w:color="auto"/>
            <w:right w:val="none" w:sz="0" w:space="0" w:color="auto"/>
          </w:divBdr>
        </w:div>
        <w:div w:id="1828937916">
          <w:marLeft w:val="0"/>
          <w:marRight w:val="0"/>
          <w:marTop w:val="0"/>
          <w:marBottom w:val="0"/>
          <w:divBdr>
            <w:top w:val="none" w:sz="0" w:space="0" w:color="auto"/>
            <w:left w:val="none" w:sz="0" w:space="0" w:color="auto"/>
            <w:bottom w:val="none" w:sz="0" w:space="0" w:color="auto"/>
            <w:right w:val="none" w:sz="0" w:space="0" w:color="auto"/>
          </w:divBdr>
        </w:div>
      </w:divsChild>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540387946">
          <w:marLeft w:val="0"/>
          <w:marRight w:val="0"/>
          <w:marTop w:val="0"/>
          <w:marBottom w:val="0"/>
          <w:divBdr>
            <w:top w:val="none" w:sz="0" w:space="0" w:color="auto"/>
            <w:left w:val="none" w:sz="0" w:space="0" w:color="auto"/>
            <w:bottom w:val="none" w:sz="0" w:space="0" w:color="auto"/>
            <w:right w:val="none" w:sz="0" w:space="0" w:color="auto"/>
          </w:divBdr>
        </w:div>
        <w:div w:id="1631790067">
          <w:marLeft w:val="0"/>
          <w:marRight w:val="0"/>
          <w:marTop w:val="0"/>
          <w:marBottom w:val="0"/>
          <w:divBdr>
            <w:top w:val="none" w:sz="0" w:space="0" w:color="auto"/>
            <w:left w:val="none" w:sz="0" w:space="0" w:color="auto"/>
            <w:bottom w:val="none" w:sz="0" w:space="0" w:color="auto"/>
            <w:right w:val="none" w:sz="0" w:space="0" w:color="auto"/>
          </w:divBdr>
        </w:div>
      </w:divsChild>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042707072">
          <w:marLeft w:val="0"/>
          <w:marRight w:val="0"/>
          <w:marTop w:val="0"/>
          <w:marBottom w:val="0"/>
          <w:divBdr>
            <w:top w:val="none" w:sz="0" w:space="0" w:color="auto"/>
            <w:left w:val="none" w:sz="0" w:space="0" w:color="auto"/>
            <w:bottom w:val="none" w:sz="0" w:space="0" w:color="auto"/>
            <w:right w:val="none" w:sz="0" w:space="0" w:color="auto"/>
          </w:divBdr>
        </w:div>
        <w:div w:id="1741292931">
          <w:marLeft w:val="0"/>
          <w:marRight w:val="0"/>
          <w:marTop w:val="0"/>
          <w:marBottom w:val="0"/>
          <w:divBdr>
            <w:top w:val="none" w:sz="0" w:space="0" w:color="auto"/>
            <w:left w:val="none" w:sz="0" w:space="0" w:color="auto"/>
            <w:bottom w:val="none" w:sz="0" w:space="0" w:color="auto"/>
            <w:right w:val="none" w:sz="0" w:space="0" w:color="auto"/>
          </w:divBdr>
        </w:div>
      </w:divsChild>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173763461">
          <w:marLeft w:val="0"/>
          <w:marRight w:val="0"/>
          <w:marTop w:val="0"/>
          <w:marBottom w:val="0"/>
          <w:divBdr>
            <w:top w:val="none" w:sz="0" w:space="0" w:color="auto"/>
            <w:left w:val="none" w:sz="0" w:space="0" w:color="auto"/>
            <w:bottom w:val="none" w:sz="0" w:space="0" w:color="auto"/>
            <w:right w:val="none" w:sz="0" w:space="0" w:color="auto"/>
          </w:divBdr>
        </w:div>
        <w:div w:id="1352760898">
          <w:marLeft w:val="0"/>
          <w:marRight w:val="0"/>
          <w:marTop w:val="0"/>
          <w:marBottom w:val="0"/>
          <w:divBdr>
            <w:top w:val="none" w:sz="0" w:space="0" w:color="auto"/>
            <w:left w:val="none" w:sz="0" w:space="0" w:color="auto"/>
            <w:bottom w:val="none" w:sz="0" w:space="0" w:color="auto"/>
            <w:right w:val="none" w:sz="0" w:space="0" w:color="auto"/>
          </w:divBdr>
        </w:div>
      </w:divsChild>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9">
          <w:marLeft w:val="0"/>
          <w:marRight w:val="0"/>
          <w:marTop w:val="0"/>
          <w:marBottom w:val="0"/>
          <w:divBdr>
            <w:top w:val="none" w:sz="0" w:space="0" w:color="auto"/>
            <w:left w:val="none" w:sz="0" w:space="0" w:color="auto"/>
            <w:bottom w:val="none" w:sz="0" w:space="0" w:color="auto"/>
            <w:right w:val="none" w:sz="0" w:space="0" w:color="auto"/>
          </w:divBdr>
        </w:div>
        <w:div w:id="2043676246">
          <w:marLeft w:val="0"/>
          <w:marRight w:val="0"/>
          <w:marTop w:val="0"/>
          <w:marBottom w:val="0"/>
          <w:divBdr>
            <w:top w:val="none" w:sz="0" w:space="0" w:color="auto"/>
            <w:left w:val="none" w:sz="0" w:space="0" w:color="auto"/>
            <w:bottom w:val="none" w:sz="0" w:space="0" w:color="auto"/>
            <w:right w:val="none" w:sz="0" w:space="0" w:color="auto"/>
          </w:divBdr>
        </w:div>
      </w:divsChild>
    </w:div>
    <w:div w:id="1427724986">
      <w:bodyDiv w:val="1"/>
      <w:marLeft w:val="0"/>
      <w:marRight w:val="0"/>
      <w:marTop w:val="0"/>
      <w:marBottom w:val="0"/>
      <w:divBdr>
        <w:top w:val="none" w:sz="0" w:space="0" w:color="auto"/>
        <w:left w:val="none" w:sz="0" w:space="0" w:color="auto"/>
        <w:bottom w:val="none" w:sz="0" w:space="0" w:color="auto"/>
        <w:right w:val="none" w:sz="0" w:space="0" w:color="auto"/>
      </w:divBdr>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072463526">
          <w:marLeft w:val="0"/>
          <w:marRight w:val="0"/>
          <w:marTop w:val="0"/>
          <w:marBottom w:val="0"/>
          <w:divBdr>
            <w:top w:val="none" w:sz="0" w:space="0" w:color="auto"/>
            <w:left w:val="none" w:sz="0" w:space="0" w:color="auto"/>
            <w:bottom w:val="none" w:sz="0" w:space="0" w:color="auto"/>
            <w:right w:val="none" w:sz="0" w:space="0" w:color="auto"/>
          </w:divBdr>
        </w:div>
        <w:div w:id="1155686298">
          <w:marLeft w:val="0"/>
          <w:marRight w:val="0"/>
          <w:marTop w:val="0"/>
          <w:marBottom w:val="0"/>
          <w:divBdr>
            <w:top w:val="none" w:sz="0" w:space="0" w:color="auto"/>
            <w:left w:val="none" w:sz="0" w:space="0" w:color="auto"/>
            <w:bottom w:val="none" w:sz="0" w:space="0" w:color="auto"/>
            <w:right w:val="none" w:sz="0" w:space="0" w:color="auto"/>
          </w:divBdr>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2179369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 w:id="1213926069">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emnational.cna.catholic.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7AAA0BB9A4845BB684C7ADDFE734A"/>
        <w:category>
          <w:name w:val="General"/>
          <w:gallery w:val="placeholder"/>
        </w:category>
        <w:types>
          <w:type w:val="bbPlcHdr"/>
        </w:types>
        <w:behaviors>
          <w:behavior w:val="content"/>
        </w:behaviors>
        <w:guid w:val="{09628B94-90B4-4E54-9EB8-8CF9A07050EC}"/>
      </w:docPartPr>
      <w:docPartBody>
        <w:p w:rsidR="000F5EFA" w:rsidRDefault="000F5EFA" w:rsidP="000F5EFA">
          <w:pPr>
            <w:pStyle w:val="C887AAA0BB9A4845BB684C7ADDFE734A"/>
          </w:pPr>
          <w:r>
            <w:rPr>
              <w:rStyle w:val="PlaceholderText"/>
              <w:i/>
              <w:iCs/>
            </w:rPr>
            <w:t>enter an action status for Catholic schools.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1"/>
    <w:rsid w:val="000003A0"/>
    <w:rsid w:val="0003051C"/>
    <w:rsid w:val="00072ACC"/>
    <w:rsid w:val="000F5EFA"/>
    <w:rsid w:val="001748B6"/>
    <w:rsid w:val="002735E9"/>
    <w:rsid w:val="00330E9A"/>
    <w:rsid w:val="003B6D9B"/>
    <w:rsid w:val="00583162"/>
    <w:rsid w:val="005C4C99"/>
    <w:rsid w:val="00775AB5"/>
    <w:rsid w:val="00777096"/>
    <w:rsid w:val="00831800"/>
    <w:rsid w:val="008E2F47"/>
    <w:rsid w:val="00933BEC"/>
    <w:rsid w:val="00962C5C"/>
    <w:rsid w:val="009D38E4"/>
    <w:rsid w:val="009E23B4"/>
    <w:rsid w:val="00AF3C4F"/>
    <w:rsid w:val="00BD08A7"/>
    <w:rsid w:val="00C12479"/>
    <w:rsid w:val="00D77726"/>
    <w:rsid w:val="00D87CE1"/>
    <w:rsid w:val="00E77607"/>
    <w:rsid w:val="00EA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EFA"/>
    <w:rPr>
      <w:color w:val="808080"/>
    </w:rPr>
  </w:style>
  <w:style w:type="paragraph" w:customStyle="1" w:styleId="C887AAA0BB9A4845BB684C7ADDFE734A">
    <w:name w:val="C887AAA0BB9A4845BB684C7ADDFE734A"/>
    <w:rsid w:val="000F5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7" ma:contentTypeDescription="Create a new document." ma:contentTypeScope="" ma:versionID="c1f94e2faa54bfcccd614a3911793a0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43591e7d8b7b4e0570f0d2a4255dceff"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D257099907BF4AFDAA2E1AD3064833F5" version="1.0.0">
  <systemFields>
    <field name="Objective-Id">
      <value order="0">A9403999</value>
    </field>
    <field name="Objective-Title">
      <value order="0">Briefing - Chief Executive - Bilateral Reform Agreement 2022 Annual Report - Attachment 1 - Draft 2022 Bilateral Report</value>
    </field>
    <field name="Objective-Description">
      <value order="0"/>
    </field>
    <field name="Objective-CreationStamp">
      <value order="0">2023-05-31T02:39:34Z</value>
    </field>
    <field name="Objective-IsApproved">
      <value order="0">false</value>
    </field>
    <field name="Objective-IsPublished">
      <value order="0">true</value>
    </field>
    <field name="Objective-DatePublished">
      <value order="0">2023-06-29T00:00:46Z</value>
    </field>
    <field name="Objective-ModificationStamp">
      <value order="0">2023-06-29T00:00:48Z</value>
    </field>
    <field name="Objective-Owner">
      <value order="0">Corina Thompson</value>
    </field>
    <field name="Objective-Path">
      <value order="0">Objective Global Folder:Department for Education:GOVERNMENT RELATIONS:Briefings (Agencies) - Intergovernmental Relations - Briefings:National Agreements:National School Reform Agreement - 2018:Bilateral Interim and Final Reports 2023:2023-03776-DE23/10566 - DUE 30-06-2023 - Chief Executive Officer - AESOC - Bilateral Reform Agreement 2022 Interim Report</value>
    </field>
    <field name="Objective-Parent">
      <value order="0">2023-03776-DE23/10566 - DUE 30-06-2023 - Chief Executive Officer - AESOC - Bilateral Reform Agreement 2022 Interim Report</value>
    </field>
    <field name="Objective-State">
      <value order="0">Published</value>
    </field>
    <field name="Objective-VersionId">
      <value order="0">vA11972846</value>
    </field>
    <field name="Objective-Version">
      <value order="0">6.0</value>
    </field>
    <field name="Objective-VersionNumber">
      <value order="0">7</value>
    </field>
    <field name="Objective-VersionComment">
      <value order="0"/>
    </field>
    <field name="Objective-FileNumber">
      <value order="0">DE23/10566</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NATIONAL REFORM AND SOCIAL POLICY</value>
      </field>
      <field name="Objective-Education Sites and Services">
        <value order="0"/>
      </field>
      <field name="Objective-Document Type">
        <value order="0">Standard</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2.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3CD60-6420-48B7-A17D-F121A7EF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2909</Words>
  <Characters>18308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National School Reform Agreement - Australian Capital Territory Bilateral Agreement: 2019 Progress Report</vt:lpstr>
    </vt:vector>
  </TitlesOfParts>
  <Company/>
  <LinksUpToDate>false</LinksUpToDate>
  <CharactersWithSpaces>21175</CharactersWithSpaces>
  <SharedDoc>false</SharedDoc>
  <HLinks>
    <vt:vector size="6" baseType="variant">
      <vt:variant>
        <vt:i4>91</vt:i4>
      </vt:variant>
      <vt:variant>
        <vt:i4>0</vt:i4>
      </vt:variant>
      <vt:variant>
        <vt:i4>0</vt:i4>
      </vt:variant>
      <vt:variant>
        <vt:i4>5</vt:i4>
      </vt:variant>
      <vt:variant>
        <vt:lpwstr>https://stemnational.cna.catholic.edu.au/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South Australia Bilateral Agreement: 2022 Progress Report</dc:title>
  <dc:subject/>
  <dc:creator/>
  <cp:keywords/>
  <cp:lastModifiedBy/>
  <cp:revision>1</cp:revision>
  <dcterms:created xsi:type="dcterms:W3CDTF">2023-11-29T04:06:00Z</dcterms:created>
  <dcterms:modified xsi:type="dcterms:W3CDTF">2023-11-29T04:06:00Z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Objective-Id">
    <vt:lpwstr>A9403999</vt:lpwstr>
  </property>
  <property fmtid="{D5CDD505-2E9C-101B-9397-08002B2CF9AE}" pid="10" name="Objective-Title">
    <vt:lpwstr>Briefing - Chief Executive - Bilateral Reform Agreement 2022 Annual Report - Attachment 1 - Draft 2022 Bilateral Report</vt:lpwstr>
  </property>
  <property fmtid="{D5CDD505-2E9C-101B-9397-08002B2CF9AE}" pid="11" name="Objective-Description">
    <vt:lpwstr/>
  </property>
  <property fmtid="{D5CDD505-2E9C-101B-9397-08002B2CF9AE}" pid="12" name="Objective-CreationStamp">
    <vt:filetime>2023-05-31T02:39:34Z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2023-06-29T00:00:46Z</vt:filetime>
  </property>
  <property fmtid="{D5CDD505-2E9C-101B-9397-08002B2CF9AE}" pid="16" name="Objective-ModificationStamp">
    <vt:filetime>2023-06-29T00:00:48Z</vt:filetime>
  </property>
  <property fmtid="{D5CDD505-2E9C-101B-9397-08002B2CF9AE}" pid="17" name="Objective-Owner">
    <vt:lpwstr>Corina Thompson</vt:lpwstr>
  </property>
  <property fmtid="{D5CDD505-2E9C-101B-9397-08002B2CF9AE}" pid="18" name="Objective-Path">
    <vt:lpwstr>Objective Global Folder:Department for Education:GOVERNMENT RELATIONS:Briefings (Agencies) - Intergovernmental Relations - Briefings:National Agreements:National School Reform Agreement - 2018:Bilateral Interim and Final Reports 2023:2023-03776-DE23/10566 - DUE 30-06-2023 - Chief Executive Officer - AESOC - Bilateral Reform Agreement 2022 Interim Report:</vt:lpwstr>
  </property>
  <property fmtid="{D5CDD505-2E9C-101B-9397-08002B2CF9AE}" pid="19" name="Objective-Parent">
    <vt:lpwstr>2023-03776-DE23/10566 - DUE 30-06-2023 - Chief Executive Officer - AESOC - Bilateral Reform Agreement 2022 Interim Report</vt:lpwstr>
  </property>
  <property fmtid="{D5CDD505-2E9C-101B-9397-08002B2CF9AE}" pid="20" name="Objective-State">
    <vt:lpwstr>Published</vt:lpwstr>
  </property>
  <property fmtid="{D5CDD505-2E9C-101B-9397-08002B2CF9AE}" pid="21" name="Objective-VersionId">
    <vt:lpwstr>vA11972846</vt:lpwstr>
  </property>
  <property fmtid="{D5CDD505-2E9C-101B-9397-08002B2CF9AE}" pid="22" name="Objective-Version">
    <vt:lpwstr>6.0</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DE23/10566</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Business Unit">
    <vt:lpwstr>STRATEGIC POLICY AND EXTERNAL RELATIONS:NATIONAL REFORM AND SOCIAL POLICY</vt:lpwstr>
  </property>
  <property fmtid="{D5CDD505-2E9C-101B-9397-08002B2CF9AE}" pid="29" name="Objective-Education Sites and Services">
    <vt:lpwstr/>
  </property>
  <property fmtid="{D5CDD505-2E9C-101B-9397-08002B2CF9AE}" pid="30" name="Objective-Document Type">
    <vt:lpwstr>Standard</vt:lpwstr>
  </property>
  <property fmtid="{D5CDD505-2E9C-101B-9397-08002B2CF9AE}" pid="31" name="Objective-Security Classification">
    <vt:lpwstr>OFFICIAL</vt:lpwstr>
  </property>
  <property fmtid="{D5CDD505-2E9C-101B-9397-08002B2CF9AE}" pid="32" name="Objective-Physical Copy on File">
    <vt:lpwstr/>
  </property>
  <property fmtid="{D5CDD505-2E9C-101B-9397-08002B2CF9AE}" pid="33" name="Objective-Description - Abstract">
    <vt:lpwstr/>
  </property>
  <property fmtid="{D5CDD505-2E9C-101B-9397-08002B2CF9AE}" pid="34" name="Objective-Loose Document in Transit to">
    <vt:lpwstr/>
  </property>
  <property fmtid="{D5CDD505-2E9C-101B-9397-08002B2CF9AE}" pid="35" name="Objective-Date Modified - Legacy">
    <vt:lpwstr/>
  </property>
  <property fmtid="{D5CDD505-2E9C-101B-9397-08002B2CF9AE}" pid="36" name="Objective-Comment">
    <vt:lpwstr/>
  </property>
  <property fmtid="{D5CDD505-2E9C-101B-9397-08002B2CF9AE}" pid="37" name="ContentTypeId">
    <vt:lpwstr>0x0101007454BC86A8723743B7BA5AC09EB06F0E</vt:lpwstr>
  </property>
</Properties>
</file>