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3B4ED" w14:textId="77777777" w:rsidR="008874F1" w:rsidRDefault="008874F1" w:rsidP="009211CD">
      <w:pPr>
        <w:spacing w:before="600"/>
      </w:pPr>
      <w:r>
        <w:rPr>
          <w:noProof/>
        </w:rPr>
        <mc:AlternateContent>
          <mc:Choice Requires="wps">
            <w:drawing>
              <wp:anchor distT="0" distB="0" distL="114300" distR="114300" simplePos="0" relativeHeight="251659264" behindDoc="1" locked="0" layoutInCell="1" allowOverlap="1" wp14:anchorId="6EF90B49" wp14:editId="6332F112">
                <wp:simplePos x="0" y="0"/>
                <wp:positionH relativeFrom="page">
                  <wp:align>left</wp:align>
                </wp:positionH>
                <wp:positionV relativeFrom="page">
                  <wp:align>top</wp:align>
                </wp:positionV>
                <wp:extent cx="7559640" cy="2024280"/>
                <wp:effectExtent l="0" t="0" r="381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202428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FDF40" id="Rectangle 7" o:spid="_x0000_s1026" alt="&quot;&quot;" style="position:absolute;margin-left:0;margin-top:0;width:595.25pt;height:159.4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poAAAAAUmdodGxvbmcA&#10;AAmw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jhCSU0E&#10;DAAAAAAFIwAAAAEAAACgAAAAKwAAAeAAAFCgAAAFBwAYAAH/2P/tAAxBZG9iZV9DTQAB/+4ADkFk&#10;b2JlAGSAAAAAAf/bAIQADAgICAkIDAkJDBELCgsRFQ8MDA8VGBMTFRMTGBEMDAwMDAwRDAwMDAwM&#10;DAwMDAwMDAwMDAwMDAwMDAwMDAwMDAENCwsNDg0QDg4QFA4ODhQUDg4ODhQRDAwMDAwREQwMDAwM&#10;DBEMDAwMDAwMDAwMDAwMDAwMDAwMDAwMDAwMDAwM/8AAEQgAK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RAAAAAAf/bAIQAAQEBAQEBAQEBAQEBAQEBAQEBAQEBAQEBAQEBAQIBAQEBAQECAgICAgICAgIC&#10;AgICAgMDAwMDAwMDAwMDAwMDAwEBAQEBAQECAQECAwICAgMDAwMDAwMDAwMDAwMDAwMDAwMDAwMD&#10;AwMDAwMDAwMDAwMDAwMDAwMDAwMDAwMDAwMD/8AAEQgCmgmwAwERAAIRAQMRAf/dAAQBNv/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A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S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S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M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1C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V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Y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1y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Q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E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i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T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Q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1S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W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c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C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Xvfuvde9+691737r3Xvfuvde9+691737r3Xvfuv&#10;de9+691737r3Xvfuvde9+691737r3Xvfuvde9+691737r3Xvfuvde9+691737r3Xvfuvde9+6917&#10;37r3XvfuvdaQPan/ADM/sf8A8P3eH/vQ1Hv7MvbL/p2/L/8A0rbH/tFi65rbr/yVLn/mrJ/x89IL&#10;2N+kHXvfuvde9+691737r3Xvfuvde9+691737r3Xvfuvde9+691737r3Xvfuvde9+691737r3Xvf&#10;uvde9+691737r3Xvfuvde9+691737r3Xvfuvdf/R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&#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&#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&#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&#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" stroked="f" strokeweight="1pt">
                <v:fill r:id="rId12" o:title="" recolor="t" rotate="t" type="frame"/>
                <w10:wrap anchorx="page" anchory="page"/>
              </v:rect>
            </w:pict>
          </mc:Fallback>
        </mc:AlternateContent>
      </w:r>
      <w:r w:rsidR="00107DD5">
        <w:rPr>
          <w:noProof/>
        </w:rPr>
        <w:drawing>
          <wp:inline distT="0" distB="0" distL="0" distR="0" wp14:anchorId="34571BA1" wp14:editId="06B1CD43">
            <wp:extent cx="2276640" cy="57924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6640" cy="579240"/>
                    </a:xfrm>
                    <a:prstGeom prst="rect">
                      <a:avLst/>
                    </a:prstGeom>
                  </pic:spPr>
                </pic:pic>
              </a:graphicData>
            </a:graphic>
          </wp:inline>
        </w:drawing>
      </w:r>
    </w:p>
    <w:p w14:paraId="39E0A4CA" w14:textId="77777777" w:rsidR="00624D20" w:rsidRDefault="00E8718C" w:rsidP="009211CD">
      <w:pPr>
        <w:spacing w:before="480" w:after="0"/>
      </w:pPr>
      <w:r>
        <w:rPr>
          <w:noProof/>
        </w:rPr>
        <w:drawing>
          <wp:inline distT="0" distB="0" distL="0" distR="0" wp14:anchorId="7C937FC0" wp14:editId="4C69821F">
            <wp:extent cx="4520193" cy="265177"/>
            <wp:effectExtent l="0" t="0" r="0" b="1905"/>
            <wp:docPr id="1585695064" name="Picture 1" descr="Commonwealth Teaching Schola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95064" name="Picture 1" descr="Commonwealth Teaching Scholarship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20193" cy="265177"/>
                    </a:xfrm>
                    <a:prstGeom prst="rect">
                      <a:avLst/>
                    </a:prstGeom>
                  </pic:spPr>
                </pic:pic>
              </a:graphicData>
            </a:graphic>
          </wp:inline>
        </w:drawing>
      </w:r>
    </w:p>
    <w:p w14:paraId="7A1EB82A" w14:textId="77777777" w:rsidR="00E8718C" w:rsidRDefault="00E8718C" w:rsidP="00EB5BF2">
      <w:pPr>
        <w:spacing w:after="0"/>
      </w:pPr>
    </w:p>
    <w:p w14:paraId="078C1AD9" w14:textId="77777777" w:rsidR="00624D20" w:rsidRDefault="00624D20" w:rsidP="00EB5BF2">
      <w:pPr>
        <w:spacing w:after="0"/>
        <w:sectPr w:rsidR="00624D20" w:rsidSect="009211CD">
          <w:footerReference w:type="default" r:id="rId15"/>
          <w:footerReference w:type="first" r:id="rId16"/>
          <w:pgSz w:w="11906" w:h="16838"/>
          <w:pgMar w:top="113" w:right="1418" w:bottom="1440" w:left="1418" w:header="0" w:footer="709" w:gutter="0"/>
          <w:cols w:space="720"/>
          <w:titlePg/>
          <w:docGrid w:linePitch="360"/>
        </w:sectPr>
      </w:pPr>
    </w:p>
    <w:bookmarkStart w:id="0" w:name="_Toc126923157" w:displacedByCustomXml="next"/>
    <w:bookmarkStart w:id="1" w:name="_Toc126923146" w:displacedByCustomXml="next"/>
    <w:bookmarkStart w:id="2" w:name="_Toc126923147" w:displacedByCustomXml="next"/>
    <w:bookmarkStart w:id="3" w:name="_Toc126923158" w:displacedByCustomXml="next"/>
    <w:bookmarkStart w:id="4" w:name="_Toc126923317" w:displacedByCustomXml="next"/>
    <w:sdt>
      <w:sdtPr>
        <w:alias w:val="Title"/>
        <w:tag w:val=""/>
        <w:id w:val="1478495247"/>
        <w:placeholder>
          <w:docPart w:val="52DD73D696754FC089513CCE843A40CD"/>
        </w:placeholder>
        <w:dataBinding w:prefixMappings="xmlns:ns0='http://purl.org/dc/elements/1.1/' xmlns:ns1='http://schemas.openxmlformats.org/package/2006/metadata/core-properties' " w:xpath="/ns1:coreProperties[1]/ns0:title[1]" w:storeItemID="{6C3C8BC8-F283-45AE-878A-BAB7291924A1}"/>
        <w:text/>
      </w:sdtPr>
      <w:sdtContent>
        <w:p w14:paraId="24EEA66A" w14:textId="6628F5C5" w:rsidR="00CB0044" w:rsidRPr="00E8718C" w:rsidRDefault="00A4269F" w:rsidP="00E8718C">
          <w:pPr>
            <w:pStyle w:val="Heading1"/>
          </w:pPr>
          <w:r>
            <w:t>Complaints Handling Policy</w:t>
          </w:r>
        </w:p>
      </w:sdtContent>
    </w:sdt>
    <w:bookmarkEnd w:id="0" w:displacedByCustomXml="prev"/>
    <w:bookmarkEnd w:id="1" w:displacedByCustomXml="prev"/>
    <w:p w14:paraId="2465757D" w14:textId="77777777" w:rsidR="002336C7" w:rsidRPr="003B1B41" w:rsidRDefault="002336C7" w:rsidP="002336C7">
      <w:pPr>
        <w:pStyle w:val="Heading2"/>
        <w:numPr>
          <w:ilvl w:val="0"/>
          <w:numId w:val="20"/>
        </w:numPr>
      </w:pPr>
      <w:r>
        <w:t>Purpose</w:t>
      </w:r>
    </w:p>
    <w:p w14:paraId="63590A8F" w14:textId="77777777" w:rsidR="002336C7" w:rsidRPr="00051B10" w:rsidRDefault="002336C7" w:rsidP="002336C7">
      <w:pPr>
        <w:rPr>
          <w:rFonts w:ascii="Tahoma" w:eastAsia="Times New Roman" w:hAnsi="Tahoma" w:cs="Tahoma"/>
        </w:rPr>
      </w:pPr>
      <w:r w:rsidRPr="569C0ACF">
        <w:rPr>
          <w:rFonts w:ascii="Calibri" w:eastAsia="Times New Roman" w:hAnsi="Calibri" w:cs="Times New Roman"/>
        </w:rPr>
        <w:t xml:space="preserve">The Commonwealth Teaching Scholarships (CTS) Program Complaints Handling Policy (the policy) sets out guidance about how the Department of Education (the Department) manages complaints in relation to the delivery and management of the CTS Program. It aims to ensure complaints are managed in a way that is fair, accessible, responsive, efficient and integrated with the Department’s core business. </w:t>
      </w:r>
    </w:p>
    <w:p w14:paraId="69F6FB18" w14:textId="77777777" w:rsidR="002336C7" w:rsidRPr="00051B10" w:rsidRDefault="002336C7" w:rsidP="002336C7">
      <w:pPr>
        <w:rPr>
          <w:rFonts w:ascii="Calibri" w:eastAsia="Times New Roman" w:hAnsi="Calibri" w:cs="Times New Roman"/>
        </w:rPr>
      </w:pPr>
      <w:r w:rsidRPr="00051B10">
        <w:rPr>
          <w:rFonts w:ascii="Calibri" w:eastAsia="Times New Roman" w:hAnsi="Calibri" w:cs="Times New Roman"/>
        </w:rPr>
        <w:t xml:space="preserve">The principles in this Policy are based on those set out in </w:t>
      </w:r>
      <w:hyperlink r:id="rId17">
        <w:r w:rsidRPr="00051B10">
          <w:rPr>
            <w:rStyle w:val="Hyperlink"/>
            <w:rFonts w:ascii="Calibri" w:eastAsia="Times New Roman" w:hAnsi="Calibri" w:cs="Times New Roman"/>
            <w:i/>
            <w:iCs/>
          </w:rPr>
          <w:t>The Better Practice Guide to Complaint Handling</w:t>
        </w:r>
      </w:hyperlink>
      <w:r w:rsidRPr="00051B10">
        <w:rPr>
          <w:rFonts w:ascii="Calibri" w:eastAsia="Times New Roman" w:hAnsi="Calibri" w:cs="Times New Roman"/>
          <w:color w:val="522761"/>
        </w:rPr>
        <w:t xml:space="preserve"> </w:t>
      </w:r>
      <w:r w:rsidRPr="00051B10">
        <w:rPr>
          <w:rFonts w:ascii="Calibri" w:eastAsia="Times New Roman" w:hAnsi="Calibri" w:cs="Times New Roman"/>
        </w:rPr>
        <w:t xml:space="preserve">published by the Commonwealth Ombudsman. </w:t>
      </w:r>
    </w:p>
    <w:p w14:paraId="430BBE2E" w14:textId="77777777" w:rsidR="002336C7" w:rsidRDefault="002336C7" w:rsidP="002336C7">
      <w:pPr>
        <w:pStyle w:val="Heading2"/>
        <w:numPr>
          <w:ilvl w:val="0"/>
          <w:numId w:val="20"/>
        </w:numPr>
      </w:pPr>
      <w:r>
        <w:t>Application</w:t>
      </w:r>
    </w:p>
    <w:p w14:paraId="348BCB38" w14:textId="77777777" w:rsidR="002336C7" w:rsidRPr="00AE1365" w:rsidRDefault="002336C7" w:rsidP="002336C7">
      <w:pPr>
        <w:rPr>
          <w:rFonts w:ascii="Calibri" w:eastAsia="Times New Roman" w:hAnsi="Calibri" w:cs="Times New Roman"/>
        </w:rPr>
      </w:pPr>
      <w:r w:rsidRPr="569C0ACF">
        <w:rPr>
          <w:rFonts w:ascii="Calibri" w:eastAsia="Times New Roman" w:hAnsi="Calibri" w:cs="Times New Roman"/>
        </w:rPr>
        <w:t>For the purposes of this policy a complaint to the Department is an expression of dissatisfaction made by</w:t>
      </w:r>
      <w:bookmarkStart w:id="5" w:name="_Hlk55836138"/>
      <w:r w:rsidRPr="569C0ACF">
        <w:rPr>
          <w:rFonts w:ascii="Calibri" w:eastAsia="Times New Roman" w:hAnsi="Calibri" w:cs="Times New Roman"/>
        </w:rPr>
        <w:t xml:space="preserve"> a member of the public or external stakeholder that relates to the Department’s management, decisions, conduct and policies in relation to the CTS Program and its delivery. </w:t>
      </w:r>
    </w:p>
    <w:bookmarkEnd w:id="5"/>
    <w:p w14:paraId="71FFFB62" w14:textId="77777777" w:rsidR="002336C7" w:rsidRDefault="002336C7" w:rsidP="002336C7">
      <w:pPr>
        <w:rPr>
          <w:rFonts w:ascii="Calibri" w:eastAsia="Times New Roman" w:hAnsi="Calibri" w:cs="Times New Roman"/>
        </w:rPr>
      </w:pPr>
      <w:r w:rsidRPr="00A05008">
        <w:rPr>
          <w:rFonts w:ascii="Calibri" w:eastAsia="Times New Roman" w:hAnsi="Calibri" w:cs="Times New Roman"/>
        </w:rPr>
        <w:t>Complaint management is decentralised</w:t>
      </w:r>
      <w:r>
        <w:rPr>
          <w:rFonts w:ascii="Calibri" w:eastAsia="Times New Roman" w:hAnsi="Calibri" w:cs="Times New Roman"/>
        </w:rPr>
        <w:t xml:space="preserve"> due to the wide range of departmental operations. There are </w:t>
      </w:r>
      <w:proofErr w:type="gramStart"/>
      <w:r>
        <w:rPr>
          <w:rFonts w:ascii="Calibri" w:eastAsia="Times New Roman" w:hAnsi="Calibri" w:cs="Times New Roman"/>
        </w:rPr>
        <w:t>a number of</w:t>
      </w:r>
      <w:proofErr w:type="gramEnd"/>
      <w:r>
        <w:rPr>
          <w:rFonts w:ascii="Calibri" w:eastAsia="Times New Roman" w:hAnsi="Calibri" w:cs="Times New Roman"/>
        </w:rPr>
        <w:t xml:space="preserve"> complaint channels available depending upon the nature of a particular complaint. </w:t>
      </w:r>
    </w:p>
    <w:p w14:paraId="045BC8DB" w14:textId="77777777" w:rsidR="002336C7" w:rsidRPr="00CF21D7" w:rsidRDefault="002336C7" w:rsidP="002336C7">
      <w:pPr>
        <w:rPr>
          <w:rFonts w:ascii="Calibri" w:eastAsia="Times New Roman" w:hAnsi="Calibri" w:cs="Times New Roman"/>
        </w:rPr>
      </w:pPr>
      <w:r w:rsidRPr="569C0ACF">
        <w:rPr>
          <w:rFonts w:ascii="Calibri" w:eastAsia="Times New Roman" w:hAnsi="Calibri" w:cs="Times New Roman"/>
        </w:rPr>
        <w:t xml:space="preserve">This policy sets out best practice principles and is supplemented by a range of more specific complaint procedures for many programs in the Department (see </w:t>
      </w:r>
      <w:r w:rsidRPr="569C0ACF">
        <w:rPr>
          <w:rFonts w:ascii="Calibri" w:eastAsia="Times New Roman" w:hAnsi="Calibri" w:cs="Times New Roman"/>
          <w:b/>
          <w:bCs/>
        </w:rPr>
        <w:t>Attachment A</w:t>
      </w:r>
      <w:r w:rsidRPr="569C0ACF">
        <w:rPr>
          <w:rFonts w:ascii="Calibri" w:eastAsia="Times New Roman" w:hAnsi="Calibri" w:cs="Times New Roman"/>
        </w:rPr>
        <w:t xml:space="preserve">). Specific complaints handling procedures adapt the principles in this policy for the </w:t>
      </w:r>
      <w:proofErr w:type="gramStart"/>
      <w:r w:rsidRPr="569C0ACF">
        <w:rPr>
          <w:rFonts w:ascii="Calibri" w:eastAsia="Times New Roman" w:hAnsi="Calibri" w:cs="Times New Roman"/>
        </w:rPr>
        <w:t>particular requirements</w:t>
      </w:r>
      <w:proofErr w:type="gramEnd"/>
      <w:r w:rsidRPr="569C0ACF">
        <w:rPr>
          <w:rFonts w:ascii="Calibri" w:eastAsia="Times New Roman" w:hAnsi="Calibri" w:cs="Times New Roman"/>
        </w:rPr>
        <w:t xml:space="preserve"> and circumstances of the Department’s programs, for example where: </w:t>
      </w:r>
    </w:p>
    <w:p w14:paraId="50351C8D"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a statutory scheme applies (for example, under the </w:t>
      </w:r>
      <w:r w:rsidRPr="00CF21D7">
        <w:rPr>
          <w:rFonts w:ascii="Calibri" w:eastAsia="Times New Roman" w:hAnsi="Calibri" w:cs="Times New Roman"/>
          <w:i/>
        </w:rPr>
        <w:t xml:space="preserve">Public Interest Disclosure Act 2013 </w:t>
      </w:r>
      <w:r w:rsidRPr="00CF21D7">
        <w:rPr>
          <w:rFonts w:ascii="Calibri" w:eastAsia="Times New Roman" w:hAnsi="Calibri" w:cs="Times New Roman"/>
        </w:rPr>
        <w:t xml:space="preserve">or </w:t>
      </w:r>
      <w:r w:rsidRPr="00CF21D7">
        <w:rPr>
          <w:rFonts w:ascii="Calibri" w:eastAsia="Times New Roman" w:hAnsi="Calibri" w:cs="Times New Roman"/>
          <w:i/>
        </w:rPr>
        <w:t>Government Procurement (Judicial Review) Act 2018</w:t>
      </w:r>
      <w:r w:rsidRPr="00CF21D7">
        <w:rPr>
          <w:rFonts w:ascii="Calibri" w:eastAsia="Times New Roman" w:hAnsi="Calibri" w:cs="Times New Roman"/>
        </w:rPr>
        <w:t>)</w:t>
      </w:r>
    </w:p>
    <w:p w14:paraId="20952065"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there is a specific process, program or grant guideline dealing with complaints of a particular type (such as claims under the </w:t>
      </w:r>
      <w:r w:rsidRPr="00CF21D7">
        <w:rPr>
          <w:rFonts w:ascii="Calibri" w:eastAsia="Times New Roman" w:hAnsi="Calibri" w:cs="Times New Roman"/>
          <w:i/>
        </w:rPr>
        <w:t>Scheme for Compensation for Detriment Caused by Defective Administration</w:t>
      </w:r>
      <w:r w:rsidRPr="00CF21D7">
        <w:rPr>
          <w:rFonts w:ascii="Calibri" w:eastAsia="Times New Roman" w:hAnsi="Calibri" w:cs="Times New Roman"/>
        </w:rPr>
        <w:t>)</w:t>
      </w:r>
    </w:p>
    <w:p w14:paraId="14088DFF" w14:textId="77777777" w:rsidR="002336C7" w:rsidRPr="00454B81" w:rsidRDefault="002336C7" w:rsidP="002336C7">
      <w:pPr>
        <w:pStyle w:val="ListParagraph"/>
        <w:numPr>
          <w:ilvl w:val="0"/>
          <w:numId w:val="21"/>
        </w:numPr>
      </w:pPr>
      <w:r w:rsidRPr="00766C24">
        <w:rPr>
          <w:rFonts w:ascii="Calibri" w:eastAsia="Times New Roman" w:hAnsi="Calibri" w:cs="Times New Roman"/>
        </w:rPr>
        <w:lastRenderedPageBreak/>
        <w:t>there are arrangements in place for the Department to play a facilitative or referral role only for a complaint</w:t>
      </w:r>
      <w:r>
        <w:rPr>
          <w:rFonts w:ascii="Calibri" w:eastAsia="Times New Roman" w:hAnsi="Calibri" w:cs="Times New Roman"/>
        </w:rPr>
        <w:t>.</w:t>
      </w:r>
    </w:p>
    <w:p w14:paraId="273C382B" w14:textId="77777777" w:rsidR="002336C7" w:rsidRDefault="002336C7" w:rsidP="002336C7">
      <w:pPr>
        <w:pStyle w:val="Heading2"/>
        <w:numPr>
          <w:ilvl w:val="0"/>
          <w:numId w:val="20"/>
        </w:numPr>
      </w:pPr>
      <w:r>
        <w:t>Principles</w:t>
      </w:r>
    </w:p>
    <w:p w14:paraId="4C439CDE" w14:textId="77777777" w:rsidR="002336C7" w:rsidRPr="00051B10" w:rsidRDefault="002336C7" w:rsidP="002336C7">
      <w:pPr>
        <w:rPr>
          <w:rFonts w:ascii="Calibri" w:eastAsia="Times New Roman" w:hAnsi="Calibri" w:cs="Times New Roman"/>
        </w:rPr>
      </w:pPr>
      <w:r w:rsidRPr="00051B10">
        <w:rPr>
          <w:rFonts w:ascii="Calibri" w:eastAsia="Times New Roman" w:hAnsi="Calibri" w:cs="Times New Roman"/>
        </w:rPr>
        <w:t xml:space="preserve">The </w:t>
      </w:r>
      <w:r>
        <w:rPr>
          <w:rFonts w:ascii="Calibri" w:eastAsia="Times New Roman" w:hAnsi="Calibri" w:cs="Times New Roman"/>
        </w:rPr>
        <w:t>D</w:t>
      </w:r>
      <w:r w:rsidRPr="00051B10">
        <w:rPr>
          <w:rFonts w:ascii="Calibri" w:eastAsia="Times New Roman" w:hAnsi="Calibri" w:cs="Times New Roman"/>
        </w:rPr>
        <w:t xml:space="preserve">epartment welcomes feedback about its operations and services it administers and is committed to ensuring its management of complaints is: </w:t>
      </w:r>
    </w:p>
    <w:p w14:paraId="58E5C2EB" w14:textId="77777777" w:rsidR="002336C7" w:rsidRPr="00051B10" w:rsidRDefault="002336C7" w:rsidP="002336C7">
      <w:r w:rsidRPr="00051B10">
        <w:rPr>
          <w:b/>
        </w:rPr>
        <w:t>Fair</w:t>
      </w:r>
      <w:r w:rsidRPr="00051B10">
        <w:t xml:space="preserve"> – the </w:t>
      </w:r>
      <w:r>
        <w:t>D</w:t>
      </w:r>
      <w:r w:rsidRPr="00051B10">
        <w:t xml:space="preserve">epartment deals with complaints impartially, confidentially and with appropriate empathy. There are no adverse repercussions for making a complaint. The </w:t>
      </w:r>
      <w:r>
        <w:t>D</w:t>
      </w:r>
      <w:r w:rsidRPr="00051B10">
        <w:t xml:space="preserve">epartment is open about the process, advises complainants of progress, and gives complainants the opportunity to respond and, where appropriate, to seek internal review of complaint outcomes. </w:t>
      </w:r>
    </w:p>
    <w:p w14:paraId="01739C26" w14:textId="77777777" w:rsidR="002336C7" w:rsidRPr="00051B10" w:rsidRDefault="002336C7" w:rsidP="002336C7">
      <w:pPr>
        <w:rPr>
          <w:rFonts w:ascii="Calibri" w:eastAsia="Times New Roman" w:hAnsi="Calibri" w:cs="Times New Roman"/>
        </w:rPr>
      </w:pPr>
      <w:r w:rsidRPr="00051B10">
        <w:rPr>
          <w:rFonts w:ascii="Calibri" w:eastAsia="Times New Roman" w:hAnsi="Calibri" w:cs="Times New Roman"/>
          <w:b/>
        </w:rPr>
        <w:t>Accessible</w:t>
      </w:r>
      <w:r w:rsidRPr="00051B10">
        <w:rPr>
          <w:rFonts w:ascii="Calibri" w:eastAsia="Times New Roman" w:hAnsi="Calibri" w:cs="Times New Roman"/>
        </w:rPr>
        <w:t xml:space="preserve"> – information about how to make a complaint is easily available and complaints can be made using a variety of channels.</w:t>
      </w:r>
    </w:p>
    <w:p w14:paraId="4B3A0B10" w14:textId="77777777" w:rsidR="002336C7" w:rsidRPr="00051B10" w:rsidRDefault="002336C7" w:rsidP="002336C7">
      <w:pPr>
        <w:rPr>
          <w:rFonts w:ascii="Calibri" w:eastAsia="Times New Roman" w:hAnsi="Calibri" w:cs="Times New Roman"/>
        </w:rPr>
      </w:pPr>
      <w:r w:rsidRPr="00051B10">
        <w:rPr>
          <w:rFonts w:ascii="Calibri" w:eastAsia="Times New Roman" w:hAnsi="Calibri" w:cs="Times New Roman"/>
          <w:b/>
        </w:rPr>
        <w:t>Responsive</w:t>
      </w:r>
      <w:r w:rsidRPr="00051B10">
        <w:rPr>
          <w:rFonts w:ascii="Calibri" w:eastAsia="Times New Roman" w:hAnsi="Calibri" w:cs="Times New Roman"/>
        </w:rPr>
        <w:t xml:space="preserve"> – the </w:t>
      </w:r>
      <w:r>
        <w:rPr>
          <w:rFonts w:ascii="Calibri" w:eastAsia="Times New Roman" w:hAnsi="Calibri" w:cs="Times New Roman"/>
        </w:rPr>
        <w:t>D</w:t>
      </w:r>
      <w:r w:rsidRPr="00051B10">
        <w:rPr>
          <w:rFonts w:ascii="Calibri" w:eastAsia="Times New Roman" w:hAnsi="Calibri" w:cs="Times New Roman"/>
        </w:rPr>
        <w:t xml:space="preserve">epartment will assist or respond appropriately to all complainants including by extending special assistance to vulnerable people and those with </w:t>
      </w:r>
      <w:proofErr w:type="gramStart"/>
      <w:r w:rsidRPr="00051B10">
        <w:rPr>
          <w:rFonts w:ascii="Calibri" w:eastAsia="Times New Roman" w:hAnsi="Calibri" w:cs="Times New Roman"/>
        </w:rPr>
        <w:t>particular needs</w:t>
      </w:r>
      <w:proofErr w:type="gramEnd"/>
      <w:r w:rsidRPr="00051B10">
        <w:rPr>
          <w:rFonts w:ascii="Calibri" w:eastAsia="Times New Roman" w:hAnsi="Calibri" w:cs="Times New Roman"/>
        </w:rPr>
        <w:t xml:space="preserve"> as appropriate. </w:t>
      </w:r>
    </w:p>
    <w:p w14:paraId="0CC73391" w14:textId="77777777" w:rsidR="002336C7" w:rsidRPr="00051B10" w:rsidRDefault="002336C7" w:rsidP="002336C7">
      <w:pPr>
        <w:rPr>
          <w:rFonts w:ascii="Calibri" w:eastAsia="Times New Roman" w:hAnsi="Calibri" w:cs="Times New Roman"/>
        </w:rPr>
      </w:pPr>
      <w:r w:rsidRPr="00051B10">
        <w:rPr>
          <w:rFonts w:ascii="Calibri" w:eastAsia="Times New Roman" w:hAnsi="Calibri" w:cs="Times New Roman"/>
          <w:b/>
        </w:rPr>
        <w:t>Efficient</w:t>
      </w:r>
      <w:r w:rsidRPr="00051B10">
        <w:rPr>
          <w:rFonts w:ascii="Calibri" w:eastAsia="Times New Roman" w:hAnsi="Calibri" w:cs="Times New Roman"/>
        </w:rPr>
        <w:t xml:space="preserve"> – complaints are resolved or referred to an appropriate organisation as quickly as possible and preferably, where appropriate, at the point of complaint or promptly upon referral to a line area. Complaints are handled in a way that is proportionate and appropriate to the matter being complained about. </w:t>
      </w:r>
    </w:p>
    <w:p w14:paraId="5111FCF1" w14:textId="77777777" w:rsidR="002336C7" w:rsidRDefault="002336C7" w:rsidP="002336C7">
      <w:r w:rsidRPr="00051B10">
        <w:rPr>
          <w:rFonts w:ascii="Calibri" w:eastAsia="Times New Roman" w:hAnsi="Calibri" w:cs="Times New Roman"/>
          <w:b/>
        </w:rPr>
        <w:t xml:space="preserve">Integrated </w:t>
      </w:r>
      <w:r w:rsidRPr="00051B10">
        <w:rPr>
          <w:rFonts w:ascii="Calibri" w:eastAsia="Times New Roman" w:hAnsi="Calibri" w:cs="Times New Roman"/>
        </w:rPr>
        <w:t xml:space="preserve">– complaint management is integrated with the </w:t>
      </w:r>
      <w:r>
        <w:rPr>
          <w:rFonts w:ascii="Calibri" w:eastAsia="Times New Roman" w:hAnsi="Calibri" w:cs="Times New Roman"/>
        </w:rPr>
        <w:t>D</w:t>
      </w:r>
      <w:r w:rsidRPr="00051B10">
        <w:rPr>
          <w:rFonts w:ascii="Calibri" w:eastAsia="Times New Roman" w:hAnsi="Calibri" w:cs="Times New Roman"/>
        </w:rPr>
        <w:t>epartment’s core business activities so that any lessons or systemic issues can be appropriately actioned</w:t>
      </w:r>
      <w:r w:rsidRPr="1565A529">
        <w:rPr>
          <w:rStyle w:val="ui-provider"/>
        </w:rPr>
        <w:t>.</w:t>
      </w:r>
    </w:p>
    <w:p w14:paraId="3A219D64" w14:textId="77777777" w:rsidR="002336C7" w:rsidRDefault="002336C7" w:rsidP="002336C7">
      <w:pPr>
        <w:pStyle w:val="Heading2"/>
        <w:numPr>
          <w:ilvl w:val="0"/>
          <w:numId w:val="20"/>
        </w:numPr>
      </w:pPr>
      <w:r>
        <w:t>Preliminary considerations</w:t>
      </w:r>
    </w:p>
    <w:p w14:paraId="369FD820" w14:textId="77777777" w:rsidR="002336C7" w:rsidRDefault="002336C7" w:rsidP="002336C7">
      <w:pPr>
        <w:pStyle w:val="Heading3"/>
        <w:numPr>
          <w:ilvl w:val="1"/>
          <w:numId w:val="20"/>
        </w:numPr>
      </w:pPr>
      <w:r>
        <w:t>Receiving complaints</w:t>
      </w:r>
    </w:p>
    <w:p w14:paraId="2D331273" w14:textId="77777777" w:rsidR="002336C7" w:rsidRPr="00CF21D7" w:rsidRDefault="002336C7" w:rsidP="002336C7">
      <w:pPr>
        <w:rPr>
          <w:rFonts w:ascii="Calibri" w:eastAsia="Times New Roman" w:hAnsi="Calibri" w:cs="Times New Roman"/>
        </w:rPr>
      </w:pPr>
      <w:r w:rsidRPr="6C431FA7">
        <w:rPr>
          <w:rFonts w:ascii="Calibri" w:eastAsia="Times New Roman" w:hAnsi="Calibri" w:cs="Times New Roman"/>
        </w:rPr>
        <w:t xml:space="preserve">Complaints may be received through various channels, including email, on-line forms, written correspondence, telephone, via the Department’s contact centres or during face-to-face meetings. </w:t>
      </w:r>
    </w:p>
    <w:p w14:paraId="1B57A2EA" w14:textId="77777777" w:rsidR="002336C7" w:rsidRDefault="002336C7" w:rsidP="002336C7">
      <w:pPr>
        <w:rPr>
          <w:rFonts w:ascii="Calibri" w:eastAsia="Times New Roman" w:hAnsi="Calibri" w:cs="Times New Roman"/>
        </w:rPr>
      </w:pPr>
      <w:r w:rsidRPr="4C370B31">
        <w:rPr>
          <w:rFonts w:ascii="Calibri" w:eastAsia="Times New Roman" w:hAnsi="Calibri" w:cs="Times New Roman"/>
        </w:rPr>
        <w:t>Complaints may be made in writing or verbally. In some cases, it may be appropriate to encourage a complainant to submit a complaint in writing if there is uncertainty about the situation, or if the complaint raises complex or serious matters</w:t>
      </w:r>
      <w:r>
        <w:rPr>
          <w:rFonts w:ascii="Calibri" w:eastAsia="Times New Roman" w:hAnsi="Calibri" w:cs="Times New Roman"/>
        </w:rPr>
        <w:t>.</w:t>
      </w:r>
    </w:p>
    <w:p w14:paraId="0C11BC62" w14:textId="77777777" w:rsidR="002336C7" w:rsidRPr="008C4278" w:rsidRDefault="002336C7" w:rsidP="002336C7">
      <w:pPr>
        <w:pStyle w:val="Heading3"/>
        <w:numPr>
          <w:ilvl w:val="1"/>
          <w:numId w:val="20"/>
        </w:numPr>
      </w:pPr>
      <w:r w:rsidRPr="008C4278">
        <w:t>Referral to police or support services</w:t>
      </w:r>
    </w:p>
    <w:p w14:paraId="1F74B91F" w14:textId="77777777" w:rsidR="002336C7" w:rsidRPr="00123F3F" w:rsidRDefault="002336C7" w:rsidP="002336C7">
      <w:pPr>
        <w:rPr>
          <w:rFonts w:ascii="Calibri" w:eastAsia="Times New Roman" w:hAnsi="Calibri" w:cs="Times New Roman"/>
        </w:rPr>
      </w:pPr>
      <w:r w:rsidRPr="00123F3F">
        <w:rPr>
          <w:rFonts w:ascii="Calibri" w:eastAsia="Times New Roman" w:hAnsi="Calibri" w:cs="Times New Roman"/>
        </w:rPr>
        <w:t xml:space="preserve">Where a complaint raises a risk of significant harm to one or more individuals or an allegation of criminal conduct, the matter will be referred to the police or other appropriate authority, having regard to privacy considerations and any confidentiality requirements. </w:t>
      </w:r>
    </w:p>
    <w:p w14:paraId="5BEE929B" w14:textId="77777777" w:rsidR="002336C7" w:rsidRDefault="002336C7" w:rsidP="002336C7">
      <w:pPr>
        <w:rPr>
          <w:rFonts w:ascii="Calibri" w:eastAsia="Times New Roman" w:hAnsi="Calibri" w:cs="Times New Roman"/>
        </w:rPr>
      </w:pPr>
      <w:r w:rsidRPr="00123F3F">
        <w:rPr>
          <w:rFonts w:ascii="Calibri" w:eastAsia="Times New Roman" w:hAnsi="Calibri" w:cs="Times New Roman"/>
        </w:rPr>
        <w:t xml:space="preserve">If a complainant may be feeling distressed, it may be appropriate to advise the person of support services such as Lifeline (13 11 14) or Beyond Blue (1300 224 636). Some of the procedures listed at </w:t>
      </w:r>
      <w:r w:rsidRPr="00123F3F">
        <w:rPr>
          <w:rFonts w:ascii="Calibri" w:eastAsia="Times New Roman" w:hAnsi="Calibri" w:cs="Times New Roman"/>
          <w:b/>
          <w:bCs/>
        </w:rPr>
        <w:lastRenderedPageBreak/>
        <w:t xml:space="preserve">Attachment A </w:t>
      </w:r>
      <w:r w:rsidRPr="00123F3F">
        <w:rPr>
          <w:rFonts w:ascii="Calibri" w:eastAsia="Times New Roman" w:hAnsi="Calibri" w:cs="Times New Roman"/>
        </w:rPr>
        <w:t>set out additional information for management of contacts that raise these concerns made in relation to other programs.</w:t>
      </w:r>
    </w:p>
    <w:p w14:paraId="6A7B34EC" w14:textId="77777777" w:rsidR="002336C7" w:rsidRPr="00DC593D" w:rsidRDefault="002336C7" w:rsidP="002336C7">
      <w:pPr>
        <w:pStyle w:val="Heading3"/>
        <w:numPr>
          <w:ilvl w:val="1"/>
          <w:numId w:val="20"/>
        </w:numPr>
      </w:pPr>
      <w:r w:rsidRPr="00DC593D">
        <w:t>Anonymous complaints</w:t>
      </w:r>
    </w:p>
    <w:p w14:paraId="13AA422A" w14:textId="77777777" w:rsidR="002336C7" w:rsidRDefault="002336C7" w:rsidP="002336C7">
      <w:pPr>
        <w:rPr>
          <w:rFonts w:ascii="Calibri" w:eastAsia="Times New Roman" w:hAnsi="Calibri" w:cs="Times New Roman"/>
        </w:rPr>
      </w:pPr>
      <w:r w:rsidRPr="00CF21D7">
        <w:rPr>
          <w:rFonts w:ascii="Calibri" w:eastAsia="Times New Roman" w:hAnsi="Calibri" w:cs="Times New Roman"/>
        </w:rPr>
        <w:t xml:space="preserve">The </w:t>
      </w:r>
      <w:r>
        <w:rPr>
          <w:rFonts w:ascii="Calibri" w:eastAsia="Times New Roman" w:hAnsi="Calibri" w:cs="Times New Roman"/>
        </w:rPr>
        <w:t>D</w:t>
      </w:r>
      <w:r w:rsidRPr="00CF21D7">
        <w:rPr>
          <w:rFonts w:ascii="Calibri" w:eastAsia="Times New Roman" w:hAnsi="Calibri" w:cs="Times New Roman"/>
        </w:rPr>
        <w:t xml:space="preserve">epartment will generally consider </w:t>
      </w:r>
      <w:r>
        <w:rPr>
          <w:rFonts w:ascii="Calibri" w:eastAsia="Times New Roman" w:hAnsi="Calibri" w:cs="Times New Roman"/>
        </w:rPr>
        <w:t xml:space="preserve">complaints made </w:t>
      </w:r>
      <w:r w:rsidRPr="00CF21D7">
        <w:rPr>
          <w:rFonts w:ascii="Calibri" w:eastAsia="Times New Roman" w:hAnsi="Calibri" w:cs="Times New Roman"/>
        </w:rPr>
        <w:t>anonymous</w:t>
      </w:r>
      <w:r>
        <w:rPr>
          <w:rFonts w:ascii="Calibri" w:eastAsia="Times New Roman" w:hAnsi="Calibri" w:cs="Times New Roman"/>
        </w:rPr>
        <w:t>ly</w:t>
      </w:r>
      <w:r w:rsidRPr="00CF21D7">
        <w:rPr>
          <w:rFonts w:ascii="Calibri" w:eastAsia="Times New Roman" w:hAnsi="Calibri" w:cs="Times New Roman"/>
        </w:rPr>
        <w:t xml:space="preserve">. However, it may not be possible for the </w:t>
      </w:r>
      <w:r>
        <w:rPr>
          <w:rFonts w:ascii="Calibri" w:eastAsia="Times New Roman" w:hAnsi="Calibri" w:cs="Times New Roman"/>
        </w:rPr>
        <w:t>D</w:t>
      </w:r>
      <w:r w:rsidRPr="00CF21D7">
        <w:rPr>
          <w:rFonts w:ascii="Calibri" w:eastAsia="Times New Roman" w:hAnsi="Calibri" w:cs="Times New Roman"/>
        </w:rPr>
        <w:t xml:space="preserve">epartment to properly investigate or respond to an anonymous complaint and, where possible, the complainant </w:t>
      </w:r>
      <w:r>
        <w:rPr>
          <w:rFonts w:ascii="Calibri" w:eastAsia="Times New Roman" w:hAnsi="Calibri" w:cs="Times New Roman"/>
        </w:rPr>
        <w:t>will</w:t>
      </w:r>
      <w:r w:rsidRPr="00CF21D7">
        <w:rPr>
          <w:rFonts w:ascii="Calibri" w:eastAsia="Times New Roman" w:hAnsi="Calibri" w:cs="Times New Roman"/>
        </w:rPr>
        <w:t xml:space="preserve"> be made aware of the</w:t>
      </w:r>
      <w:r>
        <w:rPr>
          <w:rFonts w:ascii="Calibri" w:eastAsia="Times New Roman" w:hAnsi="Calibri" w:cs="Times New Roman"/>
        </w:rPr>
        <w:t>se</w:t>
      </w:r>
      <w:r w:rsidRPr="00CF21D7">
        <w:rPr>
          <w:rFonts w:ascii="Calibri" w:eastAsia="Times New Roman" w:hAnsi="Calibri" w:cs="Times New Roman"/>
        </w:rPr>
        <w:t xml:space="preserve"> limitations. </w:t>
      </w:r>
      <w:r w:rsidRPr="008245D0">
        <w:rPr>
          <w:rFonts w:ascii="Calibri" w:eastAsia="Times New Roman" w:hAnsi="Calibri" w:cs="Times New Roman"/>
          <w:i/>
          <w:iCs/>
        </w:rPr>
        <w:t>See confidential complaints below</w:t>
      </w:r>
      <w:r>
        <w:rPr>
          <w:rFonts w:ascii="Calibri" w:eastAsia="Times New Roman" w:hAnsi="Calibri" w:cs="Times New Roman"/>
        </w:rPr>
        <w:t>.</w:t>
      </w:r>
    </w:p>
    <w:p w14:paraId="05B9057A" w14:textId="77777777" w:rsidR="002336C7" w:rsidRPr="008A3532" w:rsidRDefault="002336C7" w:rsidP="002336C7">
      <w:pPr>
        <w:pStyle w:val="Heading3"/>
        <w:numPr>
          <w:ilvl w:val="1"/>
          <w:numId w:val="20"/>
        </w:numPr>
      </w:pPr>
      <w:r w:rsidRPr="008A3532">
        <w:t>Confidential complaints</w:t>
      </w:r>
    </w:p>
    <w:p w14:paraId="2613BFFC" w14:textId="77777777" w:rsidR="002336C7" w:rsidRDefault="002336C7" w:rsidP="002336C7">
      <w:pPr>
        <w:rPr>
          <w:rFonts w:ascii="Calibri" w:eastAsia="Times New Roman" w:hAnsi="Calibri" w:cs="Times New Roman"/>
        </w:rPr>
      </w:pPr>
      <w:r w:rsidRPr="00CF21D7">
        <w:rPr>
          <w:rFonts w:ascii="Calibri" w:eastAsia="Times New Roman" w:hAnsi="Calibri" w:cs="Times New Roman"/>
        </w:rPr>
        <w:t xml:space="preserve">In situations where a complainant </w:t>
      </w:r>
      <w:r>
        <w:rPr>
          <w:rFonts w:ascii="Calibri" w:eastAsia="Times New Roman" w:hAnsi="Calibri" w:cs="Times New Roman"/>
        </w:rPr>
        <w:t xml:space="preserve">requests that </w:t>
      </w:r>
      <w:r w:rsidRPr="00CF21D7">
        <w:rPr>
          <w:rFonts w:ascii="Calibri" w:eastAsia="Times New Roman" w:hAnsi="Calibri" w:cs="Times New Roman"/>
        </w:rPr>
        <w:t xml:space="preserve">their identity </w:t>
      </w:r>
      <w:r>
        <w:rPr>
          <w:rFonts w:ascii="Calibri" w:eastAsia="Times New Roman" w:hAnsi="Calibri" w:cs="Times New Roman"/>
        </w:rPr>
        <w:t>be</w:t>
      </w:r>
      <w:r w:rsidRPr="00CF21D7">
        <w:rPr>
          <w:rFonts w:ascii="Calibri" w:eastAsia="Times New Roman" w:hAnsi="Calibri" w:cs="Times New Roman"/>
        </w:rPr>
        <w:t xml:space="preserve"> kept confidential it may be necessary to discuss with the complainant how this could affect management of the complaint, including any investigation and resolution</w:t>
      </w:r>
      <w:r>
        <w:rPr>
          <w:rFonts w:ascii="Calibri" w:eastAsia="Times New Roman" w:hAnsi="Calibri" w:cs="Times New Roman"/>
        </w:rPr>
        <w:t>.</w:t>
      </w:r>
    </w:p>
    <w:p w14:paraId="5EB8F5E5" w14:textId="77777777" w:rsidR="002336C7" w:rsidRDefault="002336C7" w:rsidP="002336C7">
      <w:pPr>
        <w:pStyle w:val="Heading3"/>
        <w:numPr>
          <w:ilvl w:val="1"/>
          <w:numId w:val="20"/>
        </w:numPr>
      </w:pPr>
      <w:r w:rsidRPr="007B67E5">
        <w:t>Referral of complaints to other agencies or organisations</w:t>
      </w:r>
    </w:p>
    <w:p w14:paraId="78BE39BD" w14:textId="77777777" w:rsidR="002336C7" w:rsidRPr="00935E26" w:rsidRDefault="002336C7" w:rsidP="002336C7">
      <w:pPr>
        <w:rPr>
          <w:rFonts w:ascii="Calibri" w:eastAsia="Times New Roman" w:hAnsi="Calibri" w:cs="Times New Roman"/>
        </w:rPr>
      </w:pPr>
      <w:r w:rsidRPr="00935E26">
        <w:rPr>
          <w:rFonts w:ascii="Calibri" w:eastAsia="Times New Roman" w:hAnsi="Calibri" w:cs="Times New Roman"/>
        </w:rPr>
        <w:t xml:space="preserve">The Department may receive complaints which another organisation is better placed to investigate. </w:t>
      </w:r>
      <w:r w:rsidRPr="00935E26">
        <w:rPr>
          <w:rFonts w:ascii="Calibri" w:eastAsia="Times New Roman" w:hAnsi="Calibri" w:cs="Times New Roman"/>
        </w:rPr>
        <w:br/>
        <w:t xml:space="preserve">These complaints are generally not about the activities of the Department but instead relate to activities of third parties and the complaint is most appropriately directed to another organisation such as a relevant service provider, state or territory agency or regulator. </w:t>
      </w:r>
    </w:p>
    <w:p w14:paraId="34BA08EA" w14:textId="77777777" w:rsidR="002336C7" w:rsidRDefault="002336C7" w:rsidP="002336C7">
      <w:pPr>
        <w:rPr>
          <w:rFonts w:ascii="Calibri" w:eastAsia="Times New Roman" w:hAnsi="Calibri" w:cs="Times New Roman"/>
        </w:rPr>
      </w:pPr>
      <w:r w:rsidRPr="00935E26">
        <w:rPr>
          <w:rFonts w:ascii="Calibri" w:eastAsia="Times New Roman" w:hAnsi="Calibri" w:cs="Times New Roman"/>
        </w:rPr>
        <w:t>Care will be taken to ensure such a referral is appropriate. In these cases, further action may not be required after advising the complainant of the appropriate organisation to which they should direct their complaint. However, the complaint and response will be recorded in accordance with record keeping requirements and for reporting purposes</w:t>
      </w:r>
      <w:r>
        <w:rPr>
          <w:rFonts w:ascii="Calibri" w:eastAsia="Times New Roman" w:hAnsi="Calibri" w:cs="Times New Roman"/>
        </w:rPr>
        <w:t>.</w:t>
      </w:r>
    </w:p>
    <w:p w14:paraId="5FF4B938" w14:textId="77777777" w:rsidR="002336C7" w:rsidRPr="00935E26" w:rsidRDefault="002336C7" w:rsidP="002336C7">
      <w:pPr>
        <w:pStyle w:val="Heading3"/>
        <w:numPr>
          <w:ilvl w:val="1"/>
          <w:numId w:val="20"/>
        </w:numPr>
      </w:pPr>
      <w:r w:rsidRPr="00935E26">
        <w:t>Unreasonable complainant conduct</w:t>
      </w:r>
    </w:p>
    <w:p w14:paraId="4A728CBC"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rPr>
        <w:t xml:space="preserve">Unreasonable complainant conduct </w:t>
      </w:r>
      <w:r>
        <w:rPr>
          <w:rFonts w:ascii="Calibri" w:eastAsia="Times New Roman" w:hAnsi="Calibri" w:cs="Times New Roman"/>
        </w:rPr>
        <w:t>will</w:t>
      </w:r>
      <w:r w:rsidRPr="00CF21D7">
        <w:rPr>
          <w:rFonts w:ascii="Calibri" w:eastAsia="Times New Roman" w:hAnsi="Calibri" w:cs="Times New Roman"/>
        </w:rPr>
        <w:t xml:space="preserve"> be managed professionally and in accordance with the Commonwealth Ombudsman </w:t>
      </w:r>
      <w:hyperlink r:id="rId18" w:history="1">
        <w:r w:rsidRPr="00CF21D7">
          <w:rPr>
            <w:rFonts w:ascii="Calibri" w:eastAsia="Times New Roman" w:hAnsi="Calibri" w:cs="Times New Roman"/>
          </w:rPr>
          <w:t>factsheet</w:t>
        </w:r>
      </w:hyperlink>
      <w:r w:rsidRPr="00CF21D7">
        <w:rPr>
          <w:rFonts w:ascii="Calibri" w:eastAsia="Times New Roman" w:hAnsi="Calibri" w:cs="Times New Roman"/>
        </w:rPr>
        <w:t xml:space="preserve"> about </w:t>
      </w:r>
      <w:hyperlink r:id="rId19" w:history="1">
        <w:r w:rsidRPr="00CF21D7">
          <w:rPr>
            <w:rFonts w:ascii="Calibri" w:eastAsia="Times New Roman" w:hAnsi="Calibri" w:cs="Times New Roman"/>
            <w:i/>
            <w:color w:val="3C54A5"/>
            <w:u w:val="single"/>
          </w:rPr>
          <w:t>Unreasonable Complainant Conduct</w:t>
        </w:r>
      </w:hyperlink>
      <w:r w:rsidRPr="00CF21D7">
        <w:rPr>
          <w:rFonts w:ascii="Calibri" w:eastAsia="Times New Roman" w:hAnsi="Calibri" w:cs="Times New Roman"/>
          <w:i/>
        </w:rPr>
        <w:t>.</w:t>
      </w:r>
      <w:r w:rsidRPr="00CF21D7">
        <w:rPr>
          <w:rFonts w:ascii="Calibri" w:eastAsia="Times New Roman" w:hAnsi="Calibri" w:cs="Times New Roman"/>
        </w:rPr>
        <w:t xml:space="preserve"> </w:t>
      </w:r>
      <w:r>
        <w:rPr>
          <w:rFonts w:ascii="Calibri" w:eastAsia="Times New Roman" w:hAnsi="Calibri" w:cs="Times New Roman"/>
        </w:rPr>
        <w:t>As noted in this guidance, depending on the circumstances u</w:t>
      </w:r>
      <w:r w:rsidRPr="00CF21D7">
        <w:rPr>
          <w:rFonts w:ascii="Calibri" w:eastAsia="Times New Roman" w:hAnsi="Calibri" w:cs="Times New Roman"/>
        </w:rPr>
        <w:t xml:space="preserve">nreasonable complainant conduct can include: </w:t>
      </w:r>
    </w:p>
    <w:p w14:paraId="278DD7A6"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persistently asking for remedies which are unreasonable, disproportionate or not possible</w:t>
      </w:r>
    </w:p>
    <w:p w14:paraId="0796BC7F"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insisting on speaking to the head of the </w:t>
      </w:r>
      <w:r>
        <w:rPr>
          <w:rFonts w:ascii="Calibri" w:eastAsia="Times New Roman" w:hAnsi="Calibri" w:cs="Times New Roman"/>
        </w:rPr>
        <w:t>D</w:t>
      </w:r>
      <w:r w:rsidRPr="00CF21D7">
        <w:rPr>
          <w:rFonts w:ascii="Calibri" w:eastAsia="Times New Roman" w:hAnsi="Calibri" w:cs="Times New Roman"/>
        </w:rPr>
        <w:t>epartment</w:t>
      </w:r>
    </w:p>
    <w:p w14:paraId="3CCA08A9" w14:textId="77777777" w:rsidR="002336C7" w:rsidRPr="00CF21D7" w:rsidRDefault="002336C7" w:rsidP="002336C7">
      <w:pPr>
        <w:numPr>
          <w:ilvl w:val="0"/>
          <w:numId w:val="21"/>
        </w:numPr>
        <w:spacing w:after="120" w:line="276" w:lineRule="auto"/>
        <w:ind w:left="714" w:hanging="357"/>
        <w:contextualSpacing/>
        <w:rPr>
          <w:rFonts w:ascii="Calibri" w:eastAsia="Times New Roman" w:hAnsi="Calibri" w:cs="Times New Roman"/>
        </w:rPr>
      </w:pPr>
      <w:r w:rsidRPr="00CF21D7">
        <w:rPr>
          <w:rFonts w:ascii="Calibri" w:eastAsia="Times New Roman" w:hAnsi="Calibri" w:cs="Times New Roman"/>
        </w:rPr>
        <w:t xml:space="preserve">seeking to direct the </w:t>
      </w:r>
      <w:r>
        <w:rPr>
          <w:rFonts w:ascii="Calibri" w:eastAsia="Times New Roman" w:hAnsi="Calibri" w:cs="Times New Roman"/>
        </w:rPr>
        <w:t>D</w:t>
      </w:r>
      <w:r w:rsidRPr="00CF21D7">
        <w:rPr>
          <w:rFonts w:ascii="Calibri" w:eastAsia="Times New Roman" w:hAnsi="Calibri" w:cs="Times New Roman"/>
        </w:rPr>
        <w:t>epartment how to handle a complaint</w:t>
      </w:r>
    </w:p>
    <w:p w14:paraId="2DBB21E6" w14:textId="77777777" w:rsidR="002336C7" w:rsidRDefault="002336C7" w:rsidP="002336C7">
      <w:pPr>
        <w:numPr>
          <w:ilvl w:val="0"/>
          <w:numId w:val="21"/>
        </w:numPr>
        <w:spacing w:before="120" w:after="120" w:line="276" w:lineRule="auto"/>
        <w:contextualSpacing/>
        <w:rPr>
          <w:rFonts w:ascii="Calibri" w:eastAsia="Times New Roman" w:hAnsi="Calibri" w:cs="Times New Roman"/>
        </w:rPr>
      </w:pPr>
      <w:r w:rsidRPr="00C22D93">
        <w:rPr>
          <w:rFonts w:ascii="Calibri" w:eastAsia="Times New Roman" w:hAnsi="Calibri" w:cs="Times New Roman"/>
        </w:rPr>
        <w:t>aggressive or unreasonable language or behaviour.</w:t>
      </w:r>
    </w:p>
    <w:p w14:paraId="7F103A9C" w14:textId="77777777" w:rsidR="002336C7" w:rsidRPr="00C22D93" w:rsidRDefault="002336C7" w:rsidP="002336C7">
      <w:pPr>
        <w:pStyle w:val="Heading2"/>
        <w:numPr>
          <w:ilvl w:val="0"/>
          <w:numId w:val="20"/>
        </w:numPr>
        <w:rPr>
          <w:rFonts w:ascii="Calibri" w:eastAsia="Times New Roman" w:hAnsi="Calibri" w:cs="Times New Roman"/>
        </w:rPr>
      </w:pPr>
      <w:r w:rsidRPr="0058197B">
        <w:t>Steps for responding to a complaint</w:t>
      </w:r>
    </w:p>
    <w:p w14:paraId="2CA56C82" w14:textId="77777777" w:rsidR="002336C7" w:rsidRDefault="002336C7" w:rsidP="002336C7">
      <w:pPr>
        <w:pStyle w:val="Heading3"/>
        <w:numPr>
          <w:ilvl w:val="1"/>
          <w:numId w:val="20"/>
        </w:numPr>
      </w:pPr>
      <w:r>
        <w:t>Resolving complaints at the point of complaint</w:t>
      </w:r>
    </w:p>
    <w:p w14:paraId="61407830" w14:textId="77777777" w:rsidR="002336C7" w:rsidRPr="0058197B" w:rsidRDefault="002336C7" w:rsidP="002336C7">
      <w:r w:rsidRPr="00D0570C">
        <w:rPr>
          <w:rFonts w:ascii="Calibri" w:eastAsia="Times New Roman" w:hAnsi="Calibri" w:cs="Times New Roman"/>
        </w:rPr>
        <w:t xml:space="preserve">Complaints vary widely in their nature and content, and not all steps in the process outlined below will be necessary or appropriate for every complaint. Where possible and appropriate, a complaint </w:t>
      </w:r>
      <w:r>
        <w:rPr>
          <w:rFonts w:ascii="Calibri" w:eastAsia="Times New Roman" w:hAnsi="Calibri" w:cs="Times New Roman"/>
        </w:rPr>
        <w:t>will</w:t>
      </w:r>
      <w:r w:rsidRPr="00D0570C">
        <w:rPr>
          <w:rFonts w:ascii="Calibri" w:eastAsia="Times New Roman" w:hAnsi="Calibri" w:cs="Times New Roman"/>
        </w:rPr>
        <w:t xml:space="preserve"> be dealt with quickly and informally. If the matter cannot be resolved, some of the following steps may be appropriate.</w:t>
      </w:r>
    </w:p>
    <w:p w14:paraId="014FB5CA" w14:textId="77777777" w:rsidR="002336C7" w:rsidRDefault="002336C7" w:rsidP="002336C7">
      <w:pPr>
        <w:pStyle w:val="Heading4"/>
        <w:numPr>
          <w:ilvl w:val="2"/>
          <w:numId w:val="20"/>
        </w:numPr>
      </w:pPr>
      <w:r>
        <w:lastRenderedPageBreak/>
        <w:t>Acknowledge</w:t>
      </w:r>
    </w:p>
    <w:p w14:paraId="69FDAC85" w14:textId="77777777" w:rsidR="002336C7" w:rsidRPr="00681642" w:rsidRDefault="002336C7" w:rsidP="002336C7">
      <w:pPr>
        <w:rPr>
          <w:rFonts w:ascii="Calibri" w:eastAsia="Times New Roman" w:hAnsi="Calibri" w:cs="Times New Roman"/>
        </w:rPr>
      </w:pPr>
      <w:r w:rsidRPr="00681642">
        <w:rPr>
          <w:rFonts w:ascii="Calibri" w:eastAsia="Times New Roman" w:hAnsi="Calibri" w:cs="Times New Roman"/>
        </w:rPr>
        <w:t>The Department will acknowledge the complaint within 5 business days. If possible, an acknowledgment will provide an appropriate timeframe for a response and a contact for queries regarding the complaint.</w:t>
      </w:r>
    </w:p>
    <w:p w14:paraId="43D0559D" w14:textId="77777777" w:rsidR="002336C7" w:rsidRPr="00681642" w:rsidRDefault="002336C7" w:rsidP="002336C7">
      <w:pPr>
        <w:spacing w:after="120"/>
        <w:rPr>
          <w:rFonts w:ascii="Calibri" w:eastAsia="Times New Roman" w:hAnsi="Calibri" w:cs="Times New Roman"/>
        </w:rPr>
      </w:pPr>
      <w:r w:rsidRPr="00681642">
        <w:rPr>
          <w:rFonts w:ascii="Calibri" w:eastAsia="Times New Roman" w:hAnsi="Calibri" w:cs="Times New Roman"/>
        </w:rPr>
        <w:t xml:space="preserve">The </w:t>
      </w:r>
      <w:hyperlink r:id="rId20">
        <w:r w:rsidRPr="00C65408">
          <w:rPr>
            <w:rStyle w:val="Hyperlink"/>
            <w:rFonts w:ascii="Calibri" w:eastAsia="Times New Roman" w:hAnsi="Calibri" w:cs="Times New Roman"/>
            <w:i/>
            <w:iCs/>
            <w:color w:val="0070C0"/>
          </w:rPr>
          <w:t>Better Practice Guide to Complaint Handling</w:t>
        </w:r>
      </w:hyperlink>
      <w:r w:rsidRPr="00C65408">
        <w:rPr>
          <w:rFonts w:ascii="Calibri" w:eastAsia="Times New Roman" w:hAnsi="Calibri" w:cs="Times New Roman"/>
        </w:rPr>
        <w:t xml:space="preserve"> </w:t>
      </w:r>
      <w:r w:rsidRPr="00681642">
        <w:rPr>
          <w:rFonts w:ascii="Calibri" w:eastAsia="Times New Roman" w:hAnsi="Calibri" w:cs="Times New Roman"/>
        </w:rPr>
        <w:t xml:space="preserve">notes that written acknowledgement can be beneficial but is not always necessary. If a complaint is made by phone and cannot be resolved straight away, it could be more efficient to explain during the call how the complaint will be handled and when the complainant will next be contacted. </w:t>
      </w:r>
    </w:p>
    <w:p w14:paraId="2A715189" w14:textId="77777777" w:rsidR="002336C7" w:rsidRPr="00110FF5" w:rsidRDefault="002336C7" w:rsidP="002336C7">
      <w:r w:rsidRPr="00681642">
        <w:rPr>
          <w:rFonts w:ascii="Calibri" w:eastAsia="Times New Roman" w:hAnsi="Calibri" w:cs="Times New Roman"/>
        </w:rPr>
        <w:t>Similarly, a complaint that is made by letter and can be resolved quickly may sometimes be acknowledged at the same time as advice on the outcome is provided. In other cases, an automatic email acknowledgement may be suitable which provides a contact. The acknowledgement can be an important tool to manage the complainant’s expectations.</w:t>
      </w:r>
    </w:p>
    <w:p w14:paraId="5851C504" w14:textId="77777777" w:rsidR="002336C7" w:rsidRDefault="002336C7" w:rsidP="002336C7">
      <w:pPr>
        <w:pStyle w:val="Heading4"/>
        <w:numPr>
          <w:ilvl w:val="2"/>
          <w:numId w:val="20"/>
        </w:numPr>
      </w:pPr>
      <w:r>
        <w:t>Assess</w:t>
      </w:r>
    </w:p>
    <w:p w14:paraId="540018E6" w14:textId="77777777" w:rsidR="002336C7" w:rsidRPr="00B857A2" w:rsidRDefault="002336C7" w:rsidP="002336C7">
      <w:pPr>
        <w:rPr>
          <w:rFonts w:ascii="Calibri" w:eastAsia="Times New Roman" w:hAnsi="Calibri" w:cs="Times New Roman"/>
        </w:rPr>
      </w:pPr>
      <w:r w:rsidRPr="00B857A2">
        <w:rPr>
          <w:rFonts w:ascii="Calibri" w:eastAsia="Times New Roman" w:hAnsi="Calibri" w:cs="Times New Roman"/>
        </w:rPr>
        <w:t xml:space="preserve">The complaint will be assessed and assigned priority by the relevant business area. Having regard to the nature of the complaint, the relevant complaint handler, in consultation with their manager will determine the appropriate personnel responsible for management of the complaint (including gathering information to establish the facts of a situation). </w:t>
      </w:r>
    </w:p>
    <w:p w14:paraId="22C7FF5B" w14:textId="77777777" w:rsidR="002336C7" w:rsidRPr="00B857A2" w:rsidRDefault="002336C7" w:rsidP="002336C7">
      <w:pPr>
        <w:rPr>
          <w:rFonts w:ascii="Calibri" w:eastAsia="Times New Roman" w:hAnsi="Calibri" w:cs="Times New Roman"/>
        </w:rPr>
      </w:pPr>
      <w:r w:rsidRPr="00B857A2">
        <w:rPr>
          <w:rFonts w:ascii="Calibri" w:eastAsia="Times New Roman" w:hAnsi="Calibri" w:cs="Times New Roman"/>
        </w:rPr>
        <w:t>It may also be necessary at this stage to identify whether a complaint requires referral to another agency for input, for example, if the complaint relates to a jointly administered program.</w:t>
      </w:r>
    </w:p>
    <w:p w14:paraId="6D9C0AB1" w14:textId="77777777" w:rsidR="002336C7" w:rsidRPr="00B857A2" w:rsidRDefault="002336C7" w:rsidP="002336C7">
      <w:pPr>
        <w:rPr>
          <w:rFonts w:ascii="Calibri" w:eastAsia="Times New Roman" w:hAnsi="Calibri" w:cs="Times New Roman"/>
        </w:rPr>
      </w:pPr>
      <w:r w:rsidRPr="00B857A2">
        <w:rPr>
          <w:rFonts w:ascii="Calibri" w:eastAsia="Times New Roman" w:hAnsi="Calibri" w:cs="Times New Roman"/>
        </w:rPr>
        <w:t xml:space="preserve">Certain complaints may need to be referred to a specialist team for advice or assistance (such as the Privacy, Fraud, Legal or People teams). Briefing or escalation will be appropriate where the complaint raises serious or significant matters (for example, if it potentially relates to systemic issues, has a high impact on individuals or concerns matters which might reasonably be expected to receive parliamentary or media scrutiny). </w:t>
      </w:r>
    </w:p>
    <w:p w14:paraId="165310D4" w14:textId="77777777" w:rsidR="002336C7" w:rsidRPr="00681642" w:rsidRDefault="002336C7" w:rsidP="002336C7">
      <w:r w:rsidRPr="00B857A2">
        <w:rPr>
          <w:rFonts w:ascii="Calibri" w:eastAsia="Times New Roman" w:hAnsi="Calibri" w:cs="Times New Roman"/>
        </w:rPr>
        <w:t>Where it is assessed that a complaint involves suspected fraud, corruption or other criminal activity, it must be reported to the Fraud Team for a fraud and corruption assessment.</w:t>
      </w:r>
    </w:p>
    <w:p w14:paraId="0BB9577B" w14:textId="77777777" w:rsidR="002336C7" w:rsidRDefault="002336C7" w:rsidP="002336C7">
      <w:pPr>
        <w:pStyle w:val="Heading4"/>
        <w:numPr>
          <w:ilvl w:val="2"/>
          <w:numId w:val="20"/>
        </w:numPr>
      </w:pPr>
      <w:r>
        <w:t>Conflict of interest</w:t>
      </w:r>
    </w:p>
    <w:p w14:paraId="605DC194" w14:textId="77777777" w:rsidR="002336C7" w:rsidRPr="005863D8" w:rsidRDefault="002336C7" w:rsidP="002336C7">
      <w:pPr>
        <w:rPr>
          <w:rFonts w:ascii="Calibri" w:eastAsia="Times New Roman" w:hAnsi="Calibri" w:cs="Times New Roman"/>
        </w:rPr>
      </w:pPr>
      <w:r w:rsidRPr="005863D8">
        <w:rPr>
          <w:rFonts w:ascii="Calibri" w:eastAsia="Times New Roman" w:hAnsi="Calibri" w:cs="Times New Roman"/>
        </w:rPr>
        <w:t xml:space="preserve">If a real or apparent conflict of interest arises from a particular staff member or line area’s involvement with the complaint handling, it will be referred to another staff member for management, (generally at the same level or higher and possibly in another line area if required). </w:t>
      </w:r>
    </w:p>
    <w:p w14:paraId="07D837F1" w14:textId="77777777" w:rsidR="002336C7" w:rsidRDefault="002336C7" w:rsidP="002336C7">
      <w:pPr>
        <w:rPr>
          <w:rFonts w:ascii="Calibri" w:eastAsia="Times New Roman" w:hAnsi="Calibri" w:cs="Times New Roman"/>
          <w:color w:val="008599" w:themeColor="accent1"/>
        </w:rPr>
      </w:pPr>
      <w:r w:rsidRPr="005863D8">
        <w:rPr>
          <w:rFonts w:ascii="Calibri" w:eastAsia="Times New Roman" w:hAnsi="Calibri" w:cs="Times New Roman"/>
        </w:rPr>
        <w:t xml:space="preserve">A conflict of interest is a circumstance that places an employee in a position where their personal interests in the subject matter or outcome of the complaint could compromise their independence. Apparent or potential conflicts of interest may be as important as real conflicts. Further information on recognising conflicts of interest can be found in the Department’s </w:t>
      </w:r>
      <w:hyperlink r:id="rId21">
        <w:r w:rsidRPr="00C65408">
          <w:rPr>
            <w:rStyle w:val="Hyperlink"/>
            <w:rFonts w:ascii="Calibri" w:eastAsia="Times New Roman" w:hAnsi="Calibri" w:cs="Times New Roman"/>
            <w:i/>
            <w:iCs/>
            <w:color w:val="0070C0"/>
          </w:rPr>
          <w:t>Conflict of Interest Policy</w:t>
        </w:r>
      </w:hyperlink>
      <w:r w:rsidRPr="00C65408">
        <w:rPr>
          <w:rFonts w:ascii="Calibri" w:eastAsia="Times New Roman" w:hAnsi="Calibri" w:cs="Times New Roman"/>
          <w:color w:val="0070C0"/>
        </w:rPr>
        <w:t>.</w:t>
      </w:r>
    </w:p>
    <w:p w14:paraId="0CE6BE9E" w14:textId="77777777" w:rsidR="002336C7" w:rsidRPr="005863D8" w:rsidRDefault="002336C7" w:rsidP="002336C7">
      <w:pPr>
        <w:pStyle w:val="Heading4"/>
        <w:numPr>
          <w:ilvl w:val="2"/>
          <w:numId w:val="20"/>
        </w:numPr>
      </w:pPr>
      <w:r w:rsidRPr="005863D8">
        <w:t>Plan and investigate</w:t>
      </w:r>
    </w:p>
    <w:p w14:paraId="0B2B715E" w14:textId="77777777" w:rsidR="002336C7" w:rsidRDefault="002336C7" w:rsidP="002336C7">
      <w:pPr>
        <w:spacing w:after="120"/>
        <w:contextualSpacing/>
        <w:rPr>
          <w:rFonts w:ascii="Calibri" w:eastAsia="Times New Roman" w:hAnsi="Calibri" w:cs="Times New Roman"/>
        </w:rPr>
      </w:pPr>
      <w:r w:rsidRPr="00CF21D7">
        <w:rPr>
          <w:rFonts w:ascii="Calibri" w:eastAsia="Times New Roman" w:hAnsi="Calibri" w:cs="Times New Roman"/>
        </w:rPr>
        <w:t>The purpose of an investigation is to resolve the complaint by reaching a fair and independent view on the issues raised by a complainant. The investigation should resolve factual issues and consider options for complaint resolution.</w:t>
      </w:r>
    </w:p>
    <w:p w14:paraId="1CA8DEF2" w14:textId="77777777" w:rsidR="002336C7" w:rsidRPr="00CF21D7" w:rsidRDefault="002336C7" w:rsidP="002336C7">
      <w:pPr>
        <w:spacing w:after="120"/>
        <w:contextualSpacing/>
        <w:rPr>
          <w:rFonts w:ascii="Calibri" w:eastAsia="Times New Roman" w:hAnsi="Calibri" w:cs="Times New Roman"/>
        </w:rPr>
      </w:pPr>
    </w:p>
    <w:p w14:paraId="157D9B72"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rPr>
        <w:lastRenderedPageBreak/>
        <w:t xml:space="preserve">If </w:t>
      </w:r>
      <w:r>
        <w:rPr>
          <w:rFonts w:ascii="Calibri" w:eastAsia="Times New Roman" w:hAnsi="Calibri" w:cs="Times New Roman"/>
        </w:rPr>
        <w:t>the</w:t>
      </w:r>
      <w:r w:rsidRPr="00CF21D7">
        <w:rPr>
          <w:rFonts w:ascii="Calibri" w:eastAsia="Times New Roman" w:hAnsi="Calibri" w:cs="Times New Roman"/>
        </w:rPr>
        <w:t xml:space="preserve"> complaint is not straightforward and requires detailed consideration and investigation, it may be appropriate to prepare a short plan which documents: </w:t>
      </w:r>
    </w:p>
    <w:p w14:paraId="0EC11A5E"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what needs to be investigated </w:t>
      </w:r>
    </w:p>
    <w:p w14:paraId="211D333C"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the steps in the investigation </w:t>
      </w:r>
    </w:p>
    <w:p w14:paraId="78434947"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what information or evidence will be required and how it may be obtained </w:t>
      </w:r>
    </w:p>
    <w:p w14:paraId="485F29BF"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 xml:space="preserve">an estimate of the time to resolve the complaint </w:t>
      </w:r>
    </w:p>
    <w:p w14:paraId="05D14F18" w14:textId="77777777" w:rsidR="002336C7" w:rsidRPr="00CF21D7" w:rsidRDefault="002336C7" w:rsidP="002336C7">
      <w:pPr>
        <w:numPr>
          <w:ilvl w:val="0"/>
          <w:numId w:val="21"/>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the remedy sought by the complainant, if this expectation is realistic or needs to be managed and other possible remedies</w:t>
      </w:r>
    </w:p>
    <w:p w14:paraId="49D402DE" w14:textId="77777777" w:rsidR="002336C7" w:rsidRDefault="002336C7" w:rsidP="002336C7">
      <w:pPr>
        <w:numPr>
          <w:ilvl w:val="0"/>
          <w:numId w:val="21"/>
        </w:numPr>
        <w:spacing w:before="120" w:after="200" w:line="276" w:lineRule="auto"/>
        <w:ind w:left="714" w:hanging="357"/>
        <w:rPr>
          <w:rFonts w:ascii="Calibri" w:eastAsia="Times New Roman" w:hAnsi="Calibri" w:cs="Times New Roman"/>
        </w:rPr>
      </w:pPr>
      <w:r w:rsidRPr="00CF21D7">
        <w:rPr>
          <w:rFonts w:ascii="Calibri" w:eastAsia="Times New Roman" w:hAnsi="Calibri" w:cs="Times New Roman"/>
        </w:rPr>
        <w:t xml:space="preserve">any special considerations that apply to the complaint. </w:t>
      </w:r>
    </w:p>
    <w:p w14:paraId="657ECC7F" w14:textId="77777777" w:rsidR="002336C7" w:rsidRPr="00CF21D7" w:rsidRDefault="002336C7" w:rsidP="002336C7">
      <w:pPr>
        <w:rPr>
          <w:rFonts w:ascii="Calibri" w:eastAsia="Times New Roman" w:hAnsi="Calibri" w:cs="Times New Roman"/>
        </w:rPr>
      </w:pPr>
      <w:r w:rsidRPr="3182C20F">
        <w:rPr>
          <w:rFonts w:ascii="Calibri" w:eastAsia="Times New Roman" w:hAnsi="Calibri" w:cs="Times New Roman"/>
        </w:rPr>
        <w:t xml:space="preserve">The </w:t>
      </w:r>
      <w:hyperlink r:id="rId22">
        <w:r w:rsidRPr="3182C20F">
          <w:rPr>
            <w:rStyle w:val="Hyperlink"/>
            <w:rFonts w:ascii="Calibri" w:eastAsia="Times New Roman" w:hAnsi="Calibri" w:cs="Times New Roman"/>
            <w:i/>
            <w:iCs/>
          </w:rPr>
          <w:t>Better Practice Guide to Complaint Handling</w:t>
        </w:r>
      </w:hyperlink>
      <w:r w:rsidRPr="3182C20F">
        <w:rPr>
          <w:rFonts w:ascii="Calibri" w:eastAsia="Times New Roman" w:hAnsi="Calibri" w:cs="Times New Roman"/>
        </w:rPr>
        <w:t xml:space="preserve"> sets out the key principles of a fair investigation: </w:t>
      </w:r>
    </w:p>
    <w:p w14:paraId="4C7819C6"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Impartiality</w:t>
      </w:r>
      <w:r w:rsidRPr="00CF21D7">
        <w:rPr>
          <w:rFonts w:ascii="Calibri" w:eastAsia="Times New Roman" w:hAnsi="Calibri" w:cs="Times New Roman"/>
        </w:rPr>
        <w:t xml:space="preserve"> – each complaint </w:t>
      </w:r>
      <w:r>
        <w:rPr>
          <w:rFonts w:ascii="Calibri" w:eastAsia="Times New Roman" w:hAnsi="Calibri" w:cs="Times New Roman"/>
        </w:rPr>
        <w:t>will</w:t>
      </w:r>
      <w:r w:rsidRPr="00CF21D7">
        <w:rPr>
          <w:rFonts w:ascii="Calibri" w:eastAsia="Times New Roman" w:hAnsi="Calibri" w:cs="Times New Roman"/>
        </w:rPr>
        <w:t xml:space="preserve"> be approached with an open mind, and the facts and contentions in support of a complaint </w:t>
      </w:r>
      <w:r>
        <w:rPr>
          <w:rFonts w:ascii="Calibri" w:eastAsia="Times New Roman" w:hAnsi="Calibri" w:cs="Times New Roman"/>
        </w:rPr>
        <w:t>will</w:t>
      </w:r>
      <w:r w:rsidRPr="00CF21D7">
        <w:rPr>
          <w:rFonts w:ascii="Calibri" w:eastAsia="Times New Roman" w:hAnsi="Calibri" w:cs="Times New Roman"/>
        </w:rPr>
        <w:t xml:space="preserve"> be weighed objectively.</w:t>
      </w:r>
      <w:r>
        <w:rPr>
          <w:rFonts w:ascii="Calibri" w:eastAsia="Times New Roman" w:hAnsi="Calibri" w:cs="Times New Roman"/>
        </w:rPr>
        <w:t xml:space="preserve"> </w:t>
      </w:r>
    </w:p>
    <w:p w14:paraId="3681A183" w14:textId="77777777" w:rsidR="002336C7" w:rsidRPr="00CF21D7" w:rsidRDefault="002336C7" w:rsidP="002336C7">
      <w:pPr>
        <w:rPr>
          <w:rFonts w:ascii="Calibri" w:eastAsia="Times New Roman" w:hAnsi="Calibri" w:cs="Times New Roman"/>
        </w:rPr>
      </w:pPr>
      <w:r w:rsidRPr="4C370B31">
        <w:rPr>
          <w:rFonts w:ascii="Calibri" w:eastAsia="Times New Roman" w:hAnsi="Calibri" w:cs="Times New Roman"/>
          <w:b/>
          <w:bCs/>
        </w:rPr>
        <w:t>Confidentiality</w:t>
      </w:r>
      <w:r w:rsidRPr="4C370B31">
        <w:rPr>
          <w:rFonts w:ascii="Calibri" w:eastAsia="Times New Roman" w:hAnsi="Calibri" w:cs="Times New Roman"/>
        </w:rPr>
        <w:t xml:space="preserve"> – a complaint must be investigated in accordance with </w:t>
      </w:r>
      <w:hyperlink r:id="rId23">
        <w:r w:rsidRPr="4C370B31">
          <w:rPr>
            <w:rStyle w:val="Hyperlink"/>
            <w:rFonts w:ascii="Calibri" w:eastAsia="Times New Roman" w:hAnsi="Calibri" w:cs="Times New Roman"/>
          </w:rPr>
          <w:t>privacy requirements</w:t>
        </w:r>
      </w:hyperlink>
      <w:r w:rsidRPr="4C370B31">
        <w:rPr>
          <w:rFonts w:ascii="Calibri" w:eastAsia="Times New Roman" w:hAnsi="Calibri" w:cs="Times New Roman"/>
        </w:rPr>
        <w:t xml:space="preserve"> and on a ‘need to know’ basis both in relation to the complainant and the subject of a complaint if it relates to an individual. </w:t>
      </w:r>
      <w:proofErr w:type="gramStart"/>
      <w:r w:rsidRPr="4C370B31">
        <w:rPr>
          <w:rFonts w:ascii="Calibri" w:eastAsia="Times New Roman" w:hAnsi="Calibri" w:cs="Times New Roman"/>
        </w:rPr>
        <w:t>Particular care</w:t>
      </w:r>
      <w:proofErr w:type="gramEnd"/>
      <w:r w:rsidRPr="4C370B31">
        <w:rPr>
          <w:rFonts w:ascii="Calibri" w:eastAsia="Times New Roman" w:hAnsi="Calibri" w:cs="Times New Roman"/>
        </w:rPr>
        <w:t xml:space="preserve"> will be taken in disclosing details which may identify a complainant. If disclosing a complainant’s identity is important for effective management of a complaint, then consent may be required. If the complainant does not wish to be identified, any limitations this may place on resolution of the complaint will be explained to the complainant. Refer to the Department’s </w:t>
      </w:r>
      <w:hyperlink r:id="rId24">
        <w:r w:rsidRPr="4C370B31">
          <w:rPr>
            <w:rStyle w:val="Hyperlink"/>
            <w:rFonts w:ascii="Calibri" w:eastAsia="Times New Roman" w:hAnsi="Calibri" w:cs="Times New Roman"/>
          </w:rPr>
          <w:t>Privacy Policy</w:t>
        </w:r>
      </w:hyperlink>
      <w:r w:rsidRPr="4C370B31">
        <w:rPr>
          <w:rFonts w:ascii="Calibri" w:eastAsia="Times New Roman" w:hAnsi="Calibri" w:cs="Times New Roman"/>
        </w:rPr>
        <w:t xml:space="preserve"> for further information.  </w:t>
      </w:r>
    </w:p>
    <w:p w14:paraId="261DFD9A"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 xml:space="preserve">Transparency </w:t>
      </w:r>
      <w:r w:rsidRPr="00CF21D7">
        <w:rPr>
          <w:rFonts w:ascii="Calibri" w:eastAsia="Times New Roman" w:hAnsi="Calibri" w:cs="Times New Roman"/>
        </w:rPr>
        <w:t xml:space="preserve">– a complainant </w:t>
      </w:r>
      <w:r>
        <w:rPr>
          <w:rFonts w:ascii="Calibri" w:eastAsia="Times New Roman" w:hAnsi="Calibri" w:cs="Times New Roman"/>
        </w:rPr>
        <w:t>will</w:t>
      </w:r>
      <w:r w:rsidRPr="00CF21D7">
        <w:rPr>
          <w:rFonts w:ascii="Calibri" w:eastAsia="Times New Roman" w:hAnsi="Calibri" w:cs="Times New Roman"/>
        </w:rPr>
        <w:t xml:space="preserve"> be told about the steps in the complaint process and given a reasonable opportunity to comment on adverse information or findings (see step 4). If an adverse finding is likely to be made about a person that is the subject of a complaint, that person </w:t>
      </w:r>
      <w:r>
        <w:rPr>
          <w:rFonts w:ascii="Calibri" w:eastAsia="Times New Roman" w:hAnsi="Calibri" w:cs="Times New Roman"/>
        </w:rPr>
        <w:t>will</w:t>
      </w:r>
      <w:r w:rsidRPr="00CF21D7">
        <w:rPr>
          <w:rFonts w:ascii="Calibri" w:eastAsia="Times New Roman" w:hAnsi="Calibri" w:cs="Times New Roman"/>
        </w:rPr>
        <w:t xml:space="preserve"> generally be informed about the substance of any allegations and relevant evidence about his or her conduct and be given a reasonable opportunity to respond. </w:t>
      </w:r>
      <w:r>
        <w:rPr>
          <w:rFonts w:ascii="Calibri" w:eastAsia="Times New Roman" w:hAnsi="Calibri" w:cs="Times New Roman"/>
        </w:rPr>
        <w:t>However, t</w:t>
      </w:r>
      <w:r w:rsidRPr="00CF21D7">
        <w:rPr>
          <w:rFonts w:ascii="Calibri" w:eastAsia="Times New Roman" w:hAnsi="Calibri" w:cs="Times New Roman"/>
        </w:rPr>
        <w:t xml:space="preserve">his may not always be possible, </w:t>
      </w:r>
      <w:r>
        <w:rPr>
          <w:rFonts w:ascii="Calibri" w:eastAsia="Times New Roman" w:hAnsi="Calibri" w:cs="Times New Roman"/>
        </w:rPr>
        <w:t xml:space="preserve">for example </w:t>
      </w:r>
      <w:r w:rsidRPr="00CF21D7">
        <w:rPr>
          <w:rFonts w:ascii="Calibri" w:eastAsia="Times New Roman" w:hAnsi="Calibri" w:cs="Times New Roman"/>
        </w:rPr>
        <w:t>where it could cause undue harm or involve a risk of serious consequences to the individual or complainant.</w:t>
      </w:r>
      <w:r>
        <w:rPr>
          <w:rFonts w:ascii="Calibri" w:eastAsia="Times New Roman" w:hAnsi="Calibri" w:cs="Times New Roman"/>
        </w:rPr>
        <w:t xml:space="preserve"> </w:t>
      </w:r>
    </w:p>
    <w:p w14:paraId="6796BCB5" w14:textId="77777777" w:rsidR="002336C7" w:rsidRDefault="002336C7" w:rsidP="002336C7">
      <w:pPr>
        <w:rPr>
          <w:rFonts w:ascii="Calibri" w:eastAsia="Times New Roman" w:hAnsi="Calibri" w:cs="Times New Roman"/>
          <w:color w:val="008599" w:themeColor="accent1"/>
        </w:rPr>
      </w:pPr>
      <w:r w:rsidRPr="3182C20F">
        <w:rPr>
          <w:rFonts w:ascii="Calibri" w:eastAsia="Times New Roman" w:hAnsi="Calibri" w:cs="Times New Roman"/>
        </w:rPr>
        <w:t xml:space="preserve">In conducting investigations, staff </w:t>
      </w:r>
      <w:r>
        <w:rPr>
          <w:rFonts w:ascii="Calibri" w:eastAsia="Times New Roman" w:hAnsi="Calibri" w:cs="Times New Roman"/>
        </w:rPr>
        <w:t>will</w:t>
      </w:r>
      <w:r w:rsidRPr="3182C20F">
        <w:rPr>
          <w:rFonts w:ascii="Calibri" w:eastAsia="Times New Roman" w:hAnsi="Calibri" w:cs="Times New Roman"/>
        </w:rPr>
        <w:t xml:space="preserve"> have regard to relevant advice in the </w:t>
      </w:r>
      <w:hyperlink r:id="rId25">
        <w:r w:rsidRPr="00C65408">
          <w:rPr>
            <w:rStyle w:val="Hyperlink"/>
            <w:rFonts w:ascii="Calibri" w:eastAsia="Times New Roman" w:hAnsi="Calibri" w:cs="Times New Roman"/>
            <w:i/>
            <w:iCs/>
            <w:color w:val="0070C0"/>
          </w:rPr>
          <w:t>Better Practice Guide to Complaint Handling</w:t>
        </w:r>
      </w:hyperlink>
      <w:r w:rsidRPr="00C65408">
        <w:rPr>
          <w:rFonts w:ascii="Calibri" w:eastAsia="Times New Roman" w:hAnsi="Calibri" w:cs="Times New Roman"/>
          <w:color w:val="0070C0"/>
        </w:rPr>
        <w:t>.</w:t>
      </w:r>
    </w:p>
    <w:p w14:paraId="1CD25BB3" w14:textId="77777777" w:rsidR="002336C7" w:rsidRDefault="002336C7" w:rsidP="002336C7">
      <w:pPr>
        <w:pStyle w:val="Heading4"/>
        <w:numPr>
          <w:ilvl w:val="2"/>
          <w:numId w:val="20"/>
        </w:numPr>
      </w:pPr>
      <w:r w:rsidRPr="004637B2">
        <w:t>Respond</w:t>
      </w:r>
    </w:p>
    <w:p w14:paraId="4D14A3BD" w14:textId="77777777" w:rsidR="002336C7" w:rsidRPr="00213A53" w:rsidRDefault="002336C7" w:rsidP="002336C7">
      <w:pPr>
        <w:rPr>
          <w:rFonts w:ascii="Calibri" w:eastAsia="Times New Roman" w:hAnsi="Calibri" w:cs="Times New Roman"/>
        </w:rPr>
      </w:pPr>
      <w:bookmarkStart w:id="6" w:name="_Hlk47080990"/>
      <w:r w:rsidRPr="00213A53">
        <w:rPr>
          <w:rFonts w:ascii="Calibri" w:eastAsia="Times New Roman" w:hAnsi="Calibri" w:cs="Times New Roman"/>
        </w:rPr>
        <w:t>Responses to complaints will be clear and informative. A response will include, if appropriate, the particulars of any investigations, any findings or decisions reached and any outcomes, remedies or actions proposed. The Department’s Legal Team may also be utilised to provide comment on the response prior to it being sent to the complainant. This is relevant for both externally received complaints to the Department and those made within the Department by employees.</w:t>
      </w:r>
    </w:p>
    <w:bookmarkEnd w:id="6"/>
    <w:p w14:paraId="2BDA6EF7" w14:textId="77777777" w:rsidR="002336C7" w:rsidRPr="00213A53" w:rsidRDefault="002336C7" w:rsidP="002336C7">
      <w:pPr>
        <w:rPr>
          <w:rFonts w:ascii="Calibri" w:eastAsia="Times New Roman" w:hAnsi="Calibri" w:cs="Times New Roman"/>
        </w:rPr>
      </w:pPr>
      <w:r w:rsidRPr="00213A53">
        <w:rPr>
          <w:rFonts w:ascii="Calibri" w:eastAsia="Times New Roman" w:hAnsi="Calibri" w:cs="Times New Roman"/>
        </w:rPr>
        <w:t xml:space="preserve">If the Department does not accept a claim made by a complainant, the complainant will be provided with the opportunity to comment on the proposed adverse finding before it is finalised. If the claim continues not to be accepted, this will be noted and explained. </w:t>
      </w:r>
    </w:p>
    <w:p w14:paraId="75DFC362" w14:textId="77777777" w:rsidR="002336C7" w:rsidRPr="00213A53" w:rsidRDefault="002336C7" w:rsidP="002336C7">
      <w:pPr>
        <w:rPr>
          <w:rFonts w:ascii="Calibri" w:eastAsia="Times New Roman" w:hAnsi="Calibri" w:cs="Times New Roman"/>
        </w:rPr>
      </w:pPr>
      <w:r w:rsidRPr="00213A53">
        <w:rPr>
          <w:rFonts w:ascii="Calibri" w:eastAsia="Times New Roman" w:hAnsi="Calibri" w:cs="Times New Roman"/>
        </w:rPr>
        <w:t xml:space="preserve">It may be that there are limitations on the extent of the information that can be provided in a response, for example, to protect personal privacy. </w:t>
      </w:r>
    </w:p>
    <w:p w14:paraId="245775A6" w14:textId="77777777" w:rsidR="002336C7" w:rsidRPr="00213A53" w:rsidRDefault="002336C7" w:rsidP="002336C7">
      <w:pPr>
        <w:rPr>
          <w:rFonts w:ascii="Calibri" w:eastAsia="Times New Roman" w:hAnsi="Calibri" w:cs="Times New Roman"/>
          <w:bCs/>
        </w:rPr>
      </w:pPr>
      <w:r w:rsidRPr="00213A53">
        <w:rPr>
          <w:rFonts w:ascii="Calibri" w:eastAsia="Times New Roman" w:hAnsi="Calibri" w:cs="Times New Roman"/>
          <w:bCs/>
        </w:rPr>
        <w:lastRenderedPageBreak/>
        <w:t xml:space="preserve">If the Department finds that a complaint has merit and the complainant has been inconvenienced or disadvantaged through their interaction with the Department, it may be appropriate to make an apology or provide some other form of suitable remedy such as </w:t>
      </w:r>
      <w:r w:rsidRPr="00213A53">
        <w:rPr>
          <w:rFonts w:ascii="Calibri" w:eastAsia="Times New Roman" w:hAnsi="Calibri" w:cs="Times New Roman"/>
        </w:rPr>
        <w:t xml:space="preserve">providing additional information, changing or reconsidering a decision or expediting action. </w:t>
      </w:r>
    </w:p>
    <w:p w14:paraId="4A491C46" w14:textId="77777777" w:rsidR="002336C7" w:rsidRDefault="002336C7" w:rsidP="002336C7">
      <w:r w:rsidRPr="00213A53">
        <w:rPr>
          <w:rFonts w:ascii="Calibri" w:eastAsia="Times New Roman" w:hAnsi="Calibri" w:cs="Times New Roman"/>
        </w:rPr>
        <w:t xml:space="preserve">An apology will be sincere and specific. Further guidance on providing an effective apology is available in the Commonwealth Ombudsman’s factsheet on </w:t>
      </w:r>
      <w:hyperlink r:id="rId26">
        <w:r w:rsidRPr="00213A53">
          <w:rPr>
            <w:rStyle w:val="Hyperlink"/>
            <w:rFonts w:ascii="Calibri" w:eastAsia="Times New Roman" w:hAnsi="Calibri" w:cs="Times New Roman"/>
            <w:i/>
            <w:iCs/>
          </w:rPr>
          <w:t>Providing Remedies</w:t>
        </w:r>
      </w:hyperlink>
      <w:r w:rsidRPr="00213A53">
        <w:rPr>
          <w:rFonts w:ascii="Calibri" w:eastAsia="Times New Roman" w:hAnsi="Calibri" w:cs="Times New Roman"/>
        </w:rPr>
        <w:t>. If assistance is required with suitable wording for an apology (or there may be some legal risk involved in making an apology), the Department’s Legal Team will be consulted.</w:t>
      </w:r>
    </w:p>
    <w:p w14:paraId="71CE8165" w14:textId="77777777" w:rsidR="002336C7" w:rsidRDefault="002336C7" w:rsidP="002336C7">
      <w:pPr>
        <w:pStyle w:val="Heading3"/>
        <w:numPr>
          <w:ilvl w:val="1"/>
          <w:numId w:val="20"/>
        </w:numPr>
      </w:pPr>
      <w:r>
        <w:t>Timeframe for response</w:t>
      </w:r>
    </w:p>
    <w:p w14:paraId="1A46E2F9" w14:textId="77777777" w:rsidR="002336C7" w:rsidRPr="00B254A8" w:rsidRDefault="002336C7" w:rsidP="002336C7">
      <w:pPr>
        <w:rPr>
          <w:rFonts w:ascii="Calibri" w:eastAsia="Times New Roman" w:hAnsi="Calibri" w:cs="Times New Roman"/>
        </w:rPr>
      </w:pPr>
      <w:r w:rsidRPr="00B254A8">
        <w:rPr>
          <w:rFonts w:ascii="Calibri" w:eastAsia="Times New Roman" w:hAnsi="Calibri" w:cs="Times New Roman"/>
        </w:rPr>
        <w:t xml:space="preserve">The length of time it takes for the Department to investigate and respond to a complaint will depend on the nature and complexity of the issues involved. The Department provides </w:t>
      </w:r>
      <w:r w:rsidRPr="00B254A8">
        <w:rPr>
          <w:rFonts w:ascii="Calibri" w:eastAsia="Times New Roman" w:hAnsi="Calibri" w:cs="Times New Roman"/>
          <w:b/>
          <w:bCs/>
        </w:rPr>
        <w:t>30 calendar days</w:t>
      </w:r>
      <w:r w:rsidRPr="00B254A8">
        <w:rPr>
          <w:rFonts w:ascii="Calibri" w:eastAsia="Times New Roman" w:hAnsi="Calibri" w:cs="Times New Roman"/>
        </w:rPr>
        <w:t xml:space="preserve"> as the appropriate time in which to respond (including in a statutory context) to a complaint. </w:t>
      </w:r>
    </w:p>
    <w:p w14:paraId="2C7E37DC" w14:textId="77777777" w:rsidR="002336C7" w:rsidRDefault="002336C7" w:rsidP="002336C7">
      <w:pPr>
        <w:rPr>
          <w:rFonts w:ascii="Calibri" w:eastAsia="Times New Roman" w:hAnsi="Calibri" w:cs="Times New Roman"/>
        </w:rPr>
      </w:pPr>
      <w:r w:rsidRPr="00B254A8">
        <w:rPr>
          <w:rFonts w:ascii="Calibri" w:eastAsia="Times New Roman" w:hAnsi="Calibri" w:cs="Times New Roman"/>
        </w:rPr>
        <w:t>A progress update or explanation will be provided to the complainant if the Department anticipates it may take a prolonged period to consider and advise the outcome of a complaint.</w:t>
      </w:r>
    </w:p>
    <w:p w14:paraId="0131BEC1" w14:textId="77777777" w:rsidR="002336C7" w:rsidRDefault="002336C7" w:rsidP="002336C7">
      <w:pPr>
        <w:pStyle w:val="Heading4"/>
        <w:numPr>
          <w:ilvl w:val="2"/>
          <w:numId w:val="20"/>
        </w:numPr>
      </w:pPr>
      <w:r w:rsidRPr="00B254A8">
        <w:t>Review</w:t>
      </w:r>
    </w:p>
    <w:p w14:paraId="6C6F9EB1" w14:textId="77777777" w:rsidR="002336C7" w:rsidRPr="00FC4A9F" w:rsidRDefault="002336C7" w:rsidP="002336C7">
      <w:pPr>
        <w:rPr>
          <w:rFonts w:ascii="Calibri" w:eastAsia="Times New Roman" w:hAnsi="Calibri" w:cs="Times New Roman"/>
        </w:rPr>
      </w:pPr>
      <w:r w:rsidRPr="00FC4A9F">
        <w:rPr>
          <w:rFonts w:ascii="Calibri" w:eastAsia="Times New Roman" w:hAnsi="Calibri" w:cs="Times New Roman"/>
        </w:rPr>
        <w:t xml:space="preserve">If a complainant would like further information or explanation about the complaint outcome, the staff member responsible for management of the complaint may be able to provide further explanatory material. </w:t>
      </w:r>
    </w:p>
    <w:p w14:paraId="1127EF6E" w14:textId="77777777" w:rsidR="002336C7" w:rsidRPr="00FC4A9F" w:rsidRDefault="002336C7" w:rsidP="002336C7">
      <w:pPr>
        <w:rPr>
          <w:rFonts w:ascii="Calibri" w:eastAsia="Times New Roman" w:hAnsi="Calibri" w:cs="Times New Roman"/>
        </w:rPr>
      </w:pPr>
      <w:r w:rsidRPr="00FC4A9F">
        <w:rPr>
          <w:rFonts w:ascii="Calibri" w:eastAsia="Times New Roman" w:hAnsi="Calibri" w:cs="Times New Roman"/>
        </w:rPr>
        <w:t>Given the Department receives a suite of varying complaints, this could be as an example, the details on how the complaint was managed by the Department, delegate contact details or business areas contacted to provide advice.</w:t>
      </w:r>
    </w:p>
    <w:p w14:paraId="44190908" w14:textId="77777777" w:rsidR="002336C7" w:rsidRPr="00FC4A9F" w:rsidRDefault="002336C7" w:rsidP="002336C7">
      <w:pPr>
        <w:rPr>
          <w:rFonts w:ascii="Calibri" w:eastAsia="Times New Roman" w:hAnsi="Calibri" w:cs="Times New Roman"/>
        </w:rPr>
      </w:pPr>
      <w:r w:rsidRPr="00FC4A9F">
        <w:rPr>
          <w:rFonts w:ascii="Calibri" w:eastAsia="Times New Roman" w:hAnsi="Calibri" w:cs="Times New Roman"/>
        </w:rPr>
        <w:t xml:space="preserve">If the complainant is still not satisfied with the response, the complainant may have the opportunity to seek a review of how the complaint was handled and resolved. However, in some circumstances this may not be appropriate, having regard to the nature of the complaint and investigations already conducted. </w:t>
      </w:r>
    </w:p>
    <w:p w14:paraId="0F7C48FB" w14:textId="77777777" w:rsidR="002336C7" w:rsidRPr="00FC4A9F" w:rsidRDefault="002336C7" w:rsidP="002336C7">
      <w:pPr>
        <w:rPr>
          <w:rFonts w:ascii="Calibri" w:eastAsia="Times New Roman" w:hAnsi="Calibri" w:cs="Times New Roman"/>
        </w:rPr>
      </w:pPr>
      <w:r w:rsidRPr="00FC4A9F">
        <w:rPr>
          <w:rFonts w:ascii="Calibri" w:eastAsia="Times New Roman" w:hAnsi="Calibri" w:cs="Times New Roman"/>
        </w:rPr>
        <w:t xml:space="preserve">In cases where it is appropriate to offer an internal review, the complainant will be advised that internal review requests should be received in writing within 30 days of the offer of internal review, unless there are extenuating circumstances. </w:t>
      </w:r>
    </w:p>
    <w:p w14:paraId="2E088D31" w14:textId="77777777" w:rsidR="002336C7" w:rsidRPr="00FC4A9F" w:rsidRDefault="002336C7" w:rsidP="002336C7">
      <w:pPr>
        <w:rPr>
          <w:rFonts w:ascii="Calibri" w:eastAsia="Times New Roman" w:hAnsi="Calibri" w:cs="Times New Roman"/>
        </w:rPr>
      </w:pPr>
      <w:r w:rsidRPr="00FC4A9F">
        <w:rPr>
          <w:rFonts w:ascii="Calibri" w:eastAsia="Times New Roman" w:hAnsi="Calibri" w:cs="Times New Roman"/>
        </w:rPr>
        <w:t>Review of the complaint will be carried out by a member of staff who has not been involved in the matter and usually a more senior staff member than the original complaint handler. In making a review decision, the staff member conducting the review will consider the complaint and all relevant evidence, including any additional information provided by the complainant or otherwise obtained. The outcome of the review will be communicated to the complainant along with reasons for the outcome. If the complainant is still dissatisfied, an independent review may be sought from the Ombudsman or a tribunal review. In this case, all information about the complaint and proposed resolution must be provided by the agency to the respective independent reviewer when requested.</w:t>
      </w:r>
    </w:p>
    <w:p w14:paraId="191D59A2" w14:textId="77777777" w:rsidR="002336C7" w:rsidRDefault="002336C7" w:rsidP="002336C7">
      <w:pPr>
        <w:rPr>
          <w:rFonts w:ascii="Calibri" w:eastAsia="Times New Roman" w:hAnsi="Calibri" w:cs="Times New Roman"/>
        </w:rPr>
      </w:pPr>
      <w:r w:rsidRPr="00FC4A9F">
        <w:rPr>
          <w:rFonts w:ascii="Calibri" w:eastAsia="Times New Roman" w:hAnsi="Calibri" w:cs="Times New Roman"/>
        </w:rPr>
        <w:t xml:space="preserve">Where the Department has followed an appropriate complaints process and further correspondence continues to be received about the matters already investigated that does not raise new issues or provide new information, it may be appropriate to advise a complainant that no further </w:t>
      </w:r>
      <w:r w:rsidRPr="00FC4A9F">
        <w:rPr>
          <w:rFonts w:ascii="Calibri" w:eastAsia="Times New Roman" w:hAnsi="Calibri" w:cs="Times New Roman"/>
        </w:rPr>
        <w:lastRenderedPageBreak/>
        <w:t>correspondence will be entered into on those matters unless new evidence or information is provided.</w:t>
      </w:r>
    </w:p>
    <w:p w14:paraId="1604649C" w14:textId="77777777" w:rsidR="002336C7" w:rsidRDefault="002336C7" w:rsidP="002336C7">
      <w:pPr>
        <w:pStyle w:val="Heading4"/>
        <w:numPr>
          <w:ilvl w:val="2"/>
          <w:numId w:val="20"/>
        </w:numPr>
      </w:pPr>
      <w:r w:rsidRPr="00FC4A9F">
        <w:t>Reporting</w:t>
      </w:r>
    </w:p>
    <w:p w14:paraId="41947676" w14:textId="77777777" w:rsidR="002336C7" w:rsidRPr="00D12D8F" w:rsidRDefault="002336C7" w:rsidP="002336C7">
      <w:pPr>
        <w:spacing w:before="120" w:after="120"/>
        <w:rPr>
          <w:rFonts w:ascii="Calibri" w:eastAsia="Times New Roman" w:hAnsi="Calibri" w:cs="Times New Roman"/>
        </w:rPr>
      </w:pPr>
      <w:r w:rsidRPr="00D12D8F">
        <w:rPr>
          <w:rFonts w:ascii="Calibri" w:eastAsia="Times New Roman" w:hAnsi="Calibri" w:cs="Times New Roman"/>
        </w:rPr>
        <w:t xml:space="preserve">Complaints are an important source of information about the Department’s performance and can identify where improvements could be made. Complaints (even those resolved quickly) will be recorded, evaluated and reported. This is important to identify issues that may require action, to inform ongoing refinement of the Department’s processes and allow for strategic oversight. </w:t>
      </w:r>
    </w:p>
    <w:p w14:paraId="779152C6" w14:textId="77777777" w:rsidR="002336C7" w:rsidRDefault="002336C7" w:rsidP="002336C7">
      <w:r w:rsidRPr="005A438B">
        <w:t xml:space="preserve">A significant complaint issue </w:t>
      </w:r>
      <w:proofErr w:type="gramStart"/>
      <w:r w:rsidRPr="005A438B">
        <w:t>is considered to be</w:t>
      </w:r>
      <w:proofErr w:type="gramEnd"/>
      <w:r w:rsidRPr="005A438B">
        <w:t xml:space="preserve"> one of a potentially serious and/or systemic nature and is for the business area to determine based on the specific circumstances and context of the complaint.</w:t>
      </w:r>
    </w:p>
    <w:p w14:paraId="1D2161D4" w14:textId="77777777" w:rsidR="002336C7" w:rsidRDefault="002336C7" w:rsidP="002336C7">
      <w:pPr>
        <w:pStyle w:val="Heading3"/>
        <w:numPr>
          <w:ilvl w:val="1"/>
          <w:numId w:val="20"/>
        </w:numPr>
      </w:pPr>
      <w:r>
        <w:t>Complaints</w:t>
      </w:r>
    </w:p>
    <w:p w14:paraId="24B2CB13" w14:textId="77777777" w:rsidR="002336C7" w:rsidRDefault="002336C7" w:rsidP="002336C7">
      <w:pPr>
        <w:pStyle w:val="Heading4"/>
        <w:numPr>
          <w:ilvl w:val="2"/>
          <w:numId w:val="20"/>
        </w:numPr>
      </w:pPr>
      <w:r>
        <w:t>Complaints recording</w:t>
      </w:r>
    </w:p>
    <w:p w14:paraId="7A254F32" w14:textId="77777777" w:rsidR="002336C7" w:rsidRDefault="002336C7" w:rsidP="002336C7">
      <w:pPr>
        <w:spacing w:before="120" w:after="120"/>
        <w:rPr>
          <w:rFonts w:ascii="Calibri" w:eastAsia="Times New Roman" w:hAnsi="Calibri" w:cs="Times New Roman"/>
        </w:rPr>
      </w:pPr>
      <w:r>
        <w:rPr>
          <w:rFonts w:ascii="Calibri" w:eastAsia="Times New Roman" w:hAnsi="Calibri" w:cs="Times New Roman"/>
        </w:rPr>
        <w:t>The Department will</w:t>
      </w:r>
      <w:r w:rsidRPr="3182C20F">
        <w:rPr>
          <w:rFonts w:ascii="Calibri" w:eastAsia="Times New Roman" w:hAnsi="Calibri" w:cs="Times New Roman"/>
        </w:rPr>
        <w:t xml:space="preserve"> record and maintain complaints information for the purposes of record keeping as defined in the </w:t>
      </w:r>
      <w:hyperlink r:id="rId27">
        <w:r w:rsidRPr="00C65408">
          <w:rPr>
            <w:rStyle w:val="Hyperlink"/>
            <w:rFonts w:ascii="Calibri" w:eastAsia="Times New Roman" w:hAnsi="Calibri" w:cs="Times New Roman"/>
            <w:i/>
            <w:iCs/>
            <w:color w:val="0070C0"/>
          </w:rPr>
          <w:t>Archives Act 1983</w:t>
        </w:r>
      </w:hyperlink>
      <w:r w:rsidRPr="00C65408">
        <w:rPr>
          <w:rFonts w:ascii="Calibri" w:eastAsia="Times New Roman" w:hAnsi="Calibri" w:cs="Times New Roman"/>
          <w:i/>
          <w:iCs/>
          <w:color w:val="0070C0"/>
        </w:rPr>
        <w:t xml:space="preserve">. </w:t>
      </w:r>
      <w:r w:rsidRPr="3182C20F">
        <w:rPr>
          <w:rFonts w:ascii="Calibri" w:eastAsia="Times New Roman" w:hAnsi="Calibri" w:cs="Times New Roman"/>
        </w:rPr>
        <w:t xml:space="preserve">This information </w:t>
      </w:r>
      <w:r>
        <w:rPr>
          <w:rFonts w:ascii="Calibri" w:eastAsia="Times New Roman" w:hAnsi="Calibri" w:cs="Times New Roman"/>
        </w:rPr>
        <w:t xml:space="preserve">will </w:t>
      </w:r>
      <w:r w:rsidRPr="3182C20F">
        <w:rPr>
          <w:rFonts w:ascii="Calibri" w:eastAsia="Times New Roman" w:hAnsi="Calibri" w:cs="Times New Roman"/>
        </w:rPr>
        <w:t>be collected in a database and contain as much information as relevant to the complaints received but as a minimum include:</w:t>
      </w:r>
    </w:p>
    <w:p w14:paraId="045C3352" w14:textId="77777777" w:rsidR="002336C7" w:rsidRDefault="002336C7" w:rsidP="002336C7">
      <w:pPr>
        <w:pStyle w:val="ListParagraph"/>
        <w:numPr>
          <w:ilvl w:val="0"/>
          <w:numId w:val="22"/>
        </w:numPr>
        <w:spacing w:after="120" w:line="240" w:lineRule="auto"/>
        <w:rPr>
          <w:rFonts w:ascii="Calibri" w:eastAsia="Times New Roman" w:hAnsi="Calibri" w:cs="Times New Roman"/>
        </w:rPr>
      </w:pPr>
      <w:r>
        <w:rPr>
          <w:rFonts w:ascii="Calibri" w:eastAsia="Times New Roman" w:hAnsi="Calibri" w:cs="Times New Roman"/>
        </w:rPr>
        <w:t>complainant’s contact name and details</w:t>
      </w:r>
    </w:p>
    <w:p w14:paraId="60297188" w14:textId="77777777" w:rsidR="002336C7" w:rsidRDefault="002336C7" w:rsidP="002336C7">
      <w:pPr>
        <w:pStyle w:val="ListParagraph"/>
        <w:numPr>
          <w:ilvl w:val="0"/>
          <w:numId w:val="22"/>
        </w:numPr>
        <w:spacing w:after="120" w:line="240" w:lineRule="auto"/>
        <w:rPr>
          <w:rFonts w:ascii="Calibri" w:eastAsia="Times New Roman" w:hAnsi="Calibri" w:cs="Times New Roman"/>
        </w:rPr>
      </w:pPr>
      <w:r>
        <w:rPr>
          <w:rFonts w:ascii="Calibri" w:eastAsia="Times New Roman" w:hAnsi="Calibri" w:cs="Times New Roman"/>
        </w:rPr>
        <w:t>date of complaint</w:t>
      </w:r>
    </w:p>
    <w:p w14:paraId="30F556B5" w14:textId="77777777" w:rsidR="002336C7" w:rsidRDefault="002336C7" w:rsidP="002336C7">
      <w:pPr>
        <w:pStyle w:val="ListParagraph"/>
        <w:numPr>
          <w:ilvl w:val="0"/>
          <w:numId w:val="22"/>
        </w:numPr>
        <w:spacing w:after="120" w:line="240" w:lineRule="auto"/>
        <w:rPr>
          <w:rFonts w:ascii="Calibri" w:eastAsia="Times New Roman" w:hAnsi="Calibri" w:cs="Times New Roman"/>
        </w:rPr>
      </w:pPr>
      <w:r>
        <w:rPr>
          <w:rFonts w:ascii="Calibri" w:eastAsia="Times New Roman" w:hAnsi="Calibri" w:cs="Times New Roman"/>
        </w:rPr>
        <w:t>purpose of complaint</w:t>
      </w:r>
    </w:p>
    <w:p w14:paraId="4F0C3199" w14:textId="77777777" w:rsidR="002336C7" w:rsidRDefault="002336C7" w:rsidP="002336C7">
      <w:pPr>
        <w:pStyle w:val="ListParagraph"/>
        <w:numPr>
          <w:ilvl w:val="0"/>
          <w:numId w:val="22"/>
        </w:numPr>
        <w:spacing w:after="120" w:line="240" w:lineRule="auto"/>
        <w:rPr>
          <w:rFonts w:ascii="Calibri" w:eastAsia="Times New Roman" w:hAnsi="Calibri" w:cs="Times New Roman"/>
        </w:rPr>
      </w:pPr>
      <w:r>
        <w:rPr>
          <w:rFonts w:ascii="Calibri" w:eastAsia="Times New Roman" w:hAnsi="Calibri" w:cs="Times New Roman"/>
        </w:rPr>
        <w:t>Departmental respondent details</w:t>
      </w:r>
    </w:p>
    <w:p w14:paraId="21D79E3D" w14:textId="77777777" w:rsidR="002336C7" w:rsidRDefault="002336C7" w:rsidP="002336C7">
      <w:pPr>
        <w:pStyle w:val="ListParagraph"/>
        <w:numPr>
          <w:ilvl w:val="0"/>
          <w:numId w:val="22"/>
        </w:numPr>
        <w:spacing w:after="120" w:line="240" w:lineRule="auto"/>
        <w:rPr>
          <w:rFonts w:ascii="Calibri" w:eastAsia="Times New Roman" w:hAnsi="Calibri" w:cs="Times New Roman"/>
        </w:rPr>
      </w:pPr>
      <w:r>
        <w:rPr>
          <w:rFonts w:ascii="Calibri" w:eastAsia="Times New Roman" w:hAnsi="Calibri" w:cs="Times New Roman"/>
        </w:rPr>
        <w:t>outcome and method of response</w:t>
      </w:r>
    </w:p>
    <w:p w14:paraId="67DE53F6" w14:textId="77777777" w:rsidR="002336C7" w:rsidRPr="005758F6" w:rsidRDefault="002336C7" w:rsidP="002336C7">
      <w:pPr>
        <w:pStyle w:val="ListParagraph"/>
        <w:numPr>
          <w:ilvl w:val="0"/>
          <w:numId w:val="22"/>
        </w:numPr>
        <w:spacing w:after="120" w:line="240" w:lineRule="auto"/>
        <w:rPr>
          <w:rFonts w:ascii="Calibri" w:eastAsia="Times New Roman" w:hAnsi="Calibri" w:cs="Times New Roman"/>
        </w:rPr>
      </w:pPr>
      <w:r>
        <w:rPr>
          <w:rFonts w:ascii="Calibri" w:eastAsia="Times New Roman" w:hAnsi="Calibri" w:cs="Times New Roman"/>
        </w:rPr>
        <w:t>follow up (as required for independent review)</w:t>
      </w:r>
    </w:p>
    <w:p w14:paraId="57480159" w14:textId="77777777" w:rsidR="002336C7" w:rsidRDefault="002336C7" w:rsidP="002336C7">
      <w:pPr>
        <w:spacing w:before="120" w:after="120"/>
        <w:rPr>
          <w:rFonts w:ascii="Calibri" w:eastAsia="Times New Roman" w:hAnsi="Calibri" w:cs="Times New Roman"/>
        </w:rPr>
      </w:pPr>
      <w:r>
        <w:rPr>
          <w:rFonts w:ascii="Calibri" w:eastAsia="Times New Roman" w:hAnsi="Calibri" w:cs="Times New Roman"/>
        </w:rPr>
        <w:t>The Department’s Parliamentary, Audit and Risk</w:t>
      </w:r>
      <w:r w:rsidRPr="00763A0C">
        <w:rPr>
          <w:rFonts w:ascii="Calibri" w:eastAsia="Times New Roman" w:hAnsi="Calibri" w:cs="Times New Roman"/>
        </w:rPr>
        <w:t xml:space="preserve"> </w:t>
      </w:r>
      <w:r>
        <w:rPr>
          <w:rFonts w:ascii="Calibri" w:eastAsia="Times New Roman" w:hAnsi="Calibri" w:cs="Times New Roman"/>
        </w:rPr>
        <w:t>Team</w:t>
      </w:r>
      <w:r w:rsidRPr="00AD756F">
        <w:rPr>
          <w:rFonts w:ascii="Calibri" w:eastAsia="Times New Roman" w:hAnsi="Calibri" w:cs="Times New Roman"/>
        </w:rPr>
        <w:t xml:space="preserve"> </w:t>
      </w:r>
      <w:r>
        <w:rPr>
          <w:rFonts w:ascii="Calibri" w:eastAsia="Times New Roman" w:hAnsi="Calibri" w:cs="Times New Roman"/>
        </w:rPr>
        <w:t xml:space="preserve">will maintain a </w:t>
      </w:r>
      <w:r w:rsidRPr="00FC7564">
        <w:rPr>
          <w:rFonts w:ascii="Calibri" w:eastAsia="Times New Roman" w:hAnsi="Calibri" w:cs="Times New Roman"/>
        </w:rPr>
        <w:t>centralised database of relevant complaints handling information for the purposes of reportin</w:t>
      </w:r>
      <w:r>
        <w:rPr>
          <w:rFonts w:ascii="Calibri" w:eastAsia="Times New Roman" w:hAnsi="Calibri" w:cs="Times New Roman"/>
        </w:rPr>
        <w:t>g</w:t>
      </w:r>
      <w:r w:rsidRPr="00FC7564">
        <w:rPr>
          <w:rFonts w:ascii="Calibri" w:eastAsia="Times New Roman" w:hAnsi="Calibri" w:cs="Times New Roman"/>
        </w:rPr>
        <w:t xml:space="preserve"> to the </w:t>
      </w:r>
      <w:r>
        <w:rPr>
          <w:rFonts w:ascii="Calibri" w:eastAsia="Times New Roman" w:hAnsi="Calibri" w:cs="Times New Roman"/>
        </w:rPr>
        <w:t xml:space="preserve">Department’s </w:t>
      </w:r>
      <w:r w:rsidRPr="00FC7564">
        <w:rPr>
          <w:rFonts w:ascii="Calibri" w:eastAsia="Times New Roman" w:hAnsi="Calibri" w:cs="Times New Roman"/>
        </w:rPr>
        <w:t xml:space="preserve">Executive Board </w:t>
      </w:r>
      <w:r>
        <w:rPr>
          <w:rFonts w:ascii="Calibri" w:eastAsia="Times New Roman" w:hAnsi="Calibri" w:cs="Times New Roman"/>
        </w:rPr>
        <w:t>annually</w:t>
      </w:r>
      <w:r w:rsidRPr="00AD756F">
        <w:rPr>
          <w:rFonts w:ascii="Calibri" w:eastAsia="Times New Roman" w:hAnsi="Calibri" w:cs="Times New Roman"/>
        </w:rPr>
        <w:t>.</w:t>
      </w:r>
      <w:r w:rsidRPr="00AD756F" w:rsidDel="006300FA">
        <w:rPr>
          <w:rFonts w:ascii="Calibri" w:eastAsia="Times New Roman" w:hAnsi="Calibri" w:cs="Times New Roman"/>
        </w:rPr>
        <w:t xml:space="preserve"> </w:t>
      </w:r>
    </w:p>
    <w:p w14:paraId="00688C47" w14:textId="77777777" w:rsidR="002336C7" w:rsidRPr="00E125B8" w:rsidRDefault="002336C7" w:rsidP="002336C7">
      <w:pPr>
        <w:spacing w:before="120" w:after="120"/>
        <w:rPr>
          <w:rFonts w:ascii="Calibri" w:eastAsia="Times New Roman" w:hAnsi="Calibri" w:cs="Times New Roman"/>
        </w:rPr>
      </w:pPr>
      <w:r w:rsidRPr="00AD756F">
        <w:rPr>
          <w:rFonts w:ascii="Calibri" w:eastAsia="Times New Roman" w:hAnsi="Calibri" w:cs="Times New Roman"/>
        </w:rPr>
        <w:t xml:space="preserve">Reports produced by </w:t>
      </w:r>
      <w:r>
        <w:rPr>
          <w:rFonts w:ascii="Calibri" w:eastAsia="Times New Roman" w:hAnsi="Calibri" w:cs="Times New Roman"/>
        </w:rPr>
        <w:t>the Department’s Parliamentary, Audit and Risk</w:t>
      </w:r>
      <w:r w:rsidRPr="00763A0C">
        <w:rPr>
          <w:rFonts w:ascii="Calibri" w:eastAsia="Times New Roman" w:hAnsi="Calibri" w:cs="Times New Roman"/>
        </w:rPr>
        <w:t xml:space="preserve"> </w:t>
      </w:r>
      <w:r>
        <w:rPr>
          <w:rFonts w:ascii="Calibri" w:eastAsia="Times New Roman" w:hAnsi="Calibri" w:cs="Times New Roman"/>
        </w:rPr>
        <w:t>Team</w:t>
      </w:r>
      <w:r w:rsidRPr="00AD756F">
        <w:rPr>
          <w:rFonts w:ascii="Calibri" w:eastAsia="Times New Roman" w:hAnsi="Calibri" w:cs="Times New Roman"/>
        </w:rPr>
        <w:t xml:space="preserve"> </w:t>
      </w:r>
      <w:r>
        <w:rPr>
          <w:rFonts w:ascii="Calibri" w:eastAsia="Times New Roman" w:hAnsi="Calibri" w:cs="Times New Roman"/>
        </w:rPr>
        <w:t xml:space="preserve">will be </w:t>
      </w:r>
      <w:r w:rsidRPr="00AD756F">
        <w:rPr>
          <w:rFonts w:ascii="Calibri" w:eastAsia="Times New Roman" w:hAnsi="Calibri" w:cs="Times New Roman"/>
        </w:rPr>
        <w:t xml:space="preserve">based on input from </w:t>
      </w:r>
      <w:r>
        <w:rPr>
          <w:rFonts w:ascii="Calibri" w:eastAsia="Times New Roman" w:hAnsi="Calibri" w:cs="Times New Roman"/>
        </w:rPr>
        <w:t>business areas</w:t>
      </w:r>
      <w:r w:rsidRPr="00AD756F">
        <w:rPr>
          <w:rFonts w:ascii="Calibri" w:eastAsia="Times New Roman" w:hAnsi="Calibri" w:cs="Times New Roman"/>
        </w:rPr>
        <w:t xml:space="preserve"> </w:t>
      </w:r>
      <w:r>
        <w:rPr>
          <w:rFonts w:ascii="Calibri" w:eastAsia="Times New Roman" w:hAnsi="Calibri" w:cs="Times New Roman"/>
        </w:rPr>
        <w:t xml:space="preserve">and </w:t>
      </w:r>
      <w:r w:rsidRPr="00AD756F">
        <w:rPr>
          <w:rFonts w:ascii="Calibri" w:eastAsia="Times New Roman" w:hAnsi="Calibri" w:cs="Times New Roman"/>
        </w:rPr>
        <w:t xml:space="preserve">are designed to provide </w:t>
      </w:r>
      <w:r>
        <w:rPr>
          <w:rFonts w:ascii="Calibri" w:eastAsia="Times New Roman" w:hAnsi="Calibri" w:cs="Times New Roman"/>
        </w:rPr>
        <w:t xml:space="preserve">the Department’s Executive Board </w:t>
      </w:r>
      <w:r w:rsidRPr="00AD756F">
        <w:rPr>
          <w:rFonts w:ascii="Calibri" w:eastAsia="Times New Roman" w:hAnsi="Calibri" w:cs="Times New Roman"/>
        </w:rPr>
        <w:t xml:space="preserve">aggregated information about complaints and identify any significant (including systemic) issues. </w:t>
      </w:r>
      <w:r w:rsidRPr="00AD756F">
        <w:t xml:space="preserve">Assessment of significant </w:t>
      </w:r>
      <w:r>
        <w:t>complaints will</w:t>
      </w:r>
      <w:r w:rsidRPr="00FD7D6B">
        <w:t xml:space="preserve"> be confirmed by an appropriate manager</w:t>
      </w:r>
      <w:r>
        <w:t xml:space="preserve"> for reporting</w:t>
      </w:r>
      <w:r w:rsidRPr="00AD756F">
        <w:t>.</w:t>
      </w:r>
    </w:p>
    <w:p w14:paraId="45DA2435" w14:textId="77777777" w:rsidR="002336C7" w:rsidRDefault="002336C7" w:rsidP="002336C7">
      <w:pPr>
        <w:rPr>
          <w:color w:val="000000" w:themeColor="text1"/>
        </w:rPr>
      </w:pPr>
      <w:r w:rsidRPr="569C0ACF">
        <w:rPr>
          <w:color w:val="000000" w:themeColor="text1"/>
        </w:rPr>
        <w:t xml:space="preserve">More information about Complaints Handling reporting can be found on the </w:t>
      </w:r>
      <w:hyperlink r:id="rId28" w:history="1">
        <w:r w:rsidRPr="569C0ACF">
          <w:rPr>
            <w:rStyle w:val="Hyperlink"/>
          </w:rPr>
          <w:t>Department’s Complaints</w:t>
        </w:r>
      </w:hyperlink>
      <w:r w:rsidRPr="569C0ACF">
        <w:rPr>
          <w:color w:val="000000" w:themeColor="text1"/>
        </w:rPr>
        <w:t xml:space="preserve">  webpage.</w:t>
      </w:r>
    </w:p>
    <w:p w14:paraId="5CABE9BC" w14:textId="77777777" w:rsidR="002336C7" w:rsidRDefault="002336C7" w:rsidP="002336C7">
      <w:pPr>
        <w:spacing w:after="160"/>
        <w:rPr>
          <w:rFonts w:asciiTheme="majorHAnsi" w:eastAsiaTheme="majorEastAsia" w:hAnsiTheme="majorHAnsi" w:cstheme="majorBidi"/>
          <w:b/>
          <w:color w:val="CB4325"/>
          <w:sz w:val="38"/>
          <w:szCs w:val="26"/>
        </w:rPr>
      </w:pPr>
      <w:r>
        <w:br w:type="page"/>
      </w:r>
    </w:p>
    <w:p w14:paraId="4A32A96A" w14:textId="77777777" w:rsidR="002336C7" w:rsidRDefault="002336C7" w:rsidP="002336C7">
      <w:pPr>
        <w:pStyle w:val="Heading2"/>
        <w:numPr>
          <w:ilvl w:val="0"/>
          <w:numId w:val="20"/>
        </w:numPr>
      </w:pPr>
      <w:r w:rsidRPr="00AA02CB">
        <w:lastRenderedPageBreak/>
        <w:t>Responsibilities</w:t>
      </w:r>
    </w:p>
    <w:p w14:paraId="149A125D" w14:textId="77777777" w:rsidR="002336C7" w:rsidRPr="007271F3" w:rsidRDefault="002336C7" w:rsidP="002336C7">
      <w:pPr>
        <w:rPr>
          <w:rFonts w:ascii="Calibri" w:eastAsia="Times New Roman" w:hAnsi="Calibri" w:cs="Times New Roman"/>
          <w:highlight w:val="yellow"/>
        </w:rPr>
      </w:pPr>
      <w:r w:rsidRPr="007271F3">
        <w:rPr>
          <w:rFonts w:ascii="Calibri" w:eastAsia="Times New Roman" w:hAnsi="Calibri" w:cs="Times New Roman"/>
        </w:rPr>
        <w:t xml:space="preserve">The following table sets out commitments to effective complaint handling for individuals within the Department. </w:t>
      </w:r>
    </w:p>
    <w:tbl>
      <w:tblPr>
        <w:tblStyle w:val="EducationTable"/>
        <w:tblW w:w="8755" w:type="dxa"/>
        <w:tblLayout w:type="fixed"/>
        <w:tblLook w:val="0020" w:firstRow="1" w:lastRow="0" w:firstColumn="0" w:lastColumn="0" w:noHBand="0" w:noVBand="0"/>
      </w:tblPr>
      <w:tblGrid>
        <w:gridCol w:w="2552"/>
        <w:gridCol w:w="6203"/>
      </w:tblGrid>
      <w:tr w:rsidR="002336C7" w:rsidRPr="00CF21D7" w14:paraId="3BF9C1DC" w14:textId="77777777" w:rsidTr="002B011A">
        <w:trPr>
          <w:cnfStyle w:val="100000000000" w:firstRow="1" w:lastRow="0" w:firstColumn="0" w:lastColumn="0" w:oddVBand="0" w:evenVBand="0" w:oddHBand="0" w:evenHBand="0" w:firstRowFirstColumn="0" w:firstRowLastColumn="0" w:lastRowFirstColumn="0" w:lastRowLastColumn="0"/>
          <w:trHeight w:val="60"/>
          <w:tblHeader/>
        </w:trPr>
        <w:tc>
          <w:tcPr>
            <w:tcW w:w="2552" w:type="dxa"/>
            <w:shd w:val="clear" w:color="auto" w:fill="004C6C" w:themeFill="background2"/>
          </w:tcPr>
          <w:p w14:paraId="75BF3EDE" w14:textId="77777777" w:rsidR="002336C7" w:rsidRPr="005D631B" w:rsidRDefault="002336C7" w:rsidP="002B011A">
            <w:pPr>
              <w:spacing w:before="120" w:after="120"/>
              <w:rPr>
                <w:rFonts w:cs="Times New Roman"/>
                <w:b w:val="0"/>
                <w:bCs/>
                <w:sz w:val="22"/>
              </w:rPr>
            </w:pPr>
            <w:r w:rsidRPr="005D631B">
              <w:rPr>
                <w:rFonts w:cs="Times New Roman"/>
                <w:b w:val="0"/>
                <w:bCs/>
                <w:sz w:val="22"/>
              </w:rPr>
              <w:t xml:space="preserve">Who? </w:t>
            </w:r>
          </w:p>
        </w:tc>
        <w:tc>
          <w:tcPr>
            <w:tcW w:w="6203" w:type="dxa"/>
            <w:shd w:val="clear" w:color="auto" w:fill="004C6C" w:themeFill="background2"/>
          </w:tcPr>
          <w:p w14:paraId="44DBB69F" w14:textId="77777777" w:rsidR="002336C7" w:rsidRPr="005D631B" w:rsidRDefault="002336C7" w:rsidP="002B011A">
            <w:pPr>
              <w:spacing w:before="120" w:after="120"/>
              <w:rPr>
                <w:rFonts w:cs="Times New Roman"/>
                <w:b w:val="0"/>
                <w:bCs/>
                <w:sz w:val="22"/>
              </w:rPr>
            </w:pPr>
            <w:r w:rsidRPr="005D631B">
              <w:rPr>
                <w:rFonts w:cs="Times New Roman"/>
                <w:b w:val="0"/>
                <w:bCs/>
                <w:sz w:val="22"/>
              </w:rPr>
              <w:t xml:space="preserve">Responsibilities </w:t>
            </w:r>
          </w:p>
        </w:tc>
      </w:tr>
      <w:tr w:rsidR="002336C7" w:rsidRPr="00CF21D7" w14:paraId="6AC3FF53" w14:textId="77777777" w:rsidTr="002B011A">
        <w:trPr>
          <w:trHeight w:val="60"/>
        </w:trPr>
        <w:tc>
          <w:tcPr>
            <w:tcW w:w="2552" w:type="dxa"/>
          </w:tcPr>
          <w:p w14:paraId="778EF56D" w14:textId="77777777" w:rsidR="002336C7" w:rsidRPr="00CF21D7" w:rsidRDefault="002336C7" w:rsidP="002B011A">
            <w:pPr>
              <w:spacing w:before="120"/>
              <w:rPr>
                <w:rFonts w:ascii="Calibri" w:hAnsi="Calibri" w:cs="Times New Roman"/>
              </w:rPr>
            </w:pPr>
            <w:r w:rsidRPr="00CF21D7">
              <w:rPr>
                <w:rFonts w:ascii="Calibri" w:hAnsi="Calibri" w:cs="Times New Roman"/>
              </w:rPr>
              <w:t xml:space="preserve">Secretary and </w:t>
            </w:r>
            <w:r>
              <w:rPr>
                <w:rFonts w:ascii="Calibri" w:hAnsi="Calibri" w:cs="Times New Roman"/>
              </w:rPr>
              <w:t xml:space="preserve">the </w:t>
            </w:r>
            <w:r w:rsidRPr="00CF21D7">
              <w:rPr>
                <w:rFonts w:ascii="Calibri" w:hAnsi="Calibri" w:cs="Times New Roman"/>
              </w:rPr>
              <w:t>Executive</w:t>
            </w:r>
            <w:r>
              <w:rPr>
                <w:rFonts w:ascii="Calibri" w:hAnsi="Calibri" w:cs="Times New Roman"/>
              </w:rPr>
              <w:t xml:space="preserve"> Board</w:t>
            </w:r>
          </w:p>
        </w:tc>
        <w:tc>
          <w:tcPr>
            <w:tcW w:w="6203" w:type="dxa"/>
          </w:tcPr>
          <w:p w14:paraId="426A5500" w14:textId="77777777" w:rsidR="002336C7" w:rsidRPr="00CF21D7" w:rsidRDefault="002336C7" w:rsidP="002B011A">
            <w:pPr>
              <w:spacing w:before="120"/>
              <w:rPr>
                <w:rFonts w:ascii="Calibri" w:hAnsi="Calibri" w:cs="Times New Roman"/>
              </w:rPr>
            </w:pPr>
            <w:r w:rsidRPr="00CF21D7">
              <w:rPr>
                <w:rFonts w:ascii="Calibri" w:hAnsi="Calibri" w:cs="Times New Roman"/>
              </w:rPr>
              <w:t>Support a culture that values complaints and their effective resolution</w:t>
            </w:r>
          </w:p>
          <w:p w14:paraId="044BCB54" w14:textId="77777777" w:rsidR="002336C7" w:rsidRPr="00CF21D7" w:rsidRDefault="002336C7" w:rsidP="002B011A">
            <w:pPr>
              <w:spacing w:before="120"/>
              <w:rPr>
                <w:rFonts w:ascii="Calibri" w:hAnsi="Calibri" w:cs="Times New Roman"/>
              </w:rPr>
            </w:pPr>
            <w:r w:rsidRPr="00CF21D7">
              <w:rPr>
                <w:rFonts w:ascii="Calibri" w:hAnsi="Calibri" w:cs="Times New Roman"/>
              </w:rPr>
              <w:t xml:space="preserve">Receive reports about complaints and identify opportunities for improvement particularly </w:t>
            </w:r>
            <w:proofErr w:type="gramStart"/>
            <w:r w:rsidRPr="00CF21D7">
              <w:rPr>
                <w:rFonts w:ascii="Calibri" w:hAnsi="Calibri" w:cs="Times New Roman"/>
              </w:rPr>
              <w:t>as a result of</w:t>
            </w:r>
            <w:proofErr w:type="gramEnd"/>
            <w:r w:rsidRPr="00CF21D7">
              <w:rPr>
                <w:rFonts w:ascii="Calibri" w:hAnsi="Calibri" w:cs="Times New Roman"/>
              </w:rPr>
              <w:t xml:space="preserve"> any significant issues </w:t>
            </w:r>
          </w:p>
        </w:tc>
      </w:tr>
      <w:tr w:rsidR="002336C7" w:rsidRPr="00CF21D7" w14:paraId="4A91F918" w14:textId="77777777" w:rsidTr="002B011A">
        <w:trPr>
          <w:trHeight w:val="60"/>
        </w:trPr>
        <w:tc>
          <w:tcPr>
            <w:tcW w:w="2552" w:type="dxa"/>
          </w:tcPr>
          <w:p w14:paraId="7C26FAA0" w14:textId="77777777" w:rsidR="002336C7" w:rsidRPr="00CF21D7" w:rsidRDefault="002336C7" w:rsidP="002B011A">
            <w:pPr>
              <w:spacing w:before="120"/>
              <w:rPr>
                <w:rFonts w:ascii="Calibri" w:hAnsi="Calibri" w:cs="Times New Roman"/>
              </w:rPr>
            </w:pPr>
            <w:r>
              <w:rPr>
                <w:rFonts w:ascii="Calibri" w:hAnsi="Calibri" w:cs="Times New Roman"/>
              </w:rPr>
              <w:t>Complaint Handling Managers</w:t>
            </w:r>
          </w:p>
        </w:tc>
        <w:tc>
          <w:tcPr>
            <w:tcW w:w="6203" w:type="dxa"/>
          </w:tcPr>
          <w:p w14:paraId="7E69C668" w14:textId="77777777" w:rsidR="002336C7" w:rsidRPr="00CF21D7" w:rsidRDefault="002336C7" w:rsidP="002B011A">
            <w:pPr>
              <w:spacing w:before="120"/>
              <w:rPr>
                <w:rFonts w:ascii="Calibri" w:hAnsi="Calibri" w:cs="Times New Roman"/>
              </w:rPr>
            </w:pPr>
            <w:r w:rsidRPr="569C0ACF">
              <w:rPr>
                <w:rFonts w:ascii="Calibri" w:hAnsi="Calibri" w:cs="Times New Roman"/>
              </w:rPr>
              <w:t xml:space="preserve">Maintain oversight of complaints, ensuring that management of complaints is consistent with Departmental policies (including this policy), whole of government policies and any relevant laws </w:t>
            </w:r>
          </w:p>
          <w:p w14:paraId="3AED6E68" w14:textId="77777777" w:rsidR="002336C7" w:rsidRPr="00CF21D7" w:rsidRDefault="002336C7" w:rsidP="002B011A">
            <w:pPr>
              <w:spacing w:before="120"/>
              <w:rPr>
                <w:rFonts w:ascii="Calibri" w:hAnsi="Calibri" w:cs="Times New Roman"/>
              </w:rPr>
            </w:pPr>
            <w:r w:rsidRPr="00CF21D7">
              <w:rPr>
                <w:rFonts w:ascii="Calibri" w:hAnsi="Calibri" w:cs="Times New Roman"/>
              </w:rPr>
              <w:t>Manage and support complaint handling staff including ensuring staff are appropriately skilled and sufficiently resourced</w:t>
            </w:r>
          </w:p>
          <w:p w14:paraId="41B1518A" w14:textId="77777777" w:rsidR="002336C7" w:rsidRPr="00CF21D7" w:rsidRDefault="002336C7" w:rsidP="002B011A">
            <w:pPr>
              <w:spacing w:before="120"/>
              <w:rPr>
                <w:rFonts w:ascii="Calibri" w:hAnsi="Calibri" w:cs="Times New Roman"/>
              </w:rPr>
            </w:pPr>
            <w:r w:rsidRPr="00105953">
              <w:rPr>
                <w:rFonts w:ascii="Calibri" w:hAnsi="Calibri" w:cs="Times New Roman"/>
              </w:rPr>
              <w:t xml:space="preserve">Provide reports on complaints as requested by the </w:t>
            </w:r>
            <w:r>
              <w:rPr>
                <w:rFonts w:ascii="Calibri" w:hAnsi="Calibri" w:cs="Times New Roman"/>
              </w:rPr>
              <w:t>Parliamentary, Audit and Risk</w:t>
            </w:r>
            <w:r w:rsidRPr="00763A0C">
              <w:rPr>
                <w:rFonts w:ascii="Calibri" w:hAnsi="Calibri" w:cs="Times New Roman"/>
              </w:rPr>
              <w:t xml:space="preserve"> </w:t>
            </w:r>
            <w:r>
              <w:rPr>
                <w:rFonts w:ascii="Calibri" w:hAnsi="Calibri" w:cs="Times New Roman"/>
              </w:rPr>
              <w:t>Team</w:t>
            </w:r>
            <w:r w:rsidRPr="00105953">
              <w:rPr>
                <w:rFonts w:ascii="Calibri" w:hAnsi="Calibri" w:cs="Times New Roman"/>
              </w:rPr>
              <w:t xml:space="preserve"> for reporting to the Executive Board</w:t>
            </w:r>
          </w:p>
        </w:tc>
      </w:tr>
      <w:tr w:rsidR="002336C7" w:rsidRPr="00CF21D7" w14:paraId="5E9BDB3F" w14:textId="77777777" w:rsidTr="002B011A">
        <w:trPr>
          <w:trHeight w:val="954"/>
        </w:trPr>
        <w:tc>
          <w:tcPr>
            <w:tcW w:w="2552" w:type="dxa"/>
          </w:tcPr>
          <w:p w14:paraId="5D0DDF04" w14:textId="77777777" w:rsidR="002336C7" w:rsidRPr="00CF21D7" w:rsidRDefault="002336C7" w:rsidP="002B011A">
            <w:pPr>
              <w:spacing w:before="120"/>
              <w:rPr>
                <w:rFonts w:ascii="Calibri" w:hAnsi="Calibri" w:cs="Times New Roman"/>
              </w:rPr>
            </w:pPr>
            <w:r w:rsidRPr="00CF21D7">
              <w:rPr>
                <w:rFonts w:ascii="Calibri" w:hAnsi="Calibri" w:cs="Times New Roman"/>
              </w:rPr>
              <w:t xml:space="preserve">Complaint </w:t>
            </w:r>
            <w:r>
              <w:rPr>
                <w:rFonts w:ascii="Calibri" w:hAnsi="Calibri" w:cs="Times New Roman"/>
              </w:rPr>
              <w:t>H</w:t>
            </w:r>
            <w:r w:rsidRPr="00CF21D7">
              <w:rPr>
                <w:rFonts w:ascii="Calibri" w:hAnsi="Calibri" w:cs="Times New Roman"/>
              </w:rPr>
              <w:t xml:space="preserve">andling </w:t>
            </w:r>
            <w:r>
              <w:rPr>
                <w:rFonts w:ascii="Calibri" w:hAnsi="Calibri" w:cs="Times New Roman"/>
              </w:rPr>
              <w:t>S</w:t>
            </w:r>
            <w:r w:rsidRPr="00CF21D7">
              <w:rPr>
                <w:rFonts w:ascii="Calibri" w:hAnsi="Calibri" w:cs="Times New Roman"/>
              </w:rPr>
              <w:t>taff</w:t>
            </w:r>
          </w:p>
        </w:tc>
        <w:tc>
          <w:tcPr>
            <w:tcW w:w="6203" w:type="dxa"/>
          </w:tcPr>
          <w:p w14:paraId="7831795C" w14:textId="77777777" w:rsidR="002336C7" w:rsidRPr="00CF21D7" w:rsidRDefault="002336C7" w:rsidP="002B011A">
            <w:pPr>
              <w:spacing w:before="120"/>
              <w:rPr>
                <w:rFonts w:ascii="Calibri" w:hAnsi="Calibri" w:cs="Times New Roman"/>
              </w:rPr>
            </w:pPr>
            <w:r w:rsidRPr="569C0ACF">
              <w:rPr>
                <w:rFonts w:ascii="Calibri" w:hAnsi="Calibri" w:cs="Times New Roman"/>
              </w:rPr>
              <w:t xml:space="preserve">Manage complaints in accordance with this policy, guidance from the Commonwealth Ombudsman, and any relevant specific procedures </w:t>
            </w:r>
            <w:proofErr w:type="gramStart"/>
            <w:r w:rsidRPr="569C0ACF">
              <w:rPr>
                <w:rFonts w:ascii="Calibri" w:hAnsi="Calibri" w:cs="Times New Roman"/>
              </w:rPr>
              <w:t>in order to</w:t>
            </w:r>
            <w:proofErr w:type="gramEnd"/>
            <w:r w:rsidRPr="569C0ACF">
              <w:rPr>
                <w:rFonts w:ascii="Calibri" w:hAnsi="Calibri" w:cs="Times New Roman"/>
              </w:rPr>
              <w:t xml:space="preserve"> assist complainants </w:t>
            </w:r>
          </w:p>
          <w:p w14:paraId="1D09C79E" w14:textId="77777777" w:rsidR="002336C7" w:rsidRPr="00CF21D7" w:rsidRDefault="002336C7" w:rsidP="002B011A">
            <w:pPr>
              <w:spacing w:before="120"/>
              <w:rPr>
                <w:rFonts w:ascii="Calibri" w:hAnsi="Calibri" w:cs="Times New Roman"/>
              </w:rPr>
            </w:pPr>
            <w:r>
              <w:rPr>
                <w:rFonts w:ascii="Calibri" w:hAnsi="Calibri" w:cs="Times New Roman"/>
              </w:rPr>
              <w:t>Have the skills and knowledge to appropriately manage complaints relevant to business area requirements, and demonstrate</w:t>
            </w:r>
            <w:r w:rsidRPr="00CF21D7">
              <w:rPr>
                <w:rFonts w:ascii="Calibri" w:hAnsi="Calibri" w:cs="Times New Roman"/>
              </w:rPr>
              <w:t xml:space="preserve"> best practice in complaint handling</w:t>
            </w:r>
          </w:p>
          <w:p w14:paraId="1B3BC25B" w14:textId="77777777" w:rsidR="002336C7" w:rsidRPr="00CF21D7" w:rsidRDefault="002336C7" w:rsidP="002B011A">
            <w:pPr>
              <w:spacing w:before="120"/>
              <w:rPr>
                <w:rFonts w:ascii="Calibri" w:hAnsi="Calibri" w:cs="Times New Roman"/>
              </w:rPr>
            </w:pPr>
            <w:r w:rsidRPr="00CF21D7">
              <w:rPr>
                <w:rFonts w:ascii="Calibri" w:hAnsi="Calibri" w:cs="Times New Roman"/>
              </w:rPr>
              <w:t>Where possible and appropriate, assist to resolve complaints at the point of complaint</w:t>
            </w:r>
            <w:r>
              <w:rPr>
                <w:rFonts w:ascii="Calibri" w:hAnsi="Calibri" w:cs="Times New Roman"/>
              </w:rPr>
              <w:t xml:space="preserve"> </w:t>
            </w:r>
            <w:r w:rsidRPr="00CF21D7">
              <w:rPr>
                <w:rFonts w:ascii="Calibri" w:hAnsi="Calibri" w:cs="Times New Roman"/>
              </w:rPr>
              <w:t xml:space="preserve">including. </w:t>
            </w:r>
          </w:p>
        </w:tc>
      </w:tr>
      <w:tr w:rsidR="002336C7" w:rsidRPr="00CF21D7" w14:paraId="0EAF2346" w14:textId="77777777" w:rsidTr="002B011A">
        <w:trPr>
          <w:trHeight w:val="60"/>
        </w:trPr>
        <w:tc>
          <w:tcPr>
            <w:tcW w:w="2552" w:type="dxa"/>
          </w:tcPr>
          <w:p w14:paraId="1C36F6F3" w14:textId="77777777" w:rsidR="002336C7" w:rsidRPr="00CF21D7" w:rsidRDefault="002336C7" w:rsidP="002B011A">
            <w:pPr>
              <w:spacing w:before="120"/>
              <w:rPr>
                <w:rFonts w:ascii="Calibri" w:hAnsi="Calibri" w:cs="Times New Roman"/>
              </w:rPr>
            </w:pPr>
            <w:r>
              <w:rPr>
                <w:rFonts w:ascii="Calibri" w:hAnsi="Calibri" w:cs="Times New Roman"/>
              </w:rPr>
              <w:t>Education Staff</w:t>
            </w:r>
          </w:p>
        </w:tc>
        <w:tc>
          <w:tcPr>
            <w:tcW w:w="6203" w:type="dxa"/>
          </w:tcPr>
          <w:p w14:paraId="03AC93CF" w14:textId="77777777" w:rsidR="002336C7" w:rsidRPr="00CF21D7" w:rsidRDefault="002336C7" w:rsidP="002B011A">
            <w:pPr>
              <w:spacing w:before="120"/>
              <w:rPr>
                <w:rFonts w:ascii="Calibri" w:hAnsi="Calibri" w:cs="Times New Roman"/>
              </w:rPr>
            </w:pPr>
            <w:r>
              <w:rPr>
                <w:rFonts w:ascii="Calibri" w:hAnsi="Calibri" w:cs="Times New Roman"/>
              </w:rPr>
              <w:t>Familiarise themselves with this policy</w:t>
            </w:r>
          </w:p>
        </w:tc>
      </w:tr>
    </w:tbl>
    <w:p w14:paraId="6FE8FB4F" w14:textId="77777777" w:rsidR="002336C7" w:rsidRDefault="002336C7" w:rsidP="002336C7"/>
    <w:p w14:paraId="57FDFF75" w14:textId="77777777" w:rsidR="002336C7" w:rsidRDefault="002336C7" w:rsidP="002336C7">
      <w:pPr>
        <w:spacing w:after="160"/>
        <w:rPr>
          <w:rFonts w:asciiTheme="majorHAnsi" w:eastAsiaTheme="majorEastAsia" w:hAnsiTheme="majorHAnsi" w:cstheme="majorBidi"/>
          <w:b/>
          <w:color w:val="CB4325"/>
          <w:sz w:val="38"/>
          <w:szCs w:val="26"/>
        </w:rPr>
      </w:pPr>
      <w:r>
        <w:br w:type="page"/>
      </w:r>
    </w:p>
    <w:p w14:paraId="463E0BC9" w14:textId="77777777" w:rsidR="002336C7" w:rsidRPr="00AA02CB" w:rsidRDefault="002336C7" w:rsidP="002336C7">
      <w:pPr>
        <w:pStyle w:val="Heading2"/>
      </w:pPr>
      <w:r>
        <w:lastRenderedPageBreak/>
        <w:t>Attachment A</w:t>
      </w:r>
    </w:p>
    <w:p w14:paraId="55570785" w14:textId="77777777" w:rsidR="002336C7" w:rsidRPr="00CF21D7" w:rsidRDefault="002336C7" w:rsidP="002336C7">
      <w:pPr>
        <w:rPr>
          <w:rFonts w:ascii="Calibri" w:eastAsia="Times New Roman" w:hAnsi="Calibri" w:cs="Times New Roman"/>
        </w:rPr>
      </w:pPr>
      <w:r w:rsidRPr="3182C20F">
        <w:rPr>
          <w:rFonts w:ascii="Calibri" w:eastAsia="Times New Roman" w:hAnsi="Calibri" w:cs="Times New Roman"/>
        </w:rPr>
        <w:t xml:space="preserve">The </w:t>
      </w:r>
      <w:r>
        <w:rPr>
          <w:rFonts w:ascii="Calibri" w:eastAsia="Times New Roman" w:hAnsi="Calibri" w:cs="Times New Roman"/>
        </w:rPr>
        <w:t>D</w:t>
      </w:r>
      <w:r w:rsidRPr="3182C20F">
        <w:rPr>
          <w:rFonts w:ascii="Calibri" w:eastAsia="Times New Roman" w:hAnsi="Calibri" w:cs="Times New Roman"/>
        </w:rPr>
        <w:t xml:space="preserve">epartment has specific procedures in place to address certain types of complaints, some of which are outlined below. The principles in this Complaints Handling Policy and the Commonwealth Ombudsman </w:t>
      </w:r>
      <w:hyperlink r:id="rId29">
        <w:r w:rsidRPr="00C65408">
          <w:rPr>
            <w:rStyle w:val="Hyperlink"/>
            <w:rFonts w:ascii="Calibri" w:eastAsia="Times New Roman" w:hAnsi="Calibri" w:cs="Times New Roman"/>
            <w:i/>
            <w:iCs/>
            <w:color w:val="0070C0"/>
          </w:rPr>
          <w:t>Better Practice Guide to Complaint Handling</w:t>
        </w:r>
      </w:hyperlink>
      <w:r w:rsidRPr="3182C20F">
        <w:rPr>
          <w:rFonts w:ascii="Calibri" w:eastAsia="Times New Roman" w:hAnsi="Calibri" w:cs="Times New Roman"/>
        </w:rPr>
        <w:t xml:space="preserve"> will still be broadly applicable to these specific procedures.</w:t>
      </w:r>
      <w:r w:rsidRPr="3182C20F">
        <w:rPr>
          <w:rFonts w:ascii="Calibri" w:eastAsia="Times New Roman" w:hAnsi="Calibri" w:cs="Times New Roman"/>
          <w:b/>
          <w:bCs/>
          <w:i/>
          <w:iCs/>
        </w:rPr>
        <w:t xml:space="preserve"> </w:t>
      </w:r>
    </w:p>
    <w:p w14:paraId="06C84992" w14:textId="77777777" w:rsidR="002336C7" w:rsidRPr="0080278A" w:rsidRDefault="002336C7" w:rsidP="002336C7">
      <w:pPr>
        <w:rPr>
          <w:rFonts w:ascii="Calibri" w:eastAsia="Times New Roman" w:hAnsi="Calibri" w:cs="Times New Roman"/>
        </w:rPr>
      </w:pPr>
      <w:r w:rsidRPr="00CF293F">
        <w:rPr>
          <w:rFonts w:ascii="Calibri" w:eastAsia="Times New Roman" w:hAnsi="Calibri" w:cs="Times New Roman"/>
          <w:b/>
        </w:rPr>
        <w:t>Child Safe</w:t>
      </w:r>
      <w:r>
        <w:rPr>
          <w:rFonts w:ascii="Calibri" w:eastAsia="Times New Roman" w:hAnsi="Calibri" w:cs="Times New Roman"/>
          <w:b/>
        </w:rPr>
        <w:t xml:space="preserve"> matters</w:t>
      </w:r>
      <w:r w:rsidRPr="00CF293F">
        <w:rPr>
          <w:rFonts w:ascii="Calibri" w:eastAsia="Times New Roman" w:hAnsi="Calibri" w:cs="Times New Roman"/>
        </w:rPr>
        <w:t xml:space="preserve"> – refer to the </w:t>
      </w:r>
      <w:r>
        <w:t>D</w:t>
      </w:r>
      <w:r w:rsidRPr="0080278A">
        <w:t xml:space="preserve">epartment’s </w:t>
      </w:r>
      <w:hyperlink r:id="rId30" w:history="1">
        <w:r w:rsidRPr="007A32BB">
          <w:rPr>
            <w:i/>
            <w:iCs/>
          </w:rPr>
          <w:t>Child Safe Policy</w:t>
        </w:r>
      </w:hyperlink>
      <w:r w:rsidRPr="007A32BB">
        <w:t xml:space="preserve"> fo</w:t>
      </w:r>
      <w:r>
        <w:rPr>
          <w:rFonts w:ascii="Calibri" w:eastAsia="Times New Roman" w:hAnsi="Calibri" w:cs="Times New Roman"/>
        </w:rPr>
        <w:t xml:space="preserve">r information about how complaints made to the Department, which involve children, will be investigated. </w:t>
      </w:r>
    </w:p>
    <w:p w14:paraId="4CBB07C2"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 xml:space="preserve">Code of Conduct matters </w:t>
      </w:r>
      <w:r w:rsidRPr="00CF21D7">
        <w:rPr>
          <w:rFonts w:ascii="Calibri" w:eastAsia="Times New Roman" w:hAnsi="Calibri" w:cs="Times New Roman"/>
        </w:rPr>
        <w:t xml:space="preserve">– refer to </w:t>
      </w:r>
      <w:r w:rsidRPr="00CF21D7">
        <w:rPr>
          <w:rFonts w:ascii="Calibri" w:eastAsia="Times New Roman" w:hAnsi="Calibri" w:cs="Times New Roman"/>
          <w:i/>
        </w:rPr>
        <w:t>Procedures for Determining Breaches of the APS Code of Conduct and Deciding Sanctions</w:t>
      </w:r>
      <w:r w:rsidRPr="00CF21D7">
        <w:rPr>
          <w:rFonts w:ascii="Calibri" w:eastAsia="Times New Roman" w:hAnsi="Calibri" w:cs="Times New Roman"/>
        </w:rPr>
        <w:t>.</w:t>
      </w:r>
    </w:p>
    <w:p w14:paraId="3E256D47" w14:textId="77777777" w:rsidR="002336C7" w:rsidRPr="00CF21D7" w:rsidRDefault="002336C7" w:rsidP="002336C7">
      <w:pPr>
        <w:rPr>
          <w:rFonts w:ascii="Calibri" w:eastAsia="Times New Roman" w:hAnsi="Calibri" w:cs="Times New Roman"/>
        </w:rPr>
      </w:pPr>
      <w:r>
        <w:rPr>
          <w:rFonts w:ascii="Calibri" w:eastAsia="Times New Roman" w:hAnsi="Calibri" w:cs="Times New Roman"/>
          <w:b/>
        </w:rPr>
        <w:t>Discrimination and h</w:t>
      </w:r>
      <w:r w:rsidRPr="00CF21D7">
        <w:rPr>
          <w:rFonts w:ascii="Calibri" w:eastAsia="Times New Roman" w:hAnsi="Calibri" w:cs="Times New Roman"/>
          <w:b/>
        </w:rPr>
        <w:t xml:space="preserve">arassment complaints </w:t>
      </w:r>
      <w:r w:rsidRPr="00CF21D7">
        <w:rPr>
          <w:rFonts w:ascii="Calibri" w:eastAsia="Times New Roman" w:hAnsi="Calibri" w:cs="Times New Roman"/>
        </w:rPr>
        <w:t xml:space="preserve">– refer to the </w:t>
      </w:r>
      <w:r w:rsidRPr="000A1170">
        <w:rPr>
          <w:rFonts w:ascii="Calibri" w:eastAsia="Times New Roman" w:hAnsi="Calibri" w:cs="Times New Roman"/>
          <w:i/>
        </w:rPr>
        <w:t xml:space="preserve">Managing discrimination and harassment in the workplace policy </w:t>
      </w:r>
      <w:r w:rsidRPr="00CF21D7">
        <w:rPr>
          <w:rFonts w:ascii="Calibri" w:eastAsia="Times New Roman" w:hAnsi="Calibri" w:cs="Times New Roman"/>
        </w:rPr>
        <w:t xml:space="preserve">and the People, Culture and Capability Branch for information about </w:t>
      </w:r>
      <w:r>
        <w:rPr>
          <w:rFonts w:ascii="Calibri" w:eastAsia="Times New Roman" w:hAnsi="Calibri" w:cs="Times New Roman"/>
        </w:rPr>
        <w:t xml:space="preserve">discrimination and </w:t>
      </w:r>
      <w:r w:rsidRPr="00CF21D7">
        <w:rPr>
          <w:rFonts w:ascii="Calibri" w:eastAsia="Times New Roman" w:hAnsi="Calibri" w:cs="Times New Roman"/>
        </w:rPr>
        <w:t xml:space="preserve">harassment complaints in the employment context. </w:t>
      </w:r>
    </w:p>
    <w:p w14:paraId="3CDE016E"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Fraud reports and investigations</w:t>
      </w:r>
      <w:r w:rsidRPr="00CF21D7">
        <w:rPr>
          <w:rFonts w:ascii="Calibri" w:eastAsia="Times New Roman" w:hAnsi="Calibri" w:cs="Times New Roman"/>
        </w:rPr>
        <w:t xml:space="preserve"> – refer to </w:t>
      </w:r>
      <w:r>
        <w:rPr>
          <w:rFonts w:ascii="Calibri" w:eastAsia="Times New Roman" w:hAnsi="Calibri" w:cs="Times New Roman"/>
        </w:rPr>
        <w:t>Accountable Authority</w:t>
      </w:r>
      <w:r w:rsidRPr="00CF21D7">
        <w:rPr>
          <w:rFonts w:ascii="Calibri" w:eastAsia="Times New Roman" w:hAnsi="Calibri" w:cs="Times New Roman"/>
        </w:rPr>
        <w:t xml:space="preserve"> Instruction 1.</w:t>
      </w:r>
      <w:r>
        <w:rPr>
          <w:rFonts w:ascii="Calibri" w:eastAsia="Times New Roman" w:hAnsi="Calibri" w:cs="Times New Roman"/>
        </w:rPr>
        <w:t>5</w:t>
      </w:r>
      <w:r w:rsidRPr="00CF21D7">
        <w:rPr>
          <w:rFonts w:ascii="Calibri" w:eastAsia="Times New Roman" w:hAnsi="Calibri" w:cs="Times New Roman"/>
        </w:rPr>
        <w:t xml:space="preserve"> </w:t>
      </w:r>
      <w:r w:rsidRPr="00CF21D7">
        <w:rPr>
          <w:rFonts w:ascii="Calibri" w:eastAsia="Times New Roman" w:hAnsi="Calibri" w:cs="Times New Roman"/>
          <w:i/>
        </w:rPr>
        <w:t>Investigations Policy</w:t>
      </w:r>
      <w:r w:rsidRPr="00CF21D7">
        <w:rPr>
          <w:rFonts w:ascii="Calibri" w:eastAsia="Times New Roman" w:hAnsi="Calibri" w:cs="Times New Roman"/>
        </w:rPr>
        <w:t xml:space="preserve"> and the </w:t>
      </w:r>
      <w:r w:rsidRPr="00CF21D7">
        <w:rPr>
          <w:rFonts w:ascii="Calibri" w:eastAsia="Times New Roman" w:hAnsi="Calibri" w:cs="Times New Roman"/>
          <w:i/>
        </w:rPr>
        <w:t>Fraud Control Policy</w:t>
      </w:r>
      <w:r w:rsidRPr="00CF21D7">
        <w:rPr>
          <w:rFonts w:ascii="Calibri" w:eastAsia="Times New Roman" w:hAnsi="Calibri" w:cs="Times New Roman"/>
        </w:rPr>
        <w:t xml:space="preserve">. Refer enquiries </w:t>
      </w:r>
      <w:r w:rsidRPr="007544E9">
        <w:rPr>
          <w:rFonts w:ascii="Calibri" w:eastAsia="Times New Roman" w:hAnsi="Calibri" w:cs="Times New Roman"/>
        </w:rPr>
        <w:t>to</w:t>
      </w:r>
      <w:r w:rsidRPr="008F4A80">
        <w:rPr>
          <w:rFonts w:ascii="Calibri" w:eastAsia="Times New Roman" w:hAnsi="Calibri" w:cs="Times New Roman"/>
        </w:rPr>
        <w:t xml:space="preserve"> </w:t>
      </w:r>
      <w:hyperlink r:id="rId31" w:history="1">
        <w:r w:rsidRPr="00C65408">
          <w:rPr>
            <w:rStyle w:val="Hyperlink"/>
            <w:rFonts w:ascii="Calibri" w:eastAsia="Times New Roman" w:hAnsi="Calibri" w:cs="Times New Roman"/>
            <w:color w:val="0070C0"/>
          </w:rPr>
          <w:t>fraud@education.gov.au</w:t>
        </w:r>
      </w:hyperlink>
    </w:p>
    <w:p w14:paraId="2BE99B20" w14:textId="77777777" w:rsidR="002336C7" w:rsidRPr="00CF21D7" w:rsidRDefault="002336C7" w:rsidP="002336C7">
      <w:pPr>
        <w:rPr>
          <w:rFonts w:ascii="Calibri" w:eastAsia="Times New Roman" w:hAnsi="Calibri" w:cs="Times New Roman"/>
          <w:b/>
        </w:rPr>
      </w:pPr>
      <w:r w:rsidRPr="00CF21D7">
        <w:rPr>
          <w:rFonts w:ascii="Calibri" w:eastAsia="Times New Roman" w:hAnsi="Calibri" w:cs="Times New Roman"/>
          <w:b/>
        </w:rPr>
        <w:t>Freedom of information</w:t>
      </w:r>
      <w:r w:rsidRPr="00CF21D7">
        <w:rPr>
          <w:rFonts w:ascii="Calibri" w:eastAsia="Times New Roman" w:hAnsi="Calibri" w:cs="Times New Roman"/>
          <w:b/>
          <w:i/>
        </w:rPr>
        <w:t xml:space="preserve"> </w:t>
      </w:r>
      <w:r w:rsidRPr="00CF21D7">
        <w:rPr>
          <w:rFonts w:ascii="Calibri" w:eastAsia="Times New Roman" w:hAnsi="Calibri" w:cs="Times New Roman"/>
        </w:rPr>
        <w:t xml:space="preserve">– refer enquiries to </w:t>
      </w:r>
      <w:hyperlink r:id="rId32" w:history="1">
        <w:r w:rsidRPr="00C65408">
          <w:rPr>
            <w:rStyle w:val="Hyperlink"/>
            <w:rFonts w:ascii="Calibri" w:eastAsia="Times New Roman" w:hAnsi="Calibri" w:cs="Times New Roman"/>
            <w:color w:val="0070C0"/>
          </w:rPr>
          <w:t>FOI@education.gov.au</w:t>
        </w:r>
      </w:hyperlink>
    </w:p>
    <w:p w14:paraId="3BF0DD03" w14:textId="77777777" w:rsidR="002336C7" w:rsidRDefault="002336C7" w:rsidP="002336C7">
      <w:pPr>
        <w:rPr>
          <w:rFonts w:ascii="Calibri" w:eastAsia="Times New Roman" w:hAnsi="Calibri" w:cs="Times New Roman"/>
          <w:b/>
        </w:rPr>
      </w:pPr>
      <w:r>
        <w:rPr>
          <w:rFonts w:ascii="Calibri" w:eastAsia="Times New Roman" w:hAnsi="Calibri" w:cs="Times New Roman"/>
          <w:b/>
        </w:rPr>
        <w:t>Grants</w:t>
      </w:r>
      <w:r w:rsidRPr="0062244B">
        <w:rPr>
          <w:rFonts w:ascii="Calibri" w:eastAsia="Times New Roman" w:hAnsi="Calibri" w:cs="Times New Roman"/>
          <w:bCs/>
        </w:rPr>
        <w:t xml:space="preserve"> – refer enquires to </w:t>
      </w:r>
      <w:hyperlink r:id="rId33" w:history="1">
        <w:r w:rsidRPr="00C65408">
          <w:rPr>
            <w:rStyle w:val="Hyperlink"/>
            <w:rFonts w:ascii="Calibri" w:eastAsia="Times New Roman" w:hAnsi="Calibri" w:cs="Times New Roman"/>
            <w:bCs/>
            <w:color w:val="0070C0"/>
          </w:rPr>
          <w:t>grants@education.gov.au</w:t>
        </w:r>
      </w:hyperlink>
      <w:r w:rsidRPr="00C65408">
        <w:rPr>
          <w:rFonts w:ascii="Calibri" w:eastAsia="Times New Roman" w:hAnsi="Calibri" w:cs="Times New Roman"/>
          <w:b/>
          <w:color w:val="0070C0"/>
        </w:rPr>
        <w:t xml:space="preserve"> </w:t>
      </w:r>
    </w:p>
    <w:p w14:paraId="225B9362" w14:textId="77777777" w:rsidR="002336C7" w:rsidRDefault="002336C7" w:rsidP="002336C7">
      <w:pPr>
        <w:rPr>
          <w:rFonts w:ascii="Calibri" w:eastAsia="Times New Roman" w:hAnsi="Calibri" w:cs="Times New Roman"/>
        </w:rPr>
      </w:pPr>
      <w:r w:rsidRPr="3182C20F">
        <w:rPr>
          <w:rFonts w:ascii="Calibri" w:eastAsia="Times New Roman" w:hAnsi="Calibri" w:cs="Times New Roman"/>
          <w:b/>
          <w:bCs/>
        </w:rPr>
        <w:t>Inquiries from the Commonwealth Ombudsman</w:t>
      </w:r>
      <w:r w:rsidRPr="3182C20F">
        <w:rPr>
          <w:rFonts w:ascii="Calibri" w:eastAsia="Times New Roman" w:hAnsi="Calibri" w:cs="Times New Roman"/>
        </w:rPr>
        <w:t xml:space="preserve"> – refer to the </w:t>
      </w:r>
      <w:r w:rsidRPr="3182C20F">
        <w:rPr>
          <w:rFonts w:ascii="Calibri" w:eastAsia="Times New Roman" w:hAnsi="Calibri" w:cs="Times New Roman"/>
          <w:i/>
          <w:iCs/>
        </w:rPr>
        <w:t>Protocol for Handling Ombudsman Inquiries</w:t>
      </w:r>
      <w:r w:rsidRPr="3182C20F">
        <w:rPr>
          <w:rFonts w:ascii="Calibri" w:eastAsia="Times New Roman" w:hAnsi="Calibri" w:cs="Times New Roman"/>
        </w:rPr>
        <w:t xml:space="preserve"> or contact </w:t>
      </w:r>
      <w:hyperlink r:id="rId34">
        <w:r w:rsidRPr="00C65408">
          <w:rPr>
            <w:rStyle w:val="Hyperlink"/>
            <w:rFonts w:ascii="Calibri" w:eastAsia="Times New Roman" w:hAnsi="Calibri" w:cs="Times New Roman"/>
            <w:color w:val="0070C0"/>
          </w:rPr>
          <w:t>ombudsman@education.gov.au</w:t>
        </w:r>
      </w:hyperlink>
      <w:r w:rsidRPr="00C65408">
        <w:rPr>
          <w:rFonts w:ascii="Calibri" w:eastAsia="Times New Roman" w:hAnsi="Calibri" w:cs="Times New Roman"/>
          <w:color w:val="0070C0"/>
        </w:rPr>
        <w:t>.</w:t>
      </w:r>
    </w:p>
    <w:p w14:paraId="2E31E188"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Ministerial correspondence</w:t>
      </w:r>
      <w:r w:rsidRPr="00CF21D7">
        <w:rPr>
          <w:rFonts w:ascii="Calibri" w:eastAsia="Times New Roman" w:hAnsi="Calibri" w:cs="Times New Roman"/>
        </w:rPr>
        <w:t xml:space="preserve"> – complaints referred to the </w:t>
      </w:r>
      <w:r>
        <w:rPr>
          <w:rFonts w:ascii="Calibri" w:eastAsia="Times New Roman" w:hAnsi="Calibri" w:cs="Times New Roman"/>
        </w:rPr>
        <w:t>D</w:t>
      </w:r>
      <w:r w:rsidRPr="00CF21D7">
        <w:rPr>
          <w:rFonts w:ascii="Calibri" w:eastAsia="Times New Roman" w:hAnsi="Calibri" w:cs="Times New Roman"/>
        </w:rPr>
        <w:t xml:space="preserve">epartment via ministerial correspondence are considered on a case-by-case basis. Contact the Parliamentary Branch for further information. </w:t>
      </w:r>
    </w:p>
    <w:p w14:paraId="4AA5EA75" w14:textId="77777777" w:rsidR="002336C7" w:rsidRPr="00CF21D7" w:rsidRDefault="002336C7" w:rsidP="002336C7">
      <w:pPr>
        <w:rPr>
          <w:rFonts w:ascii="Calibri" w:eastAsia="Times New Roman" w:hAnsi="Calibri" w:cs="Times New Roman"/>
          <w:b/>
          <w:bCs/>
        </w:rPr>
      </w:pPr>
      <w:r w:rsidRPr="3182C20F">
        <w:rPr>
          <w:rFonts w:ascii="Calibri" w:eastAsia="Times New Roman" w:hAnsi="Calibri" w:cs="Times New Roman"/>
          <w:b/>
          <w:bCs/>
        </w:rPr>
        <w:t>National Redress Scheme for Institutional Child Sexual Abuse</w:t>
      </w:r>
      <w:r w:rsidRPr="3182C20F">
        <w:rPr>
          <w:rFonts w:ascii="Calibri" w:eastAsia="Times New Roman" w:hAnsi="Calibri" w:cs="Times New Roman"/>
        </w:rPr>
        <w:t xml:space="preserve"> – for matters raised under the Scheme, including direct personal responses, contact </w:t>
      </w:r>
      <w:hyperlink r:id="rId35">
        <w:r w:rsidRPr="00C65408">
          <w:rPr>
            <w:rStyle w:val="Hyperlink"/>
            <w:rFonts w:ascii="Calibri" w:eastAsia="Times New Roman" w:hAnsi="Calibri" w:cs="Times New Roman"/>
            <w:color w:val="0070C0"/>
          </w:rPr>
          <w:t>mentalhealthandstudentsupport@education.gov.au</w:t>
        </w:r>
      </w:hyperlink>
    </w:p>
    <w:p w14:paraId="5A20725A" w14:textId="77777777" w:rsidR="002336C7" w:rsidRPr="00CF21D7" w:rsidRDefault="002336C7" w:rsidP="002336C7">
      <w:pPr>
        <w:rPr>
          <w:rFonts w:ascii="Calibri" w:eastAsia="Times New Roman" w:hAnsi="Calibri" w:cs="Times New Roman"/>
        </w:rPr>
      </w:pPr>
      <w:r w:rsidRPr="52A83E35">
        <w:rPr>
          <w:rFonts w:ascii="Calibri" w:eastAsia="Times New Roman" w:hAnsi="Calibri" w:cs="Times New Roman"/>
          <w:b/>
          <w:bCs/>
        </w:rPr>
        <w:t>Privacy complaints</w:t>
      </w:r>
      <w:r w:rsidRPr="52A83E35">
        <w:rPr>
          <w:rFonts w:ascii="Calibri" w:eastAsia="Times New Roman" w:hAnsi="Calibri" w:cs="Times New Roman"/>
        </w:rPr>
        <w:t xml:space="preserve"> – refer to the </w:t>
      </w:r>
      <w:r w:rsidRPr="52A83E35">
        <w:rPr>
          <w:rFonts w:ascii="Calibri" w:eastAsia="Times New Roman" w:hAnsi="Calibri" w:cs="Times New Roman"/>
          <w:i/>
          <w:iCs/>
        </w:rPr>
        <w:t xml:space="preserve">Privacy Complaint Handling Procedures </w:t>
      </w:r>
      <w:r w:rsidRPr="52A83E35">
        <w:rPr>
          <w:rFonts w:ascii="Calibri" w:eastAsia="Times New Roman" w:hAnsi="Calibri" w:cs="Times New Roman"/>
        </w:rPr>
        <w:t xml:space="preserve">and the Privacy Officer at </w:t>
      </w:r>
      <w:hyperlink r:id="rId36" w:history="1">
        <w:r w:rsidRPr="00C65408">
          <w:rPr>
            <w:rStyle w:val="Hyperlink"/>
            <w:rFonts w:ascii="Calibri" w:eastAsia="Times New Roman" w:hAnsi="Calibri" w:cs="Times New Roman"/>
            <w:color w:val="0070C0"/>
          </w:rPr>
          <w:t>privacy@education.gov.au</w:t>
        </w:r>
      </w:hyperlink>
      <w:r>
        <w:rPr>
          <w:rFonts w:ascii="Calibri" w:eastAsia="Times New Roman" w:hAnsi="Calibri" w:cs="Times New Roman"/>
          <w:color w:val="0070C0"/>
          <w:u w:val="single"/>
        </w:rPr>
        <w:t xml:space="preserve">. </w:t>
      </w:r>
    </w:p>
    <w:p w14:paraId="29CFDD75"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Program and sector complaints</w:t>
      </w:r>
      <w:r w:rsidRPr="00CF21D7">
        <w:rPr>
          <w:rFonts w:ascii="Calibri" w:eastAsia="Times New Roman" w:hAnsi="Calibri" w:cs="Times New Roman"/>
        </w:rPr>
        <w:t xml:space="preserve"> – there may be arrangements or a specific program guideline containing more detailed complaint procedures. </w:t>
      </w:r>
      <w:r>
        <w:rPr>
          <w:rFonts w:ascii="Calibri" w:eastAsia="Times New Roman" w:hAnsi="Calibri" w:cs="Times New Roman"/>
        </w:rPr>
        <w:t>T</w:t>
      </w:r>
      <w:r w:rsidRPr="00CF21D7">
        <w:rPr>
          <w:rFonts w:ascii="Calibri" w:eastAsia="Times New Roman" w:hAnsi="Calibri" w:cs="Times New Roman"/>
        </w:rPr>
        <w:t xml:space="preserve">he </w:t>
      </w:r>
      <w:r>
        <w:rPr>
          <w:rFonts w:ascii="Calibri" w:eastAsia="Times New Roman" w:hAnsi="Calibri" w:cs="Times New Roman"/>
        </w:rPr>
        <w:t>D</w:t>
      </w:r>
      <w:r w:rsidRPr="00CF21D7">
        <w:rPr>
          <w:rFonts w:ascii="Calibri" w:eastAsia="Times New Roman" w:hAnsi="Calibri" w:cs="Times New Roman"/>
        </w:rPr>
        <w:t>epartment has several telephone services that receive complaints</w:t>
      </w:r>
      <w:r>
        <w:rPr>
          <w:rFonts w:ascii="Calibri" w:eastAsia="Times New Roman" w:hAnsi="Calibri" w:cs="Times New Roman"/>
        </w:rPr>
        <w:t xml:space="preserve"> and supports websites which provide information about complaints</w:t>
      </w:r>
      <w:r w:rsidRPr="00CF21D7">
        <w:rPr>
          <w:rFonts w:ascii="Calibri" w:eastAsia="Times New Roman" w:hAnsi="Calibri" w:cs="Times New Roman"/>
        </w:rPr>
        <w:t xml:space="preserve">. For example: </w:t>
      </w:r>
    </w:p>
    <w:p w14:paraId="266FA786" w14:textId="77777777" w:rsidR="002336C7" w:rsidRDefault="002336C7" w:rsidP="002336C7">
      <w:pPr>
        <w:numPr>
          <w:ilvl w:val="0"/>
          <w:numId w:val="23"/>
        </w:numPr>
        <w:spacing w:before="120" w:after="120" w:line="276" w:lineRule="auto"/>
        <w:contextualSpacing/>
        <w:rPr>
          <w:rFonts w:ascii="Calibri" w:eastAsia="Times New Roman" w:hAnsi="Calibri" w:cs="Times New Roman"/>
        </w:rPr>
      </w:pPr>
      <w:proofErr w:type="gramStart"/>
      <w:r w:rsidRPr="00CF21D7">
        <w:rPr>
          <w:rFonts w:ascii="Calibri" w:eastAsia="Times New Roman" w:hAnsi="Calibri" w:cs="Times New Roman"/>
        </w:rPr>
        <w:t>Child care</w:t>
      </w:r>
      <w:proofErr w:type="gramEnd"/>
      <w:r w:rsidRPr="00CF21D7">
        <w:rPr>
          <w:rFonts w:ascii="Calibri" w:eastAsia="Times New Roman" w:hAnsi="Calibri" w:cs="Times New Roman"/>
        </w:rPr>
        <w:t xml:space="preserve"> (including via the Child Care tip-off line) through the Child Care Subsidy Helpdesk</w:t>
      </w:r>
      <w:r>
        <w:rPr>
          <w:rFonts w:ascii="Calibri" w:eastAsia="Times New Roman" w:hAnsi="Calibri" w:cs="Times New Roman"/>
        </w:rPr>
        <w:t xml:space="preserve"> (1800 664 231)</w:t>
      </w:r>
      <w:r w:rsidRPr="00CF21D7">
        <w:rPr>
          <w:rFonts w:ascii="Calibri" w:eastAsia="Times New Roman" w:hAnsi="Calibri" w:cs="Times New Roman"/>
        </w:rPr>
        <w:t xml:space="preserve"> </w:t>
      </w:r>
    </w:p>
    <w:p w14:paraId="247A873D" w14:textId="77777777" w:rsidR="002336C7" w:rsidRPr="00CF21D7" w:rsidRDefault="002336C7" w:rsidP="002336C7">
      <w:pPr>
        <w:numPr>
          <w:ilvl w:val="0"/>
          <w:numId w:val="23"/>
        </w:numPr>
        <w:spacing w:before="120" w:after="120" w:line="276" w:lineRule="auto"/>
        <w:contextualSpacing/>
        <w:rPr>
          <w:rFonts w:ascii="Calibri" w:eastAsia="Times New Roman" w:hAnsi="Calibri" w:cs="Times New Roman"/>
        </w:rPr>
      </w:pPr>
      <w:proofErr w:type="spellStart"/>
      <w:r w:rsidRPr="00CF21D7">
        <w:rPr>
          <w:rFonts w:ascii="Calibri" w:eastAsia="Times New Roman" w:hAnsi="Calibri" w:cs="Times New Roman"/>
        </w:rPr>
        <w:t>School</w:t>
      </w:r>
      <w:r>
        <w:rPr>
          <w:rFonts w:ascii="Calibri" w:eastAsia="Times New Roman" w:hAnsi="Calibri" w:cs="Times New Roman"/>
        </w:rPr>
        <w:t>sHUB</w:t>
      </w:r>
      <w:proofErr w:type="spellEnd"/>
      <w:r>
        <w:rPr>
          <w:rFonts w:ascii="Calibri" w:eastAsia="Times New Roman" w:hAnsi="Calibri" w:cs="Times New Roman"/>
        </w:rPr>
        <w:t xml:space="preserve"> (1800 667 027)</w:t>
      </w:r>
      <w:r w:rsidRPr="00CF21D7">
        <w:rPr>
          <w:rFonts w:ascii="Calibri" w:eastAsia="Times New Roman" w:hAnsi="Calibri" w:cs="Times New Roman"/>
        </w:rPr>
        <w:t xml:space="preserve"> </w:t>
      </w:r>
    </w:p>
    <w:p w14:paraId="0BA2F48C" w14:textId="77777777" w:rsidR="002336C7" w:rsidRPr="00CF21D7" w:rsidRDefault="002336C7" w:rsidP="002336C7">
      <w:pPr>
        <w:numPr>
          <w:ilvl w:val="0"/>
          <w:numId w:val="23"/>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Student enquiries</w:t>
      </w:r>
      <w:r>
        <w:rPr>
          <w:rFonts w:ascii="Calibri" w:eastAsia="Times New Roman" w:hAnsi="Calibri" w:cs="Times New Roman"/>
        </w:rPr>
        <w:t xml:space="preserve"> (1800 020 108)</w:t>
      </w:r>
    </w:p>
    <w:p w14:paraId="058C59FB" w14:textId="77777777" w:rsidR="002336C7" w:rsidRPr="00CF21D7" w:rsidRDefault="002336C7" w:rsidP="002336C7">
      <w:pPr>
        <w:numPr>
          <w:ilvl w:val="0"/>
          <w:numId w:val="23"/>
        </w:numPr>
        <w:spacing w:before="120" w:after="120" w:line="276" w:lineRule="auto"/>
        <w:contextualSpacing/>
        <w:rPr>
          <w:rFonts w:ascii="Calibri" w:eastAsia="Times New Roman" w:hAnsi="Calibri" w:cs="Times New Roman"/>
        </w:rPr>
      </w:pPr>
      <w:r w:rsidRPr="00CF21D7">
        <w:rPr>
          <w:rFonts w:ascii="Calibri" w:eastAsia="Times New Roman" w:hAnsi="Calibri" w:cs="Times New Roman"/>
        </w:rPr>
        <w:t>International education enquiries</w:t>
      </w:r>
      <w:r>
        <w:rPr>
          <w:rFonts w:ascii="Calibri" w:eastAsia="Times New Roman" w:hAnsi="Calibri" w:cs="Times New Roman"/>
        </w:rPr>
        <w:t xml:space="preserve"> (1300 981 621)</w:t>
      </w:r>
      <w:r w:rsidRPr="00CF21D7">
        <w:rPr>
          <w:rFonts w:ascii="Calibri" w:eastAsia="Times New Roman" w:hAnsi="Calibri" w:cs="Times New Roman"/>
        </w:rPr>
        <w:t xml:space="preserve">. </w:t>
      </w:r>
    </w:p>
    <w:p w14:paraId="7464B1B8" w14:textId="77777777" w:rsidR="002336C7" w:rsidRDefault="002336C7" w:rsidP="002336C7">
      <w:pPr>
        <w:spacing w:after="0" w:line="240" w:lineRule="auto"/>
        <w:ind w:left="720"/>
        <w:rPr>
          <w:rFonts w:ascii="Calibri" w:eastAsia="Times New Roman" w:hAnsi="Calibri" w:cs="Times New Roman"/>
          <w:b/>
        </w:rPr>
      </w:pPr>
    </w:p>
    <w:p w14:paraId="5602E13E" w14:textId="77777777" w:rsidR="002336C7" w:rsidRPr="00E125B8" w:rsidRDefault="002336C7" w:rsidP="002336C7">
      <w:pPr>
        <w:rPr>
          <w:rFonts w:ascii="Calibri" w:eastAsia="Times New Roman" w:hAnsi="Calibri" w:cs="Times New Roman"/>
          <w:bCs/>
        </w:rPr>
      </w:pPr>
      <w:r w:rsidRPr="00E125B8">
        <w:rPr>
          <w:rFonts w:ascii="Calibri" w:eastAsia="Times New Roman" w:hAnsi="Calibri" w:cs="Times New Roman"/>
          <w:b/>
        </w:rPr>
        <w:t>Compliance processes</w:t>
      </w:r>
      <w:r w:rsidRPr="00E125B8">
        <w:rPr>
          <w:rFonts w:ascii="Calibri" w:eastAsia="Times New Roman" w:hAnsi="Calibri" w:cs="Times New Roman"/>
          <w:bCs/>
        </w:rPr>
        <w:t xml:space="preserve"> – the </w:t>
      </w:r>
      <w:r>
        <w:rPr>
          <w:rFonts w:ascii="Calibri" w:eastAsia="Times New Roman" w:hAnsi="Calibri" w:cs="Times New Roman"/>
          <w:bCs/>
        </w:rPr>
        <w:t>D</w:t>
      </w:r>
      <w:r w:rsidRPr="00E125B8">
        <w:rPr>
          <w:rFonts w:ascii="Calibri" w:eastAsia="Times New Roman" w:hAnsi="Calibri" w:cs="Times New Roman"/>
          <w:bCs/>
        </w:rPr>
        <w:t>epartment receives information from complaints that inform compliance activities in relation to some programs. Due to a need for confidentiality concerning complaints of this nature, they are generally treated on a case-by-case basis.</w:t>
      </w:r>
      <w:r>
        <w:rPr>
          <w:rFonts w:ascii="Calibri" w:eastAsia="Times New Roman" w:hAnsi="Calibri" w:cs="Times New Roman"/>
          <w:bCs/>
        </w:rPr>
        <w:t xml:space="preserve">  </w:t>
      </w:r>
    </w:p>
    <w:p w14:paraId="4787FC09" w14:textId="77777777" w:rsidR="002336C7" w:rsidRPr="00E125B8" w:rsidRDefault="002336C7" w:rsidP="002336C7">
      <w:pPr>
        <w:rPr>
          <w:rFonts w:ascii="Calibri" w:eastAsia="Times New Roman" w:hAnsi="Calibri" w:cs="Times New Roman"/>
          <w:bCs/>
        </w:rPr>
      </w:pPr>
      <w:r w:rsidRPr="00E125B8">
        <w:rPr>
          <w:rFonts w:ascii="Calibri" w:eastAsia="Times New Roman" w:hAnsi="Calibri" w:cs="Times New Roman"/>
          <w:b/>
        </w:rPr>
        <w:lastRenderedPageBreak/>
        <w:t>Higher Education Loan Program</w:t>
      </w:r>
      <w:r w:rsidRPr="00E125B8">
        <w:rPr>
          <w:rFonts w:ascii="Calibri" w:eastAsia="Times New Roman" w:hAnsi="Calibri" w:cs="Times New Roman"/>
          <w:bCs/>
        </w:rPr>
        <w:t xml:space="preserve"> – the </w:t>
      </w:r>
      <w:r>
        <w:rPr>
          <w:rFonts w:ascii="Calibri" w:eastAsia="Times New Roman" w:hAnsi="Calibri" w:cs="Times New Roman"/>
          <w:bCs/>
        </w:rPr>
        <w:t>D</w:t>
      </w:r>
      <w:r w:rsidRPr="00E125B8">
        <w:rPr>
          <w:rFonts w:ascii="Calibri" w:eastAsia="Times New Roman" w:hAnsi="Calibri" w:cs="Times New Roman"/>
          <w:bCs/>
        </w:rPr>
        <w:t>epartment and the Australian Taxation Office jointly administer the Higher Education Loan Program and have in place a memorandum of understanding which sets out specific procedures for complaints when dealing with mutual clients.</w:t>
      </w:r>
    </w:p>
    <w:p w14:paraId="46DCD06B" w14:textId="77777777" w:rsidR="002336C7" w:rsidRPr="00E125B8" w:rsidRDefault="002336C7" w:rsidP="002336C7">
      <w:pPr>
        <w:rPr>
          <w:rFonts w:ascii="Calibri" w:eastAsia="Times New Roman" w:hAnsi="Calibri" w:cs="Times New Roman"/>
          <w:bCs/>
        </w:rPr>
      </w:pPr>
      <w:r w:rsidRPr="00E125B8">
        <w:rPr>
          <w:rFonts w:ascii="Calibri" w:eastAsia="Times New Roman" w:hAnsi="Calibri" w:cs="Times New Roman"/>
          <w:b/>
        </w:rPr>
        <w:t>The Study Assist website</w:t>
      </w:r>
      <w:r w:rsidRPr="00E125B8">
        <w:rPr>
          <w:rFonts w:ascii="Calibri" w:eastAsia="Times New Roman" w:hAnsi="Calibri" w:cs="Times New Roman"/>
          <w:bCs/>
        </w:rPr>
        <w:t xml:space="preserve"> – provides information about how to make a complaint regarding an Australian university.</w:t>
      </w:r>
    </w:p>
    <w:p w14:paraId="203468F9"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Public interest disclosures</w:t>
      </w:r>
      <w:r w:rsidRPr="00CF21D7">
        <w:rPr>
          <w:rFonts w:ascii="Calibri" w:eastAsia="Times New Roman" w:hAnsi="Calibri" w:cs="Times New Roman"/>
        </w:rPr>
        <w:t xml:space="preserve"> – refer to the </w:t>
      </w:r>
      <w:r w:rsidRPr="00CF21D7">
        <w:rPr>
          <w:rFonts w:ascii="Calibri" w:eastAsia="Times New Roman" w:hAnsi="Calibri" w:cs="Times New Roman"/>
          <w:i/>
        </w:rPr>
        <w:t xml:space="preserve">Procedures for Dealing with Public Interest Disclosures </w:t>
      </w:r>
      <w:r w:rsidRPr="00CF21D7">
        <w:rPr>
          <w:rFonts w:ascii="Calibri" w:eastAsia="Times New Roman" w:hAnsi="Calibri" w:cs="Times New Roman"/>
        </w:rPr>
        <w:t xml:space="preserve">in accordance with the </w:t>
      </w:r>
      <w:r w:rsidRPr="00CF21D7">
        <w:rPr>
          <w:rFonts w:ascii="Calibri" w:eastAsia="Times New Roman" w:hAnsi="Calibri" w:cs="Times New Roman"/>
          <w:i/>
        </w:rPr>
        <w:t xml:space="preserve">Public Interest Disclosure Act 2013 </w:t>
      </w:r>
      <w:r w:rsidRPr="00CF21D7">
        <w:rPr>
          <w:rFonts w:ascii="Calibri" w:eastAsia="Times New Roman" w:hAnsi="Calibri" w:cs="Times New Roman"/>
        </w:rPr>
        <w:t>and contact the People, Culture and Capability Branch.</w:t>
      </w:r>
      <w:r>
        <w:rPr>
          <w:rFonts w:ascii="Calibri" w:eastAsia="Times New Roman" w:hAnsi="Calibri" w:cs="Times New Roman"/>
        </w:rPr>
        <w:t xml:space="preserve"> </w:t>
      </w:r>
    </w:p>
    <w:p w14:paraId="15ABD29B" w14:textId="77777777" w:rsidR="002336C7" w:rsidRPr="00CF21D7" w:rsidRDefault="002336C7" w:rsidP="002336C7">
      <w:pPr>
        <w:rPr>
          <w:rFonts w:ascii="Calibri" w:eastAsia="Times New Roman" w:hAnsi="Calibri" w:cs="Times New Roman"/>
        </w:rPr>
      </w:pPr>
      <w:r w:rsidRPr="00CF21D7">
        <w:rPr>
          <w:rFonts w:ascii="Calibri" w:eastAsia="Times New Roman" w:hAnsi="Calibri" w:cs="Times New Roman"/>
          <w:b/>
        </w:rPr>
        <w:t>Review of actions</w:t>
      </w:r>
      <w:r w:rsidRPr="00CF21D7">
        <w:rPr>
          <w:rFonts w:ascii="Calibri" w:eastAsia="Times New Roman" w:hAnsi="Calibri" w:cs="Times New Roman"/>
          <w:b/>
          <w:i/>
        </w:rPr>
        <w:t xml:space="preserve"> </w:t>
      </w:r>
      <w:r w:rsidRPr="00CF21D7">
        <w:rPr>
          <w:rFonts w:ascii="Calibri" w:eastAsia="Times New Roman" w:hAnsi="Calibri" w:cs="Times New Roman"/>
        </w:rPr>
        <w:t xml:space="preserve">under the </w:t>
      </w:r>
      <w:r w:rsidRPr="00CF21D7">
        <w:rPr>
          <w:rFonts w:ascii="Calibri" w:eastAsia="Times New Roman" w:hAnsi="Calibri" w:cs="Times New Roman"/>
          <w:i/>
        </w:rPr>
        <w:t>Public Service Act 1999</w:t>
      </w:r>
      <w:r w:rsidRPr="00CF21D7">
        <w:rPr>
          <w:rFonts w:ascii="Calibri" w:eastAsia="Times New Roman" w:hAnsi="Calibri" w:cs="Times New Roman"/>
        </w:rPr>
        <w:t xml:space="preserve"> – if you receive a request for a review of an employment related action or decision from an APS employee, contact the People, Culture and Capability Branch for advice. </w:t>
      </w:r>
    </w:p>
    <w:p w14:paraId="7BBB35FC" w14:textId="77777777" w:rsidR="002336C7" w:rsidRPr="00D12D8F" w:rsidRDefault="002336C7" w:rsidP="002336C7">
      <w:r w:rsidRPr="00CF21D7">
        <w:rPr>
          <w:rFonts w:ascii="Calibri" w:eastAsia="Times New Roman" w:hAnsi="Calibri" w:cs="Times New Roman"/>
          <w:b/>
        </w:rPr>
        <w:t>Scheme for Compensation for Detriment Caused by Defective Administration (CDDA)</w:t>
      </w:r>
      <w:r w:rsidRPr="00CF21D7">
        <w:rPr>
          <w:rFonts w:ascii="Calibri" w:eastAsia="Times New Roman" w:hAnsi="Calibri" w:cs="Times New Roman"/>
        </w:rPr>
        <w:t xml:space="preserve"> – refer to </w:t>
      </w:r>
      <w:r>
        <w:rPr>
          <w:rFonts w:ascii="Calibri" w:eastAsia="Times New Roman" w:hAnsi="Calibri" w:cs="Times New Roman"/>
        </w:rPr>
        <w:t>Accountable Authority Instruction</w:t>
      </w:r>
      <w:r w:rsidRPr="00CF21D7">
        <w:rPr>
          <w:rFonts w:ascii="Calibri" w:eastAsia="Times New Roman" w:hAnsi="Calibri" w:cs="Times New Roman"/>
        </w:rPr>
        <w:t xml:space="preserve"> </w:t>
      </w:r>
      <w:r>
        <w:rPr>
          <w:rFonts w:ascii="Calibri" w:eastAsia="Times New Roman" w:hAnsi="Calibri" w:cs="Times New Roman"/>
        </w:rPr>
        <w:t>7</w:t>
      </w:r>
      <w:r w:rsidRPr="00CF21D7">
        <w:rPr>
          <w:rFonts w:ascii="Calibri" w:eastAsia="Times New Roman" w:hAnsi="Calibri" w:cs="Times New Roman"/>
        </w:rPr>
        <w:t xml:space="preserve">.2 </w:t>
      </w:r>
      <w:r w:rsidRPr="00CF21D7">
        <w:rPr>
          <w:rFonts w:ascii="Calibri" w:eastAsia="Times New Roman" w:hAnsi="Calibri" w:cs="Times New Roman"/>
          <w:i/>
        </w:rPr>
        <w:t>Claims</w:t>
      </w:r>
      <w:r>
        <w:rPr>
          <w:rFonts w:ascii="Calibri" w:eastAsia="Times New Roman" w:hAnsi="Calibri" w:cs="Times New Roman"/>
          <w:i/>
        </w:rPr>
        <w:t xml:space="preserve"> made</w:t>
      </w:r>
      <w:r w:rsidRPr="00CF21D7">
        <w:rPr>
          <w:rFonts w:ascii="Calibri" w:eastAsia="Times New Roman" w:hAnsi="Calibri" w:cs="Times New Roman"/>
          <w:i/>
        </w:rPr>
        <w:t xml:space="preserve"> by and against the department</w:t>
      </w:r>
      <w:r w:rsidRPr="00CF21D7">
        <w:rPr>
          <w:rFonts w:ascii="Calibri" w:eastAsia="Times New Roman" w:hAnsi="Calibri" w:cs="Times New Roman"/>
        </w:rPr>
        <w:t xml:space="preserve"> and refer claims to Legal </w:t>
      </w:r>
      <w:r>
        <w:rPr>
          <w:rFonts w:ascii="Calibri" w:eastAsia="Times New Roman" w:hAnsi="Calibri" w:cs="Times New Roman"/>
        </w:rPr>
        <w:t xml:space="preserve">Division </w:t>
      </w:r>
      <w:r w:rsidRPr="00CF21D7">
        <w:rPr>
          <w:rFonts w:ascii="Calibri" w:eastAsia="Times New Roman" w:hAnsi="Calibri" w:cs="Times New Roman"/>
        </w:rPr>
        <w:t>for advice.</w:t>
      </w:r>
    </w:p>
    <w:bookmarkEnd w:id="4"/>
    <w:bookmarkEnd w:id="3"/>
    <w:bookmarkEnd w:id="2"/>
    <w:p w14:paraId="7272F118" w14:textId="3E9F0D4E" w:rsidR="00CB0044" w:rsidRPr="009766C3" w:rsidRDefault="00CB0044" w:rsidP="00CB0044">
      <w:pPr>
        <w:pStyle w:val="Subtitle"/>
      </w:pPr>
    </w:p>
    <w:sectPr w:rsidR="00CB0044" w:rsidRPr="009766C3" w:rsidSect="002E29E7">
      <w:type w:val="continuous"/>
      <w:pgSz w:w="11906" w:h="16838"/>
      <w:pgMar w:top="1021" w:right="1418" w:bottom="1440"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1676" w14:textId="77777777" w:rsidR="00223740" w:rsidRDefault="00223740" w:rsidP="000A6228">
      <w:pPr>
        <w:spacing w:after="0" w:line="240" w:lineRule="auto"/>
      </w:pPr>
      <w:r>
        <w:separator/>
      </w:r>
    </w:p>
  </w:endnote>
  <w:endnote w:type="continuationSeparator" w:id="0">
    <w:p w14:paraId="7E4D9A40" w14:textId="77777777" w:rsidR="00223740" w:rsidRDefault="0022374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883159"/>
      <w:docPartObj>
        <w:docPartGallery w:val="Page Numbers (Bottom of Page)"/>
        <w:docPartUnique/>
      </w:docPartObj>
    </w:sdtPr>
    <w:sdtEndPr>
      <w:rPr>
        <w:noProof/>
      </w:rPr>
    </w:sdtEndPr>
    <w:sdtContent>
      <w:p w14:paraId="28543E7B" w14:textId="5D824C68" w:rsidR="002336C7" w:rsidRDefault="00233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CF022" w14:textId="058A5E67"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799563"/>
      <w:docPartObj>
        <w:docPartGallery w:val="Page Numbers (Bottom of Page)"/>
        <w:docPartUnique/>
      </w:docPartObj>
    </w:sdtPr>
    <w:sdtEndPr>
      <w:rPr>
        <w:noProof/>
      </w:rPr>
    </w:sdtEndPr>
    <w:sdtContent>
      <w:p w14:paraId="6E516840" w14:textId="75E5133C" w:rsidR="002336C7" w:rsidRDefault="00233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372FA" w14:textId="38FD73D4" w:rsidR="00BC0717" w:rsidRDefault="00BC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C643" w14:textId="77777777" w:rsidR="00223740" w:rsidRDefault="00223740" w:rsidP="000A6228">
      <w:pPr>
        <w:spacing w:after="0" w:line="240" w:lineRule="auto"/>
      </w:pPr>
      <w:r>
        <w:separator/>
      </w:r>
    </w:p>
  </w:footnote>
  <w:footnote w:type="continuationSeparator" w:id="0">
    <w:p w14:paraId="0F0FF60A" w14:textId="77777777" w:rsidR="00223740" w:rsidRDefault="00223740"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9600FBFC"/>
    <w:name w:val="EDU - Bullet List2"/>
    <w:lvl w:ilvl="0" w:tplc="FA5AD92C">
      <w:start w:val="1"/>
      <w:numFmt w:val="bullet"/>
      <w:pStyle w:val="ListBullet4"/>
      <w:lvlText w:val=""/>
      <w:lvlJc w:val="left"/>
      <w:pPr>
        <w:ind w:left="1211" w:hanging="360"/>
      </w:pPr>
      <w:rPr>
        <w:rFonts w:ascii="Wingdings" w:hAnsi="Wingdings" w:hint="default"/>
        <w:color w:val="4B2C64"/>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C1D0F9CA"/>
    <w:name w:val="EDU - Bullet List"/>
    <w:lvl w:ilvl="0">
      <w:start w:val="1"/>
      <w:numFmt w:val="bullet"/>
      <w:pStyle w:val="ListBullet"/>
      <w:lvlText w:val=""/>
      <w:lvlJc w:val="left"/>
      <w:pPr>
        <w:ind w:left="360" w:hanging="360"/>
      </w:pPr>
      <w:rPr>
        <w:rFonts w:ascii="Symbol" w:hAnsi="Symbol" w:hint="default"/>
        <w:color w:val="CB4325"/>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865FD5"/>
    <w:multiLevelType w:val="multilevel"/>
    <w:tmpl w:val="0E6ED128"/>
    <w:lvl w:ilvl="0">
      <w:start w:val="1"/>
      <w:numFmt w:val="decimal"/>
      <w:lvlText w:val="%1."/>
      <w:lvlJc w:val="left"/>
      <w:pPr>
        <w:ind w:left="360" w:hanging="360"/>
      </w:pPr>
      <w:rPr>
        <w:rFonts w:hint="default"/>
        <w:b/>
        <w:bCs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CB38EA"/>
    <w:multiLevelType w:val="hybridMultilevel"/>
    <w:tmpl w:val="4B00C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53522"/>
    <w:multiLevelType w:val="hybridMultilevel"/>
    <w:tmpl w:val="4560F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BC45CFB"/>
    <w:multiLevelType w:val="hybridMultilevel"/>
    <w:tmpl w:val="13CE4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9277600">
    <w:abstractNumId w:val="11"/>
  </w:num>
  <w:num w:numId="2" w16cid:durableId="1264924937">
    <w:abstractNumId w:val="5"/>
  </w:num>
  <w:num w:numId="3" w16cid:durableId="831876198">
    <w:abstractNumId w:val="4"/>
  </w:num>
  <w:num w:numId="4" w16cid:durableId="158079633">
    <w:abstractNumId w:val="3"/>
  </w:num>
  <w:num w:numId="5" w16cid:durableId="825709368">
    <w:abstractNumId w:val="14"/>
  </w:num>
  <w:num w:numId="6" w16cid:durableId="1067847996">
    <w:abstractNumId w:val="2"/>
  </w:num>
  <w:num w:numId="7" w16cid:durableId="509637400">
    <w:abstractNumId w:val="1"/>
  </w:num>
  <w:num w:numId="8" w16cid:durableId="1465275981">
    <w:abstractNumId w:val="0"/>
  </w:num>
  <w:num w:numId="9" w16cid:durableId="656960976">
    <w:abstractNumId w:val="13"/>
  </w:num>
  <w:num w:numId="10" w16cid:durableId="881284367">
    <w:abstractNumId w:val="7"/>
  </w:num>
  <w:num w:numId="11" w16cid:durableId="676425720">
    <w:abstractNumId w:val="19"/>
  </w:num>
  <w:num w:numId="12" w16cid:durableId="1040780636">
    <w:abstractNumId w:val="10"/>
  </w:num>
  <w:num w:numId="13" w16cid:durableId="1608079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9"/>
  </w:num>
  <w:num w:numId="15" w16cid:durableId="1763649226">
    <w:abstractNumId w:val="6"/>
  </w:num>
  <w:num w:numId="16" w16cid:durableId="1081222622">
    <w:abstractNumId w:val="20"/>
  </w:num>
  <w:num w:numId="17" w16cid:durableId="318189421">
    <w:abstractNumId w:val="15"/>
  </w:num>
  <w:num w:numId="18" w16cid:durableId="84499716">
    <w:abstractNumId w:val="8"/>
  </w:num>
  <w:num w:numId="19" w16cid:durableId="75058178">
    <w:abstractNumId w:val="17"/>
  </w:num>
  <w:num w:numId="20" w16cid:durableId="584921326">
    <w:abstractNumId w:val="12"/>
  </w:num>
  <w:num w:numId="21" w16cid:durableId="668025080">
    <w:abstractNumId w:val="21"/>
  </w:num>
  <w:num w:numId="22" w16cid:durableId="481239475">
    <w:abstractNumId w:val="18"/>
  </w:num>
  <w:num w:numId="23" w16cid:durableId="2106538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7"/>
    <w:rsid w:val="00006CD2"/>
    <w:rsid w:val="00012366"/>
    <w:rsid w:val="00021FBE"/>
    <w:rsid w:val="00041F93"/>
    <w:rsid w:val="000521D7"/>
    <w:rsid w:val="00085F02"/>
    <w:rsid w:val="000A0B58"/>
    <w:rsid w:val="000A6228"/>
    <w:rsid w:val="000B5D40"/>
    <w:rsid w:val="000B7EC6"/>
    <w:rsid w:val="00107D87"/>
    <w:rsid w:val="00107DD5"/>
    <w:rsid w:val="0012343A"/>
    <w:rsid w:val="00133B8D"/>
    <w:rsid w:val="0013611E"/>
    <w:rsid w:val="001515BF"/>
    <w:rsid w:val="0017134D"/>
    <w:rsid w:val="001C1523"/>
    <w:rsid w:val="00221D8F"/>
    <w:rsid w:val="00223740"/>
    <w:rsid w:val="002272DB"/>
    <w:rsid w:val="002336C7"/>
    <w:rsid w:val="00276047"/>
    <w:rsid w:val="002A4458"/>
    <w:rsid w:val="002D589A"/>
    <w:rsid w:val="002E29E7"/>
    <w:rsid w:val="002E491A"/>
    <w:rsid w:val="00370AA8"/>
    <w:rsid w:val="003E6BB5"/>
    <w:rsid w:val="0040155D"/>
    <w:rsid w:val="0041713E"/>
    <w:rsid w:val="00421D3F"/>
    <w:rsid w:val="00423785"/>
    <w:rsid w:val="00452D26"/>
    <w:rsid w:val="0048288D"/>
    <w:rsid w:val="004A06CD"/>
    <w:rsid w:val="004A1E89"/>
    <w:rsid w:val="004A4B6F"/>
    <w:rsid w:val="004A4CF9"/>
    <w:rsid w:val="004D2965"/>
    <w:rsid w:val="004D2D9D"/>
    <w:rsid w:val="005A75C9"/>
    <w:rsid w:val="005B187D"/>
    <w:rsid w:val="005F0D55"/>
    <w:rsid w:val="00600BB0"/>
    <w:rsid w:val="006232DC"/>
    <w:rsid w:val="00624D20"/>
    <w:rsid w:val="0063094F"/>
    <w:rsid w:val="00667EC3"/>
    <w:rsid w:val="006D67F3"/>
    <w:rsid w:val="006F1FFF"/>
    <w:rsid w:val="006F6D10"/>
    <w:rsid w:val="00712B94"/>
    <w:rsid w:val="007732EF"/>
    <w:rsid w:val="007B2CA1"/>
    <w:rsid w:val="007C62D4"/>
    <w:rsid w:val="007D0ABC"/>
    <w:rsid w:val="007E5191"/>
    <w:rsid w:val="008042F5"/>
    <w:rsid w:val="00835EC4"/>
    <w:rsid w:val="00886959"/>
    <w:rsid w:val="008874F1"/>
    <w:rsid w:val="00893A34"/>
    <w:rsid w:val="008A36E1"/>
    <w:rsid w:val="008A37A7"/>
    <w:rsid w:val="008B0736"/>
    <w:rsid w:val="008E70F5"/>
    <w:rsid w:val="009211CD"/>
    <w:rsid w:val="00950B06"/>
    <w:rsid w:val="009613EC"/>
    <w:rsid w:val="00970069"/>
    <w:rsid w:val="009721EB"/>
    <w:rsid w:val="009766C3"/>
    <w:rsid w:val="00997522"/>
    <w:rsid w:val="009B706E"/>
    <w:rsid w:val="009C423A"/>
    <w:rsid w:val="009C46EC"/>
    <w:rsid w:val="009E79ED"/>
    <w:rsid w:val="009E7ECA"/>
    <w:rsid w:val="009F6554"/>
    <w:rsid w:val="00A07596"/>
    <w:rsid w:val="00A17A08"/>
    <w:rsid w:val="00A4269F"/>
    <w:rsid w:val="00A60673"/>
    <w:rsid w:val="00A7303E"/>
    <w:rsid w:val="00AB19BC"/>
    <w:rsid w:val="00AC1872"/>
    <w:rsid w:val="00AD631F"/>
    <w:rsid w:val="00AE21FF"/>
    <w:rsid w:val="00AF0233"/>
    <w:rsid w:val="00AF1F18"/>
    <w:rsid w:val="00B0726E"/>
    <w:rsid w:val="00B219D1"/>
    <w:rsid w:val="00B81FA4"/>
    <w:rsid w:val="00B81FA8"/>
    <w:rsid w:val="00B8794C"/>
    <w:rsid w:val="00B95EF4"/>
    <w:rsid w:val="00BB6509"/>
    <w:rsid w:val="00BC0717"/>
    <w:rsid w:val="00BC248C"/>
    <w:rsid w:val="00C01EC0"/>
    <w:rsid w:val="00C244EE"/>
    <w:rsid w:val="00C62817"/>
    <w:rsid w:val="00C72224"/>
    <w:rsid w:val="00C75706"/>
    <w:rsid w:val="00CA4815"/>
    <w:rsid w:val="00CB0044"/>
    <w:rsid w:val="00CF6562"/>
    <w:rsid w:val="00CF66DE"/>
    <w:rsid w:val="00D5688A"/>
    <w:rsid w:val="00D86284"/>
    <w:rsid w:val="00DC5980"/>
    <w:rsid w:val="00DD2B46"/>
    <w:rsid w:val="00E06ED6"/>
    <w:rsid w:val="00E529E5"/>
    <w:rsid w:val="00E66596"/>
    <w:rsid w:val="00E8718C"/>
    <w:rsid w:val="00EB4C2F"/>
    <w:rsid w:val="00EB584D"/>
    <w:rsid w:val="00EB5BF2"/>
    <w:rsid w:val="00ED0DDF"/>
    <w:rsid w:val="00F1000D"/>
    <w:rsid w:val="00F311A4"/>
    <w:rsid w:val="00F50263"/>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4F455"/>
  <w15:chartTrackingRefBased/>
  <w15:docId w15:val="{BE306559-D778-49A4-BAE6-906FA5C5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E8718C"/>
    <w:pPr>
      <w:keepNext/>
      <w:keepLines/>
      <w:spacing w:before="1400" w:after="0" w:line="640" w:lineRule="exact"/>
      <w:outlineLvl w:val="0"/>
    </w:pPr>
    <w:rPr>
      <w:rFonts w:asciiTheme="majorHAnsi" w:eastAsiaTheme="majorEastAsia" w:hAnsiTheme="majorHAnsi" w:cstheme="majorBidi"/>
      <w:b/>
      <w:color w:val="CB4325"/>
      <w:sz w:val="52"/>
      <w:szCs w:val="32"/>
    </w:rPr>
  </w:style>
  <w:style w:type="paragraph" w:styleId="Heading2">
    <w:name w:val="heading 2"/>
    <w:basedOn w:val="Normal"/>
    <w:next w:val="Normal"/>
    <w:link w:val="Heading2Char"/>
    <w:uiPriority w:val="9"/>
    <w:unhideWhenUsed/>
    <w:qFormat/>
    <w:rsid w:val="00E8718C"/>
    <w:pPr>
      <w:keepNext/>
      <w:keepLines/>
      <w:spacing w:before="720" w:after="160"/>
      <w:outlineLvl w:val="1"/>
    </w:pPr>
    <w:rPr>
      <w:rFonts w:asciiTheme="majorHAnsi" w:eastAsiaTheme="majorEastAsia" w:hAnsiTheme="majorHAnsi" w:cstheme="majorBidi"/>
      <w:b/>
      <w:color w:val="CB4325"/>
      <w:sz w:val="38"/>
      <w:szCs w:val="26"/>
    </w:rPr>
  </w:style>
  <w:style w:type="paragraph" w:styleId="Heading3">
    <w:name w:val="heading 3"/>
    <w:basedOn w:val="Normal"/>
    <w:next w:val="Normal"/>
    <w:link w:val="Heading3Char"/>
    <w:uiPriority w:val="9"/>
    <w:unhideWhenUsed/>
    <w:qFormat/>
    <w:rsid w:val="00E8718C"/>
    <w:pPr>
      <w:keepNext/>
      <w:keepLines/>
      <w:spacing w:before="320" w:after="60"/>
      <w:outlineLvl w:val="2"/>
    </w:pPr>
    <w:rPr>
      <w:rFonts w:asciiTheme="majorHAnsi" w:eastAsiaTheme="majorEastAsia" w:hAnsiTheme="majorHAnsi" w:cstheme="majorBidi"/>
      <w:b/>
      <w:color w:val="4B2C64"/>
      <w:sz w:val="32"/>
      <w:szCs w:val="24"/>
    </w:rPr>
  </w:style>
  <w:style w:type="paragraph" w:styleId="Heading4">
    <w:name w:val="heading 4"/>
    <w:basedOn w:val="Normal"/>
    <w:next w:val="Normal"/>
    <w:link w:val="Heading4Char"/>
    <w:uiPriority w:val="9"/>
    <w:unhideWhenUsed/>
    <w:qFormat/>
    <w:rsid w:val="00E8718C"/>
    <w:pPr>
      <w:keepNext/>
      <w:keepLines/>
      <w:spacing w:before="360" w:after="0"/>
      <w:outlineLvl w:val="3"/>
    </w:pPr>
    <w:rPr>
      <w:rFonts w:asciiTheme="majorHAnsi" w:eastAsiaTheme="majorEastAsia" w:hAnsiTheme="majorHAnsi" w:cstheme="majorBidi"/>
      <w:b/>
      <w:iCs/>
      <w:color w:val="CB4325"/>
      <w:sz w:val="28"/>
    </w:rPr>
  </w:style>
  <w:style w:type="paragraph" w:styleId="Heading5">
    <w:name w:val="heading 5"/>
    <w:basedOn w:val="Normal"/>
    <w:next w:val="Normal"/>
    <w:link w:val="Heading5Char"/>
    <w:uiPriority w:val="9"/>
    <w:unhideWhenUsed/>
    <w:qFormat/>
    <w:rsid w:val="00E8718C"/>
    <w:pPr>
      <w:keepNext/>
      <w:keepLines/>
      <w:spacing w:before="40" w:after="0"/>
      <w:outlineLvl w:val="4"/>
    </w:pPr>
    <w:rPr>
      <w:rFonts w:asciiTheme="majorHAnsi" w:eastAsiaTheme="majorEastAsia" w:hAnsiTheme="majorHAnsi" w:cstheme="majorBidi"/>
      <w:b/>
      <w:color w:val="4B2C64"/>
      <w:sz w:val="26"/>
    </w:rPr>
  </w:style>
  <w:style w:type="paragraph" w:styleId="Heading6">
    <w:name w:val="heading 6"/>
    <w:basedOn w:val="Normal"/>
    <w:next w:val="Normal"/>
    <w:link w:val="Heading6Char"/>
    <w:uiPriority w:val="9"/>
    <w:unhideWhenUsed/>
    <w:qFormat/>
    <w:rsid w:val="00E8718C"/>
    <w:pPr>
      <w:keepNext/>
      <w:keepLines/>
      <w:spacing w:before="40" w:after="0"/>
      <w:outlineLvl w:val="5"/>
    </w:pPr>
    <w:rPr>
      <w:rFonts w:asciiTheme="majorHAnsi" w:eastAsiaTheme="majorEastAsia" w:hAnsiTheme="majorHAnsi" w:cstheme="majorBidi"/>
      <w:b/>
      <w:color w:val="CB4325"/>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3E6BB5"/>
    <w:rPr>
      <w:color w:val="4B2C64"/>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718C"/>
    <w:rPr>
      <w:rFonts w:asciiTheme="majorHAnsi" w:eastAsiaTheme="majorEastAsia" w:hAnsiTheme="majorHAnsi" w:cstheme="majorBidi"/>
      <w:b/>
      <w:color w:val="CB4325"/>
      <w:sz w:val="52"/>
      <w:szCs w:val="32"/>
    </w:rPr>
  </w:style>
  <w:style w:type="character" w:customStyle="1" w:styleId="Heading2Char">
    <w:name w:val="Heading 2 Char"/>
    <w:basedOn w:val="DefaultParagraphFont"/>
    <w:link w:val="Heading2"/>
    <w:uiPriority w:val="9"/>
    <w:rsid w:val="00E8718C"/>
    <w:rPr>
      <w:rFonts w:asciiTheme="majorHAnsi" w:eastAsiaTheme="majorEastAsia" w:hAnsiTheme="majorHAnsi" w:cstheme="majorBidi"/>
      <w:b/>
      <w:color w:val="CB4325"/>
      <w:sz w:val="38"/>
      <w:szCs w:val="26"/>
    </w:rPr>
  </w:style>
  <w:style w:type="character" w:customStyle="1" w:styleId="Heading3Char">
    <w:name w:val="Heading 3 Char"/>
    <w:basedOn w:val="DefaultParagraphFont"/>
    <w:link w:val="Heading3"/>
    <w:uiPriority w:val="9"/>
    <w:rsid w:val="00E8718C"/>
    <w:rPr>
      <w:rFonts w:asciiTheme="majorHAnsi" w:eastAsiaTheme="majorEastAsia" w:hAnsiTheme="majorHAnsi" w:cstheme="majorBidi"/>
      <w:b/>
      <w:color w:val="4B2C64"/>
      <w:sz w:val="32"/>
      <w:szCs w:val="24"/>
    </w:rPr>
  </w:style>
  <w:style w:type="character" w:customStyle="1" w:styleId="Heading4Char">
    <w:name w:val="Heading 4 Char"/>
    <w:basedOn w:val="DefaultParagraphFont"/>
    <w:link w:val="Heading4"/>
    <w:uiPriority w:val="9"/>
    <w:rsid w:val="00E8718C"/>
    <w:rPr>
      <w:rFonts w:asciiTheme="majorHAnsi" w:eastAsiaTheme="majorEastAsia" w:hAnsiTheme="majorHAnsi" w:cstheme="majorBidi"/>
      <w:b/>
      <w:iCs/>
      <w:color w:val="CB4325"/>
      <w:sz w:val="28"/>
    </w:rPr>
  </w:style>
  <w:style w:type="character" w:customStyle="1" w:styleId="Heading5Char">
    <w:name w:val="Heading 5 Char"/>
    <w:basedOn w:val="DefaultParagraphFont"/>
    <w:link w:val="Heading5"/>
    <w:uiPriority w:val="9"/>
    <w:rsid w:val="00E8718C"/>
    <w:rPr>
      <w:rFonts w:asciiTheme="majorHAnsi" w:eastAsiaTheme="majorEastAsia" w:hAnsiTheme="majorHAnsi" w:cstheme="majorBidi"/>
      <w:b/>
      <w:color w:val="4B2C64"/>
      <w:sz w:val="26"/>
    </w:rPr>
  </w:style>
  <w:style w:type="character" w:customStyle="1" w:styleId="Heading6Char">
    <w:name w:val="Heading 6 Char"/>
    <w:basedOn w:val="DefaultParagraphFont"/>
    <w:link w:val="Heading6"/>
    <w:uiPriority w:val="9"/>
    <w:rsid w:val="00E8718C"/>
    <w:rPr>
      <w:rFonts w:asciiTheme="majorHAnsi" w:eastAsiaTheme="majorEastAsia" w:hAnsiTheme="majorHAnsi" w:cstheme="majorBidi"/>
      <w:b/>
      <w:color w:val="CB4325"/>
    </w:rPr>
  </w:style>
  <w:style w:type="paragraph" w:styleId="Caption">
    <w:name w:val="caption"/>
    <w:basedOn w:val="Normal"/>
    <w:next w:val="Normal"/>
    <w:uiPriority w:val="35"/>
    <w:qFormat/>
    <w:rsid w:val="003E6BB5"/>
    <w:pPr>
      <w:spacing w:after="120" w:line="240" w:lineRule="auto"/>
    </w:pPr>
    <w:rPr>
      <w:b/>
      <w:iCs/>
      <w:color w:val="4B2C64"/>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E8718C"/>
    <w:pPr>
      <w:numPr>
        <w:ilvl w:val="1"/>
      </w:numPr>
      <w:spacing w:before="120" w:after="140"/>
    </w:pPr>
    <w:rPr>
      <w:rFonts w:asciiTheme="majorHAnsi" w:eastAsiaTheme="minorEastAsia" w:hAnsiTheme="majorHAnsi"/>
      <w:b/>
      <w:color w:val="4B2C64"/>
      <w:spacing w:val="15"/>
      <w:sz w:val="40"/>
    </w:rPr>
  </w:style>
  <w:style w:type="character" w:customStyle="1" w:styleId="SubtitleChar">
    <w:name w:val="Subtitle Char"/>
    <w:basedOn w:val="DefaultParagraphFont"/>
    <w:link w:val="Subtitle"/>
    <w:uiPriority w:val="11"/>
    <w:rsid w:val="00E8718C"/>
    <w:rPr>
      <w:rFonts w:asciiTheme="majorHAnsi" w:eastAsiaTheme="minorEastAsia" w:hAnsiTheme="majorHAnsi"/>
      <w:b/>
      <w:color w:val="4B2C6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3E6BB5"/>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3E6BB5"/>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E6BB5"/>
    <w:pPr>
      <w:spacing w:before="100" w:beforeAutospacing="1" w:after="100" w:afterAutospacing="1" w:line="240" w:lineRule="auto"/>
    </w:pPr>
    <w:tblPr>
      <w:tblBorders>
        <w:bottom w:val="single" w:sz="4" w:space="0" w:color="BFBFBF" w:themeColor="background1" w:themeShade="BF"/>
        <w:insideH w:val="single" w:sz="4" w:space="0" w:color="BFBFBF" w:themeColor="background1" w:themeShade="BF"/>
      </w:tblBorders>
    </w:tblPr>
    <w:tcPr>
      <w:vAlign w:val="center"/>
    </w:tcPr>
    <w:tblStylePr w:type="firstRow">
      <w:pPr>
        <w:jc w:val="left"/>
      </w:pPr>
      <w:rPr>
        <w:b/>
        <w:color w:val="FFFFFF" w:themeColor="background1"/>
      </w:rPr>
      <w:tblPr/>
      <w:tcPr>
        <w:shd w:val="clear" w:color="auto" w:fill="CB4325"/>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color w:val="FFFFFF" w:themeColor="background1"/>
      <w:sz w:val="42"/>
    </w:rPr>
  </w:style>
  <w:style w:type="paragraph" w:styleId="ListParagraph">
    <w:name w:val="List Paragraph"/>
    <w:basedOn w:val="Normal"/>
    <w:uiPriority w:val="34"/>
    <w:qFormat/>
    <w:rsid w:val="002336C7"/>
    <w:pPr>
      <w:ind w:left="720"/>
      <w:contextualSpacing/>
    </w:pPr>
  </w:style>
  <w:style w:type="character" w:customStyle="1" w:styleId="ui-provider">
    <w:name w:val="ui-provider"/>
    <w:basedOn w:val="DefaultParagraphFont"/>
    <w:rsid w:val="002336C7"/>
  </w:style>
  <w:style w:type="table" w:customStyle="1" w:styleId="EducationTable">
    <w:name w:val="Education Table"/>
    <w:basedOn w:val="TableNormal"/>
    <w:uiPriority w:val="99"/>
    <w:rsid w:val="002336C7"/>
    <w:pPr>
      <w:spacing w:after="0" w:line="240" w:lineRule="auto"/>
    </w:pPr>
    <w:rPr>
      <w:rFonts w:eastAsia="Times New Roman"/>
      <w:color w:val="000000"/>
      <w:sz w:val="20"/>
    </w:rPr>
    <w:tblPr>
      <w:tblStyleRowBandSize w:val="1"/>
      <w:tblBorders>
        <w:bottom w:val="single" w:sz="4" w:space="0" w:color="auto"/>
      </w:tblBorders>
    </w:tblPr>
    <w:trPr>
      <w:cantSplit/>
    </w:trPr>
    <w:tblStylePr w:type="firstRow">
      <w:pPr>
        <w:wordWrap/>
        <w:ind w:leftChars="0" w:left="0" w:rightChars="0" w:right="0"/>
        <w:jc w:val="left"/>
      </w:pPr>
      <w:rPr>
        <w:rFonts w:ascii="Calibri" w:hAnsi="Calibri"/>
        <w:b/>
        <w:color w:val="FFFFFF"/>
        <w:sz w:val="20"/>
      </w:rPr>
      <w:tblPr/>
      <w:tcPr>
        <w:shd w:val="clear" w:color="auto" w:fill="522761"/>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ombudsman.gov.au/__data/assets/pdf_file/0031/35599/Unreasonable-complainant-conduct.pdf" TargetMode="External"/><Relationship Id="rId26" Type="http://schemas.openxmlformats.org/officeDocument/2006/relationships/hyperlink" Target="https://www.ombudsman.gov.au/__data/assets/pdf_file/0032/298931/Fact-Sheet-Providing-Remedies-A2334083.pdf" TargetMode="External"/><Relationship Id="rId39" Type="http://schemas.openxmlformats.org/officeDocument/2006/relationships/theme" Target="theme/theme1.xml"/><Relationship Id="rId21" Type="http://schemas.openxmlformats.org/officeDocument/2006/relationships/hyperlink" Target="https://sharedservicescentre.sharepoint.com/sites/edu-people/DeptDocs/DE%20Conflict%20of%20Interest%20Policy.pdf" TargetMode="External"/><Relationship Id="rId34" Type="http://schemas.openxmlformats.org/officeDocument/2006/relationships/hyperlink" Target="mailto:ombudsman@education.gov.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mbudsman.gov.au/__data/assets/pdf_file/0025/290365/Better-Practice-Complaint-Handling-Guide-February-2023.pdf" TargetMode="External"/><Relationship Id="rId25" Type="http://schemas.openxmlformats.org/officeDocument/2006/relationships/hyperlink" Target="https://www.ombudsman.gov.au/__data/assets/pdf_file/0025/290365/Better-Practice-Complaint-Handling-Guide-February-2023.pdf" TargetMode="External"/><Relationship Id="rId33" Type="http://schemas.openxmlformats.org/officeDocument/2006/relationships/hyperlink" Target="mailto:grants@education.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mbudsman.gov.au/__data/assets/pdf_file/0019/112276/Better-Practice-Guide-FINAL-v6-A2111312.pdf" TargetMode="External"/><Relationship Id="rId29" Type="http://schemas.openxmlformats.org/officeDocument/2006/relationships/hyperlink" Target="https://www.ombudsman.gov.au/__data/assets/pdf_file/0025/290365/Better-Practice-Complaint-Handling-Guide-February-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ducation.gov.au/about-department/resources/department-education-complete-privacy-policy" TargetMode="External"/><Relationship Id="rId32" Type="http://schemas.openxmlformats.org/officeDocument/2006/relationships/hyperlink" Target="mailto:FOI@education.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gov.au/using-site/privacy" TargetMode="External"/><Relationship Id="rId28" Type="http://schemas.openxmlformats.org/officeDocument/2006/relationships/hyperlink" Target="https://www.education.gov.au/about-department/contact-us/complaints" TargetMode="External"/><Relationship Id="rId36" Type="http://schemas.openxmlformats.org/officeDocument/2006/relationships/hyperlink" Target="mailto:privacy@education.gov.au" TargetMode="External"/><Relationship Id="rId10" Type="http://schemas.openxmlformats.org/officeDocument/2006/relationships/endnotes" Target="endnotes.xml"/><Relationship Id="rId19" Type="http://schemas.openxmlformats.org/officeDocument/2006/relationships/hyperlink" Target="http://www.ombudsman.gov.au/__data/assets/pdf_file/0031/35599/Unreasonable-complainant-conduct.pdf" TargetMode="External"/><Relationship Id="rId31" Type="http://schemas.openxmlformats.org/officeDocument/2006/relationships/hyperlink" Target="mailto:fraud@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ombudsman.gov.au/__data/assets/pdf_file/0025/290365/Better-Practice-Complaint-Handling-Guide-February-2023.pdf" TargetMode="External"/><Relationship Id="rId27" Type="http://schemas.openxmlformats.org/officeDocument/2006/relationships/hyperlink" Target="https://www.legislation.gov.au/Series/C2004A02796" TargetMode="External"/><Relationship Id="rId30" Type="http://schemas.openxmlformats.org/officeDocument/2006/relationships/hyperlink" Target="https://dese.hosts.application.enet/AboutUs/Child%20Safe/4%20March%202020_Approved%20version_DESE%20Child%20Safe%20Policy.pdf" TargetMode="External"/><Relationship Id="rId35" Type="http://schemas.openxmlformats.org/officeDocument/2006/relationships/hyperlink" Target="mailto:mentalhealthandstudentsupport@education.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3402\OneDrive%20-%20Corporate%20Network\Documents\Custom%20Office%20Templates\CTS%20Round%202%20-%20Factsheet%20Template%20-%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DD73D696754FC089513CCE843A40CD"/>
        <w:category>
          <w:name w:val="General"/>
          <w:gallery w:val="placeholder"/>
        </w:category>
        <w:types>
          <w:type w:val="bbPlcHdr"/>
        </w:types>
        <w:behaviors>
          <w:behavior w:val="content"/>
        </w:behaviors>
        <w:guid w:val="{A41D852A-DD81-4045-BF93-2244726E0F96}"/>
      </w:docPartPr>
      <w:docPartBody>
        <w:p w:rsidR="00D34933" w:rsidRDefault="00D34933">
          <w:pPr>
            <w:pStyle w:val="52DD73D696754FC089513CCE843A40CD"/>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33"/>
    <w:rsid w:val="003A4294"/>
    <w:rsid w:val="0096024F"/>
    <w:rsid w:val="00997522"/>
    <w:rsid w:val="00AF0233"/>
    <w:rsid w:val="00C62817"/>
    <w:rsid w:val="00D34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DD73D696754FC089513CCE843A40CD">
    <w:name w:val="52DD73D696754FC089513CCE843A4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20" ma:contentTypeDescription="Create a new document." ma:contentTypeScope="" ma:versionID="52f5936d5a8a674d8ff54b36010c1478">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ebcddab1d529aab3682990b474898dab"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D9197-66CB-4EEA-AFA0-FDB700D5EC2F}">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825DDF62-6172-4907-ACB4-5C5051C2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EF7E5-283C-4125-8770-22B29F15B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CTS Round 2 - Factsheet Template - A4 Portrait.dotx</Template>
  <TotalTime>5</TotalTime>
  <Pages>10</Pages>
  <Words>3402</Words>
  <Characters>19456</Characters>
  <Application>Microsoft Office Word</Application>
  <DocSecurity>0</DocSecurity>
  <Lines>325</Lines>
  <Paragraphs>138</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Policy</dc:title>
  <dc:subject/>
  <cp:keywords/>
  <dc:description/>
  <cp:lastModifiedBy>HOBBS,Catherine</cp:lastModifiedBy>
  <cp:revision>4</cp:revision>
  <cp:lastPrinted>2024-11-21T04:33:00Z</cp:lastPrinted>
  <dcterms:created xsi:type="dcterms:W3CDTF">2024-11-13T02:43:00Z</dcterms:created>
  <dcterms:modified xsi:type="dcterms:W3CDTF">2024-11-21T04:34:00Z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MediaServiceImageTags">
    <vt:lpwstr/>
  </property>
</Properties>
</file>