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1628" w14:textId="77777777" w:rsidR="00045692" w:rsidRDefault="00045692" w:rsidP="00045692">
      <w:pPr>
        <w:pStyle w:val="Caption"/>
        <w:keepNext/>
        <w:rPr>
          <w:b/>
          <w:bCs/>
          <w:i w:val="0"/>
          <w:iCs w:val="0"/>
          <w:color w:val="auto"/>
        </w:rPr>
      </w:pPr>
      <w:bookmarkStart w:id="0" w:name="_Hlk149048789"/>
      <w:r>
        <w:rPr>
          <w:b/>
          <w:bCs/>
          <w:i w:val="0"/>
          <w:iCs w:val="0"/>
          <w:color w:val="auto"/>
        </w:rPr>
        <w:t>Graph 1: Pass rates of candidates on their first attempt and during the year of registration, 2016-2022</w:t>
      </w:r>
    </w:p>
    <w:p w14:paraId="2876B6A2" w14:textId="1D507473" w:rsidR="005D7999" w:rsidRDefault="005D7999">
      <w:r>
        <w:rPr>
          <w:noProof/>
        </w:rPr>
        <w:drawing>
          <wp:inline distT="0" distB="0" distL="0" distR="0" wp14:anchorId="32901966" wp14:editId="5FCD4836">
            <wp:extent cx="5731510" cy="3756025"/>
            <wp:effectExtent l="0" t="0" r="2540" b="0"/>
            <wp:docPr id="15862893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937220A-2891-431C-BBF5-49981B5739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14:paraId="6B112C59" w14:textId="77777777" w:rsidR="00045692" w:rsidRDefault="00045692" w:rsidP="00045692">
      <w:pPr>
        <w:spacing w:after="0"/>
        <w:ind w:left="851" w:hanging="85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Note:*The decline in the pass rates of first-attempt candidates from 2016 to 2018 reflects the introduction of revised test standards in mid-2017.</w:t>
      </w:r>
    </w:p>
    <w:p w14:paraId="7A2F41C6" w14:textId="372D9746" w:rsidR="0062623B" w:rsidRDefault="00045692" w:rsidP="00045692">
      <w:pPr>
        <w:ind w:left="851" w:hanging="425"/>
      </w:pPr>
      <w:r>
        <w:rPr>
          <w:rFonts w:ascii="Arial" w:hAnsi="Arial" w:cs="Arial"/>
          <w:i/>
          <w:iCs/>
          <w:sz w:val="16"/>
          <w:szCs w:val="16"/>
        </w:rPr>
        <w:t>** There were fewer test candidates in 2020 due to the impact of the COVID-19 pandemic on test operations.</w:t>
      </w:r>
    </w:p>
    <w:sectPr w:rsidR="0062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B"/>
    <w:rsid w:val="00045692"/>
    <w:rsid w:val="0007643F"/>
    <w:rsid w:val="00204151"/>
    <w:rsid w:val="002651EA"/>
    <w:rsid w:val="004A48BB"/>
    <w:rsid w:val="005D7999"/>
    <w:rsid w:val="0062623B"/>
    <w:rsid w:val="006A225B"/>
    <w:rsid w:val="00B200FF"/>
    <w:rsid w:val="00EB54DC"/>
    <w:rsid w:val="00F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144E"/>
  <w15:chartTrackingRefBased/>
  <w15:docId w15:val="{8B9B30FA-ABB5-4D4A-BED7-D6E317F4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045692"/>
    <w:pPr>
      <w:spacing w:after="200" w:line="240" w:lineRule="auto"/>
    </w:pPr>
    <w:rPr>
      <w:rFonts w:ascii="Calibri" w:hAnsi="Calibri" w:cs="Calibri"/>
      <w:i/>
      <w:iCs/>
      <w:color w:val="44546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DU.application.enet\51010826\Teaching%20Branch\Teacher%20Workforce%20Data%20and%20Analysis\Requests\2023\23_027%20Attachment%20for%20LANTITE%20brief\23_027%20attachment%20for%20LANTITE%20brief%20-%20data%20for%20request%20-%20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1"/>
          <c:tx>
            <c:v>In First Sitting</c:v>
          </c:tx>
          <c:spPr>
            <a:solidFill>
              <a:srgbClr val="DEE0E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1B-4E72-9CBE-634DEC34096D}"/>
              </c:ext>
            </c:extLst>
          </c:dPt>
          <c:dPt>
            <c:idx val="3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E1B-4E72-9CBE-634DEC34096D}"/>
              </c:ext>
            </c:extLst>
          </c:dPt>
          <c:dPt>
            <c:idx val="5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E1B-4E72-9CBE-634DEC34096D}"/>
              </c:ext>
            </c:extLst>
          </c:dPt>
          <c:dPt>
            <c:idx val="7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E1B-4E72-9CBE-634DEC34096D}"/>
              </c:ext>
            </c:extLst>
          </c:dPt>
          <c:dPt>
            <c:idx val="9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E1B-4E72-9CBE-634DEC34096D}"/>
              </c:ext>
            </c:extLst>
          </c:dPt>
          <c:dPt>
            <c:idx val="11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E1B-4E72-9CBE-634DEC34096D}"/>
              </c:ext>
            </c:extLst>
          </c:dPt>
          <c:dPt>
            <c:idx val="13"/>
            <c:invertIfNegative val="0"/>
            <c:bubble3D val="0"/>
            <c:spPr>
              <a:solidFill>
                <a:srgbClr val="DAF2E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E1B-4E72-9CBE-634DEC340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'[23_027 attachment for LANTITE brief - data for request - updated.xlsx]Sheet1'!$B$45:$C$58</c:f>
              <c:multiLvlStrCache>
                <c:ptCount val="14"/>
                <c:lvl>
                  <c:pt idx="0">
                    <c:v>Literacy</c:v>
                  </c:pt>
                  <c:pt idx="1">
                    <c:v>Numeracy</c:v>
                  </c:pt>
                  <c:pt idx="2">
                    <c:v>Literacy</c:v>
                  </c:pt>
                  <c:pt idx="3">
                    <c:v>Numeracy</c:v>
                  </c:pt>
                  <c:pt idx="4">
                    <c:v>Literacy</c:v>
                  </c:pt>
                  <c:pt idx="5">
                    <c:v>Numeracy</c:v>
                  </c:pt>
                  <c:pt idx="6">
                    <c:v>Literacy</c:v>
                  </c:pt>
                  <c:pt idx="7">
                    <c:v>Numeracy</c:v>
                  </c:pt>
                  <c:pt idx="8">
                    <c:v>Literacy</c:v>
                  </c:pt>
                  <c:pt idx="9">
                    <c:v>Numeracy</c:v>
                  </c:pt>
                  <c:pt idx="10">
                    <c:v>Literacy</c:v>
                  </c:pt>
                  <c:pt idx="11">
                    <c:v>Numeracy</c:v>
                  </c:pt>
                  <c:pt idx="12">
                    <c:v>Literacy</c:v>
                  </c:pt>
                  <c:pt idx="13">
                    <c:v>Numeracy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  <c:pt idx="8">
                    <c:v>2020</c:v>
                  </c:pt>
                  <c:pt idx="1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'[23_027 attachment for LANTITE brief - data for request - updated.xlsx]Sheet1'!$D$45:$D$58</c:f>
              <c:numCache>
                <c:formatCode>0.0%</c:formatCode>
                <c:ptCount val="14"/>
                <c:pt idx="0">
                  <c:v>0.93300000000000005</c:v>
                </c:pt>
                <c:pt idx="1">
                  <c:v>0.92400000000000004</c:v>
                </c:pt>
                <c:pt idx="2">
                  <c:v>0.89200000000000002</c:v>
                </c:pt>
                <c:pt idx="3">
                  <c:v>0.9</c:v>
                </c:pt>
                <c:pt idx="4">
                  <c:v>0.875</c:v>
                </c:pt>
                <c:pt idx="5">
                  <c:v>0.874</c:v>
                </c:pt>
                <c:pt idx="6">
                  <c:v>0.88700000000000001</c:v>
                </c:pt>
                <c:pt idx="7">
                  <c:v>0.877</c:v>
                </c:pt>
                <c:pt idx="8">
                  <c:v>0.89600000000000002</c:v>
                </c:pt>
                <c:pt idx="9">
                  <c:v>0.89700000000000002</c:v>
                </c:pt>
                <c:pt idx="10">
                  <c:v>0.90600000000000003</c:v>
                </c:pt>
                <c:pt idx="11">
                  <c:v>0.90700000000000003</c:v>
                </c:pt>
                <c:pt idx="12">
                  <c:v>0.90300000000000002</c:v>
                </c:pt>
                <c:pt idx="13">
                  <c:v>0.92100000000000004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E1B-4E72-9CBE-634DEC340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50"/>
        <c:axId val="893622607"/>
        <c:axId val="893622127"/>
      </c:barChart>
      <c:lineChart>
        <c:grouping val="standard"/>
        <c:varyColors val="0"/>
        <c:ser>
          <c:idx val="1"/>
          <c:order val="0"/>
          <c:tx>
            <c:v>In Year of Registration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rgbClr val="9DA1A7"/>
              </a:solidFill>
              <a:ln w="9525">
                <a:noFill/>
              </a:ln>
              <a:effectLst/>
            </c:spPr>
          </c:marker>
          <c:dPt>
            <c:idx val="1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5E1B-4E72-9CBE-634DEC34096D}"/>
              </c:ext>
            </c:extLst>
          </c:dPt>
          <c:dPt>
            <c:idx val="3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5E1B-4E72-9CBE-634DEC34096D}"/>
              </c:ext>
            </c:extLst>
          </c:dPt>
          <c:dPt>
            <c:idx val="5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5E1B-4E72-9CBE-634DEC34096D}"/>
              </c:ext>
            </c:extLst>
          </c:dPt>
          <c:dPt>
            <c:idx val="7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5E1B-4E72-9CBE-634DEC34096D}"/>
              </c:ext>
            </c:extLst>
          </c:dPt>
          <c:dPt>
            <c:idx val="9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5E1B-4E72-9CBE-634DEC34096D}"/>
              </c:ext>
            </c:extLst>
          </c:dPt>
          <c:dPt>
            <c:idx val="11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5E1B-4E72-9CBE-634DEC34096D}"/>
              </c:ext>
            </c:extLst>
          </c:dPt>
          <c:dPt>
            <c:idx val="13"/>
            <c:marker>
              <c:spPr>
                <a:solidFill>
                  <a:srgbClr val="91D9CF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5E1B-4E72-9CBE-634DEC340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'[23_027 attachment for LANTITE brief - data for request - updated.xlsx]Sheet1'!$B$45:$C$58</c:f>
              <c:multiLvlStrCache>
                <c:ptCount val="14"/>
                <c:lvl>
                  <c:pt idx="0">
                    <c:v>Literacy</c:v>
                  </c:pt>
                  <c:pt idx="1">
                    <c:v>Numeracy</c:v>
                  </c:pt>
                  <c:pt idx="2">
                    <c:v>Literacy</c:v>
                  </c:pt>
                  <c:pt idx="3">
                    <c:v>Numeracy</c:v>
                  </c:pt>
                  <c:pt idx="4">
                    <c:v>Literacy</c:v>
                  </c:pt>
                  <c:pt idx="5">
                    <c:v>Numeracy</c:v>
                  </c:pt>
                  <c:pt idx="6">
                    <c:v>Literacy</c:v>
                  </c:pt>
                  <c:pt idx="7">
                    <c:v>Numeracy</c:v>
                  </c:pt>
                  <c:pt idx="8">
                    <c:v>Literacy</c:v>
                  </c:pt>
                  <c:pt idx="9">
                    <c:v>Numeracy</c:v>
                  </c:pt>
                  <c:pt idx="10">
                    <c:v>Literacy</c:v>
                  </c:pt>
                  <c:pt idx="11">
                    <c:v>Numeracy</c:v>
                  </c:pt>
                  <c:pt idx="12">
                    <c:v>Literacy</c:v>
                  </c:pt>
                  <c:pt idx="13">
                    <c:v>Numeracy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  <c:pt idx="8">
                    <c:v>2020</c:v>
                  </c:pt>
                  <c:pt idx="1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'[23_027 attachment for LANTITE brief - data for request - updated.xlsx]Sheet1'!$E$45:$E$58</c:f>
              <c:numCache>
                <c:formatCode>0.0%</c:formatCode>
                <c:ptCount val="14"/>
                <c:pt idx="0">
                  <c:v>0.95199999999999996</c:v>
                </c:pt>
                <c:pt idx="1">
                  <c:v>0.94199999999999995</c:v>
                </c:pt>
                <c:pt idx="2">
                  <c:v>0.92</c:v>
                </c:pt>
                <c:pt idx="3">
                  <c:v>0.92300000000000004</c:v>
                </c:pt>
                <c:pt idx="4">
                  <c:v>0.90500000000000003</c:v>
                </c:pt>
                <c:pt idx="5">
                  <c:v>0.9</c:v>
                </c:pt>
                <c:pt idx="6">
                  <c:v>0.91700000000000004</c:v>
                </c:pt>
                <c:pt idx="7">
                  <c:v>0.90700000000000003</c:v>
                </c:pt>
                <c:pt idx="8">
                  <c:v>0.91800000000000004</c:v>
                </c:pt>
                <c:pt idx="9">
                  <c:v>0.91900000000000004</c:v>
                </c:pt>
                <c:pt idx="10">
                  <c:v>0.92900000000000005</c:v>
                </c:pt>
                <c:pt idx="11">
                  <c:v>0.93</c:v>
                </c:pt>
                <c:pt idx="12">
                  <c:v>0.93</c:v>
                </c:pt>
                <c:pt idx="13">
                  <c:v>0.94199999999999995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5E1B-4E72-9CBE-634DEC340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622607"/>
        <c:axId val="893622127"/>
      </c:lineChart>
      <c:catAx>
        <c:axId val="893622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622127"/>
        <c:crosses val="autoZero"/>
        <c:auto val="1"/>
        <c:lblAlgn val="ctr"/>
        <c:lblOffset val="100"/>
        <c:noMultiLvlLbl val="0"/>
      </c:catAx>
      <c:valAx>
        <c:axId val="893622127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Pass rate</a:t>
                </a:r>
                <a:r>
                  <a:rPr lang="en-AU" baseline="0"/>
                  <a:t> (%)</a:t>
                </a:r>
                <a:endParaRPr lang="en-AU"/>
              </a:p>
            </c:rich>
          </c:tx>
          <c:overlay val="0"/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622607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300</Characters>
  <Application>Microsoft Office Word</Application>
  <DocSecurity>0</DocSecurity>
  <Lines>23</Lines>
  <Paragraphs>21</Paragraphs>
  <ScaleCrop>false</ScaleCrop>
  <Company>Australian Government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JONES,Cayla</dc:creator>
  <cp:keywords/>
  <dc:description/>
  <cp:lastModifiedBy>PIATTI,Marco</cp:lastModifiedBy>
  <cp:revision>8</cp:revision>
  <dcterms:created xsi:type="dcterms:W3CDTF">2023-10-24T03:45:00Z</dcterms:created>
  <dcterms:modified xsi:type="dcterms:W3CDTF">2023-10-24T04:08:00Z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2023-10-24T03:52:05Z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8a9b8d10-44bf-4869-babd-aa7f8561488f</vt:lpwstr>
  </property>
  <property fmtid="{D5CDD505-2E9C-101B-9397-08002B2CF9AE}" pid="8" name="MSIP_Label_79d889eb-932f-4752-8739-64d25806ef64_ContentBits">
    <vt:lpwstr>0</vt:lpwstr>
  </property>
</Properties>
</file>