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AB9" w:rsidRPr="00871E04" w:rsidRDefault="001920AC" w:rsidP="001920AC">
      <w:pPr>
        <w:pStyle w:val="Heading1"/>
        <w:rPr>
          <w:sz w:val="20"/>
          <w:szCs w:val="20"/>
        </w:rPr>
      </w:pPr>
      <w:bookmarkStart w:id="0" w:name="_GoBack"/>
      <w:bookmarkEnd w:id="0"/>
      <w:permStart w:id="1386685760" w:edGrp="everyone"/>
      <w:permEnd w:id="1386685760"/>
      <w:r w:rsidRPr="00871E04">
        <w:rPr>
          <w:sz w:val="20"/>
          <w:szCs w:val="20"/>
        </w:rPr>
        <w:t>Student Support Branch</w:t>
      </w:r>
    </w:p>
    <w:p w:rsidR="001920AC" w:rsidRDefault="001920AC" w:rsidP="001920AC">
      <w:pPr>
        <w:pStyle w:val="Title"/>
      </w:pPr>
    </w:p>
    <w:p w:rsidR="00B20565" w:rsidRPr="00B20565" w:rsidRDefault="004B0DED" w:rsidP="00B20565">
      <w:pPr>
        <w:pStyle w:val="Title"/>
      </w:pPr>
      <w:r>
        <w:t>changing</w:t>
      </w:r>
      <w:r w:rsidR="00B678D7">
        <w:t xml:space="preserve"> publishing date and submission to the minister requirements for schedules of tuition fees and student contribution amounts</w:t>
      </w:r>
    </w:p>
    <w:p w:rsidR="005F0AE7" w:rsidRDefault="00285EF9" w:rsidP="001920AC">
      <w:pPr>
        <w:pStyle w:val="Subtitle"/>
      </w:pPr>
      <w:r>
        <w:t>A</w:t>
      </w:r>
      <w:r w:rsidR="004B249D">
        <w:t>N</w:t>
      </w:r>
      <w:r w:rsidR="001920AC">
        <w:t xml:space="preserve"> </w:t>
      </w:r>
      <w:r w:rsidR="004B249D">
        <w:t xml:space="preserve">INFORMATION </w:t>
      </w:r>
      <w:r w:rsidR="001920AC">
        <w:t>Paper</w:t>
      </w:r>
      <w:r w:rsidR="00EB140D">
        <w:t xml:space="preserve"> FOR HIGHER EDUCATION PROVIDERS AND vET PROVIDERS</w:t>
      </w:r>
    </w:p>
    <w:p w:rsidR="005F0AE7" w:rsidRDefault="005F0AE7" w:rsidP="005F0AE7">
      <w:pPr>
        <w:rPr>
          <w:color w:val="595959" w:themeColor="text1" w:themeTint="A6"/>
          <w:spacing w:val="10"/>
          <w:sz w:val="24"/>
          <w:szCs w:val="24"/>
        </w:rPr>
      </w:pPr>
    </w:p>
    <w:p w:rsidR="001920AC" w:rsidRDefault="001920AC" w:rsidP="001920AC">
      <w:pPr>
        <w:pStyle w:val="Subtitle"/>
      </w:pPr>
    </w:p>
    <w:p w:rsidR="001920AC" w:rsidRDefault="001920AC" w:rsidP="001920AC">
      <w:pPr>
        <w:jc w:val="right"/>
      </w:pPr>
      <w:r>
        <w:t>Prepared by</w:t>
      </w:r>
      <w:r w:rsidR="0013732A">
        <w:t xml:space="preserve"> </w:t>
      </w:r>
      <w:r>
        <w:t>Strategy and Operations</w:t>
      </w:r>
    </w:p>
    <w:p w:rsidR="005F0AE7" w:rsidRDefault="00285EF9" w:rsidP="001920AC">
      <w:pPr>
        <w:jc w:val="right"/>
      </w:pPr>
      <w:r>
        <w:t>J</w:t>
      </w:r>
      <w:r w:rsidR="002D7E3D">
        <w:t>uly</w:t>
      </w:r>
      <w:r w:rsidR="001920AC">
        <w:t xml:space="preserve"> 2013</w:t>
      </w:r>
    </w:p>
    <w:p w:rsidR="005F0AE7" w:rsidRDefault="005F0AE7" w:rsidP="005F0AE7">
      <w:r>
        <w:br w:type="page"/>
      </w:r>
    </w:p>
    <w:p w:rsidR="001920AC" w:rsidRDefault="001920AC" w:rsidP="001920AC">
      <w:pPr>
        <w:jc w:val="right"/>
      </w:pPr>
    </w:p>
    <w:p w:rsidR="009B4F72" w:rsidRDefault="009B4F72" w:rsidP="001920AC">
      <w:pPr>
        <w:jc w:val="right"/>
      </w:pPr>
    </w:p>
    <w:p w:rsidR="001920AC" w:rsidRDefault="001920AC" w:rsidP="001920AC">
      <w:pPr>
        <w:jc w:val="right"/>
      </w:pPr>
    </w:p>
    <w:p w:rsidR="009B4F72" w:rsidRDefault="009B4F72" w:rsidP="006F0D5C">
      <w:pPr>
        <w:pStyle w:val="Heading1"/>
        <w:sectPr w:rsidR="009B4F72">
          <w:pgSz w:w="11906" w:h="16838"/>
          <w:pgMar w:top="1440" w:right="1440" w:bottom="1440" w:left="1440" w:header="708" w:footer="708" w:gutter="0"/>
          <w:cols w:space="708"/>
          <w:docGrid w:linePitch="360"/>
        </w:sectPr>
      </w:pPr>
    </w:p>
    <w:p w:rsidR="001920AC" w:rsidRPr="00871E04" w:rsidRDefault="001920AC" w:rsidP="006F0D5C">
      <w:pPr>
        <w:pStyle w:val="Heading1"/>
        <w:rPr>
          <w:sz w:val="20"/>
          <w:szCs w:val="20"/>
        </w:rPr>
      </w:pPr>
      <w:r w:rsidRPr="00871E04">
        <w:rPr>
          <w:sz w:val="20"/>
          <w:szCs w:val="20"/>
        </w:rPr>
        <w:lastRenderedPageBreak/>
        <w:t>Purpos</w:t>
      </w:r>
      <w:r w:rsidR="00830288" w:rsidRPr="00871E04">
        <w:rPr>
          <w:sz w:val="20"/>
          <w:szCs w:val="20"/>
        </w:rPr>
        <w:t>e of this paper</w:t>
      </w:r>
    </w:p>
    <w:p w:rsidR="00BB16B3" w:rsidRPr="00871E04" w:rsidRDefault="00CA615A" w:rsidP="001920AC">
      <w:r w:rsidRPr="00E80203">
        <w:t>This</w:t>
      </w:r>
      <w:r w:rsidR="00B20565" w:rsidRPr="00E80203">
        <w:t xml:space="preserve"> </w:t>
      </w:r>
      <w:r w:rsidR="00C5654A" w:rsidRPr="00E80203">
        <w:t xml:space="preserve">purpose of this </w:t>
      </w:r>
      <w:r w:rsidR="00B20565" w:rsidRPr="00E80203">
        <w:t>information</w:t>
      </w:r>
      <w:r w:rsidRPr="00E80203">
        <w:t xml:space="preserve"> paper</w:t>
      </w:r>
      <w:r w:rsidR="003D10C2" w:rsidRPr="00E80203">
        <w:t xml:space="preserve"> </w:t>
      </w:r>
      <w:r w:rsidR="00C5654A" w:rsidRPr="00E80203">
        <w:t xml:space="preserve">is to </w:t>
      </w:r>
      <w:r w:rsidR="003D10C2" w:rsidRPr="00E80203">
        <w:t>describe the planned</w:t>
      </w:r>
      <w:r w:rsidR="006E3AD5" w:rsidRPr="00E80203">
        <w:t xml:space="preserve"> changes</w:t>
      </w:r>
      <w:r w:rsidR="00B20565" w:rsidRPr="00E80203">
        <w:t xml:space="preserve"> to </w:t>
      </w:r>
      <w:r w:rsidR="00E80203" w:rsidRPr="00963E33">
        <w:t xml:space="preserve">the administration of </w:t>
      </w:r>
      <w:r w:rsidR="00871E04" w:rsidRPr="00E80203">
        <w:t xml:space="preserve">publishing </w:t>
      </w:r>
      <w:r w:rsidR="00E80203" w:rsidRPr="00963E33">
        <w:t xml:space="preserve">unit of study information, including schedules of tuition fees, student contribution amounts, census dates and EFTSL, and submitting this information to the department. </w:t>
      </w:r>
    </w:p>
    <w:p w:rsidR="00AE20DF" w:rsidRPr="00871E04" w:rsidRDefault="009302A1" w:rsidP="001920AC">
      <w:r>
        <w:t>The planned</w:t>
      </w:r>
      <w:r w:rsidR="00C5654A" w:rsidRPr="00871E04">
        <w:t xml:space="preserve"> changes </w:t>
      </w:r>
      <w:r w:rsidR="00BB16B3" w:rsidRPr="00871E04">
        <w:t>apply to</w:t>
      </w:r>
      <w:r w:rsidR="00C5654A" w:rsidRPr="00871E04">
        <w:t xml:space="preserve"> both</w:t>
      </w:r>
      <w:r w:rsidR="00B20565" w:rsidRPr="00871E04">
        <w:t xml:space="preserve"> higher education providers (HEPs) and VET providers </w:t>
      </w:r>
      <w:r w:rsidR="00C5654A" w:rsidRPr="00871E04">
        <w:t xml:space="preserve">approved </w:t>
      </w:r>
      <w:r w:rsidR="00B20565" w:rsidRPr="00871E04">
        <w:t xml:space="preserve">under the </w:t>
      </w:r>
      <w:r w:rsidR="00B20565" w:rsidRPr="00871E04">
        <w:rPr>
          <w:i/>
        </w:rPr>
        <w:t>Higher Education Support Act 2003</w:t>
      </w:r>
      <w:r w:rsidR="00B20565" w:rsidRPr="00871E04">
        <w:t xml:space="preserve"> (HESA). </w:t>
      </w:r>
    </w:p>
    <w:p w:rsidR="003F3EEF" w:rsidRPr="00871E04" w:rsidRDefault="00446F45">
      <w:r w:rsidRPr="00871E04">
        <w:t>The paper s</w:t>
      </w:r>
      <w:r w:rsidR="00426677" w:rsidRPr="00871E04">
        <w:t>et</w:t>
      </w:r>
      <w:r w:rsidRPr="00871E04">
        <w:t>s</w:t>
      </w:r>
      <w:r w:rsidR="00426677" w:rsidRPr="00871E04">
        <w:t xml:space="preserve"> out timeframes for implementing the </w:t>
      </w:r>
      <w:r w:rsidR="00E80203" w:rsidRPr="00871E04">
        <w:t>change</w:t>
      </w:r>
      <w:r w:rsidR="00E80203">
        <w:t>s,</w:t>
      </w:r>
      <w:r w:rsidR="00E80203" w:rsidRPr="00871E04">
        <w:t xml:space="preserve"> </w:t>
      </w:r>
      <w:r w:rsidR="00CD5D94" w:rsidRPr="00871E04">
        <w:t xml:space="preserve">and </w:t>
      </w:r>
      <w:r w:rsidR="006F0D5C" w:rsidRPr="00871E04">
        <w:t>information</w:t>
      </w:r>
      <w:r w:rsidR="00E80203">
        <w:t xml:space="preserve"> on </w:t>
      </w:r>
      <w:r w:rsidR="00CD5D94" w:rsidRPr="00871E04">
        <w:t xml:space="preserve">how providers </w:t>
      </w:r>
      <w:r w:rsidR="00E80203">
        <w:t>may</w:t>
      </w:r>
      <w:r w:rsidR="00E80203" w:rsidRPr="00871E04">
        <w:t xml:space="preserve"> </w:t>
      </w:r>
      <w:r w:rsidR="00CD5D94" w:rsidRPr="00871E04">
        <w:t xml:space="preserve">submit feedback </w:t>
      </w:r>
      <w:r w:rsidR="00E80203">
        <w:t>to the department</w:t>
      </w:r>
      <w:r w:rsidR="00CD5D94" w:rsidRPr="00871E04">
        <w:t>.</w:t>
      </w:r>
    </w:p>
    <w:p w:rsidR="00BD72C5" w:rsidRPr="00871E04" w:rsidRDefault="00830288" w:rsidP="006F0D5C">
      <w:pPr>
        <w:pStyle w:val="Heading1"/>
        <w:rPr>
          <w:sz w:val="20"/>
          <w:szCs w:val="20"/>
        </w:rPr>
      </w:pPr>
      <w:r w:rsidRPr="00871E04">
        <w:rPr>
          <w:sz w:val="20"/>
          <w:szCs w:val="20"/>
        </w:rPr>
        <w:t>Planned Changes</w:t>
      </w:r>
      <w:r w:rsidR="00BD72C5" w:rsidRPr="00871E04">
        <w:rPr>
          <w:sz w:val="20"/>
          <w:szCs w:val="20"/>
        </w:rPr>
        <w:t xml:space="preserve"> </w:t>
      </w:r>
    </w:p>
    <w:p w:rsidR="00BD72C5" w:rsidRPr="00871E04" w:rsidRDefault="00B55E9E" w:rsidP="004A269E">
      <w:pPr>
        <w:pStyle w:val="Heading3"/>
        <w:rPr>
          <w:rStyle w:val="SubtleEmphasis"/>
          <w:sz w:val="20"/>
          <w:szCs w:val="20"/>
        </w:rPr>
      </w:pPr>
      <w:r w:rsidRPr="00871E04">
        <w:rPr>
          <w:rStyle w:val="SubtleEmphasis"/>
          <w:sz w:val="20"/>
          <w:szCs w:val="20"/>
        </w:rPr>
        <w:t xml:space="preserve">Removing the </w:t>
      </w:r>
      <w:r w:rsidR="00871E04" w:rsidRPr="00871E04">
        <w:rPr>
          <w:rStyle w:val="SubtleEmphasis"/>
          <w:sz w:val="20"/>
          <w:szCs w:val="20"/>
        </w:rPr>
        <w:t xml:space="preserve">strict timing requirement of </w:t>
      </w:r>
      <w:r w:rsidRPr="00871E04">
        <w:rPr>
          <w:rStyle w:val="SubtleEmphasis"/>
          <w:sz w:val="20"/>
          <w:szCs w:val="20"/>
        </w:rPr>
        <w:t xml:space="preserve">1 April and 1 October </w:t>
      </w:r>
      <w:r w:rsidR="00871E04" w:rsidRPr="00871E04">
        <w:rPr>
          <w:rStyle w:val="SubtleEmphasis"/>
          <w:sz w:val="20"/>
          <w:szCs w:val="20"/>
        </w:rPr>
        <w:t>and schedule complexity</w:t>
      </w:r>
    </w:p>
    <w:p w:rsidR="00426677" w:rsidRPr="00871E04" w:rsidRDefault="009A1D94" w:rsidP="00227F7D">
      <w:r w:rsidRPr="00871E04">
        <w:t>Under current requirements, providers must submit schedule</w:t>
      </w:r>
      <w:r w:rsidR="00871E04" w:rsidRPr="00871E04">
        <w:t>s</w:t>
      </w:r>
      <w:r w:rsidRPr="00871E04">
        <w:t xml:space="preserve"> to the Minister</w:t>
      </w:r>
      <w:r w:rsidR="00871E04" w:rsidRPr="00871E04">
        <w:t xml:space="preserve"> and publish them</w:t>
      </w:r>
      <w:r w:rsidR="00BF360F" w:rsidRPr="00871E04">
        <w:t xml:space="preserve"> by 1 </w:t>
      </w:r>
      <w:r w:rsidRPr="00871E04">
        <w:t xml:space="preserve">April for </w:t>
      </w:r>
      <w:r w:rsidR="00426677" w:rsidRPr="00871E04">
        <w:t xml:space="preserve">units of study with a census date falling </w:t>
      </w:r>
      <w:r w:rsidRPr="00871E04">
        <w:t xml:space="preserve">1 July to 31 December of the same year, and 1 October for </w:t>
      </w:r>
      <w:r w:rsidR="00426677" w:rsidRPr="00871E04">
        <w:t xml:space="preserve">units of study with a census date falling </w:t>
      </w:r>
      <w:r w:rsidRPr="00871E04">
        <w:t xml:space="preserve">1 January to 30 June of the following year. </w:t>
      </w:r>
    </w:p>
    <w:p w:rsidR="00426677" w:rsidRPr="00871E04" w:rsidRDefault="00B6661C" w:rsidP="00B55E9E">
      <w:r w:rsidRPr="00871E04">
        <w:t>U</w:t>
      </w:r>
      <w:r w:rsidR="00B55E9E" w:rsidRPr="00871E04">
        <w:t xml:space="preserve">nder the planned changes, providers </w:t>
      </w:r>
      <w:r w:rsidRPr="00871E04">
        <w:t xml:space="preserve">will </w:t>
      </w:r>
      <w:r w:rsidR="00426677" w:rsidRPr="00871E04">
        <w:t xml:space="preserve">only </w:t>
      </w:r>
      <w:r w:rsidR="005E36A1" w:rsidRPr="00871E04">
        <w:t xml:space="preserve">be required to publish schedules </w:t>
      </w:r>
      <w:r w:rsidR="00426677" w:rsidRPr="00871E04">
        <w:t xml:space="preserve">before </w:t>
      </w:r>
      <w:r w:rsidR="005E36A1" w:rsidRPr="00871E04">
        <w:t xml:space="preserve">the earliest enrolment date </w:t>
      </w:r>
      <w:r w:rsidR="00426677" w:rsidRPr="00871E04">
        <w:t xml:space="preserve">for </w:t>
      </w:r>
      <w:r w:rsidR="005E36A1" w:rsidRPr="00871E04">
        <w:t>unit</w:t>
      </w:r>
      <w:r w:rsidR="00426677" w:rsidRPr="00871E04">
        <w:t>s</w:t>
      </w:r>
      <w:r w:rsidR="005E36A1" w:rsidRPr="00871E04">
        <w:t xml:space="preserve"> of study</w:t>
      </w:r>
      <w:r w:rsidR="0069338A" w:rsidRPr="00871E04">
        <w:t>.</w:t>
      </w:r>
      <w:r w:rsidR="00426677" w:rsidRPr="00871E04">
        <w:t xml:space="preserve"> Providers </w:t>
      </w:r>
      <w:r w:rsidR="00871E04" w:rsidRPr="00871E04">
        <w:t>may</w:t>
      </w:r>
      <w:r w:rsidR="00426677" w:rsidRPr="00871E04">
        <w:t xml:space="preserve"> publish schedules at any time earlier than this date according to business or marketing needs. </w:t>
      </w:r>
    </w:p>
    <w:p w:rsidR="00871E04" w:rsidRPr="00871E04" w:rsidRDefault="00871E04" w:rsidP="00B55E9E">
      <w:r w:rsidRPr="00871E04">
        <w:t>Further</w:t>
      </w:r>
      <w:r w:rsidR="002B6FF0">
        <w:t>,</w:t>
      </w:r>
      <w:r w:rsidRPr="00871E04">
        <w:t xml:space="preserve"> the detailed regulations (</w:t>
      </w:r>
      <w:r w:rsidR="003810F3">
        <w:t>m</w:t>
      </w:r>
      <w:r w:rsidRPr="00871E04">
        <w:t xml:space="preserve">inisterial </w:t>
      </w:r>
      <w:r w:rsidR="003810F3">
        <w:t>d</w:t>
      </w:r>
      <w:r w:rsidRPr="00871E04">
        <w:t>etermination</w:t>
      </w:r>
      <w:r w:rsidR="003810F3">
        <w:t>s</w:t>
      </w:r>
      <w:r w:rsidRPr="00871E04">
        <w:t>) relating to the content of VET provider schedules will be removed.</w:t>
      </w:r>
    </w:p>
    <w:p w:rsidR="00426677" w:rsidRPr="00871E04" w:rsidRDefault="00426677" w:rsidP="00B55E9E">
      <w:r w:rsidRPr="00871E04">
        <w:t xml:space="preserve">This </w:t>
      </w:r>
      <w:r w:rsidR="002B6FF0">
        <w:t xml:space="preserve">planned </w:t>
      </w:r>
      <w:r w:rsidRPr="00871E04">
        <w:t>change</w:t>
      </w:r>
      <w:r w:rsidR="002B6FF0">
        <w:t xml:space="preserve"> aims to</w:t>
      </w:r>
      <w:r w:rsidRPr="00871E04">
        <w:t xml:space="preserve"> remove administrative pressure on providers to develop and publish schedules </w:t>
      </w:r>
      <w:r w:rsidR="007B477A" w:rsidRPr="00871E04">
        <w:t>many</w:t>
      </w:r>
      <w:r w:rsidR="007B704E" w:rsidRPr="00871E04">
        <w:t xml:space="preserve"> months before the units of study begin. Additionally, as providers </w:t>
      </w:r>
      <w:r w:rsidR="002B6FF0">
        <w:t>will be</w:t>
      </w:r>
      <w:r w:rsidR="002B6FF0" w:rsidRPr="00871E04">
        <w:t xml:space="preserve"> </w:t>
      </w:r>
      <w:r w:rsidR="007B704E" w:rsidRPr="00871E04">
        <w:t xml:space="preserve">able to manage how </w:t>
      </w:r>
      <w:r w:rsidR="002B6FF0">
        <w:t>far in advance unit of study information is published</w:t>
      </w:r>
      <w:r w:rsidR="007B704E" w:rsidRPr="00871E04">
        <w:t xml:space="preserve"> before enrolments </w:t>
      </w:r>
      <w:r w:rsidR="002B6FF0">
        <w:t xml:space="preserve">open, </w:t>
      </w:r>
      <w:r w:rsidR="007B704E" w:rsidRPr="00871E04">
        <w:t xml:space="preserve">the need for providers to vary published information </w:t>
      </w:r>
      <w:r w:rsidR="002B6FF0">
        <w:t>is likely to</w:t>
      </w:r>
      <w:r w:rsidR="002B6FF0" w:rsidRPr="00871E04">
        <w:t xml:space="preserve"> </w:t>
      </w:r>
      <w:r w:rsidR="007B704E" w:rsidRPr="00871E04">
        <w:t>reduce.</w:t>
      </w:r>
    </w:p>
    <w:p w:rsidR="007B704E" w:rsidRPr="00871E04" w:rsidRDefault="0077582A" w:rsidP="00B55E9E">
      <w:r w:rsidRPr="00A24B48">
        <w:t>Under the planned changes, t</w:t>
      </w:r>
      <w:r w:rsidR="007B704E" w:rsidRPr="00A24B48">
        <w:t xml:space="preserve">here </w:t>
      </w:r>
      <w:r w:rsidR="00F46B2D" w:rsidRPr="00A24B48">
        <w:t>will be</w:t>
      </w:r>
      <w:r w:rsidR="007B704E" w:rsidRPr="00A24B48">
        <w:t xml:space="preserve"> no barriers to </w:t>
      </w:r>
      <w:r w:rsidR="004A269E" w:rsidRPr="00A24B48">
        <w:t>providers</w:t>
      </w:r>
      <w:r w:rsidR="007B704E" w:rsidRPr="00A24B48">
        <w:t xml:space="preserve"> </w:t>
      </w:r>
      <w:r w:rsidR="00871E04" w:rsidRPr="00A24B48">
        <w:t>continuing to publish</w:t>
      </w:r>
      <w:r w:rsidR="004A269E" w:rsidRPr="00A24B48">
        <w:t xml:space="preserve"> schedules on</w:t>
      </w:r>
      <w:r w:rsidR="007B704E" w:rsidRPr="00A24B48">
        <w:t xml:space="preserve"> </w:t>
      </w:r>
      <w:r w:rsidR="009C5768" w:rsidRPr="00A24B48">
        <w:t xml:space="preserve">or before </w:t>
      </w:r>
      <w:r w:rsidRPr="00A24B48">
        <w:t xml:space="preserve">the traditional </w:t>
      </w:r>
      <w:r w:rsidR="007B704E" w:rsidRPr="00A24B48">
        <w:t xml:space="preserve">1 October and 1 </w:t>
      </w:r>
      <w:r w:rsidR="009C5768" w:rsidRPr="00A24B48">
        <w:t>April</w:t>
      </w:r>
      <w:r w:rsidRPr="00A24B48">
        <w:t xml:space="preserve"> dates</w:t>
      </w:r>
      <w:r w:rsidR="00A24B48">
        <w:t xml:space="preserve">, as long as the unit of study information is published prior to the earliest enrolment date for the relevant unit. </w:t>
      </w:r>
    </w:p>
    <w:p w:rsidR="009A1D94" w:rsidRPr="00871E04" w:rsidRDefault="007B477A" w:rsidP="004A269E">
      <w:pPr>
        <w:pStyle w:val="Heading3"/>
        <w:rPr>
          <w:rStyle w:val="SubtleEmphasis"/>
          <w:sz w:val="20"/>
          <w:szCs w:val="20"/>
        </w:rPr>
      </w:pPr>
      <w:r w:rsidRPr="00871E04">
        <w:rPr>
          <w:rStyle w:val="SubtleEmphasis"/>
          <w:sz w:val="20"/>
          <w:szCs w:val="20"/>
        </w:rPr>
        <w:t>REMOVING THE REQUIREMENT FOR PROVIDERS TO SUBMIT</w:t>
      </w:r>
      <w:r w:rsidR="009A1D94" w:rsidRPr="00871E04">
        <w:rPr>
          <w:rStyle w:val="SubtleEmphasis"/>
          <w:sz w:val="20"/>
          <w:szCs w:val="20"/>
        </w:rPr>
        <w:t xml:space="preserve"> schedules to the Minister </w:t>
      </w:r>
    </w:p>
    <w:p w:rsidR="00426677" w:rsidRPr="00871E04" w:rsidRDefault="00B6661C" w:rsidP="00B6661C">
      <w:r w:rsidRPr="00871E04">
        <w:t>Under current requirements, providers must submit schedule</w:t>
      </w:r>
      <w:r w:rsidR="004A269E" w:rsidRPr="00871E04">
        <w:t>s</w:t>
      </w:r>
      <w:r w:rsidRPr="00871E04">
        <w:t xml:space="preserve"> to the Minister by emailing </w:t>
      </w:r>
      <w:r w:rsidR="004A269E" w:rsidRPr="00871E04">
        <w:t>them</w:t>
      </w:r>
      <w:r w:rsidR="00426677" w:rsidRPr="00871E04">
        <w:t xml:space="preserve"> to </w:t>
      </w:r>
      <w:r w:rsidRPr="00871E04">
        <w:t xml:space="preserve">the </w:t>
      </w:r>
      <w:r w:rsidR="003810F3">
        <w:t>d</w:t>
      </w:r>
      <w:r w:rsidRPr="00871E04">
        <w:t xml:space="preserve">epartment or uploading </w:t>
      </w:r>
      <w:r w:rsidR="002B6FF0">
        <w:t>them</w:t>
      </w:r>
      <w:r w:rsidRPr="00871E04">
        <w:t xml:space="preserve"> to the HELP IT System</w:t>
      </w:r>
      <w:r w:rsidR="005E36A1" w:rsidRPr="00871E04">
        <w:t xml:space="preserve"> (HITS)</w:t>
      </w:r>
      <w:r w:rsidRPr="00871E04">
        <w:t xml:space="preserve">. </w:t>
      </w:r>
    </w:p>
    <w:p w:rsidR="00BD72C5" w:rsidRPr="00871E04" w:rsidRDefault="00B6661C" w:rsidP="00B6661C">
      <w:r w:rsidRPr="00871E04">
        <w:t xml:space="preserve">Under the planned changes, </w:t>
      </w:r>
      <w:r w:rsidR="00426677" w:rsidRPr="00871E04">
        <w:t xml:space="preserve">this requirement will be met </w:t>
      </w:r>
      <w:r w:rsidRPr="00871E04">
        <w:t xml:space="preserve">by </w:t>
      </w:r>
      <w:r w:rsidR="00426677" w:rsidRPr="00871E04">
        <w:t>the publishing of schedules on the provider</w:t>
      </w:r>
      <w:r w:rsidR="007B704E" w:rsidRPr="00871E04">
        <w:t>’s</w:t>
      </w:r>
      <w:r w:rsidR="00426677" w:rsidRPr="00871E04">
        <w:t xml:space="preserve"> website</w:t>
      </w:r>
      <w:r w:rsidRPr="00871E04">
        <w:t xml:space="preserve">. </w:t>
      </w:r>
      <w:r w:rsidR="007B704E" w:rsidRPr="00871E04">
        <w:t xml:space="preserve">Providers will no longer </w:t>
      </w:r>
      <w:r w:rsidR="00871E04" w:rsidRPr="00871E04">
        <w:t>be required</w:t>
      </w:r>
      <w:r w:rsidR="007B704E" w:rsidRPr="00871E04">
        <w:t xml:space="preserve"> to send schedules to the department </w:t>
      </w:r>
      <w:r w:rsidR="002B6FF0">
        <w:t>by</w:t>
      </w:r>
      <w:r w:rsidR="002B6FF0" w:rsidRPr="00871E04">
        <w:t xml:space="preserve"> </w:t>
      </w:r>
      <w:r w:rsidR="007B704E" w:rsidRPr="00871E04">
        <w:t>1 October and 1 April</w:t>
      </w:r>
      <w:r w:rsidR="002B6FF0">
        <w:t>, either via email or HITS</w:t>
      </w:r>
      <w:r w:rsidR="007B704E" w:rsidRPr="00871E04">
        <w:t xml:space="preserve">. </w:t>
      </w:r>
    </w:p>
    <w:p w:rsidR="00523758" w:rsidRPr="00871E04" w:rsidRDefault="00221372" w:rsidP="00B6661C">
      <w:r w:rsidRPr="009820CB">
        <w:t>Providers will need to retain point-in-time records of their tuition fees and o</w:t>
      </w:r>
      <w:r w:rsidR="00523758" w:rsidRPr="009820CB">
        <w:t>n occasion, the department may request that previously published unit of study information be provided.</w:t>
      </w:r>
    </w:p>
    <w:p w:rsidR="009A1D94" w:rsidRPr="00871E04" w:rsidRDefault="007B477A" w:rsidP="004A269E">
      <w:pPr>
        <w:pStyle w:val="Heading3"/>
        <w:rPr>
          <w:rStyle w:val="SubtleEmphasis"/>
          <w:sz w:val="20"/>
          <w:szCs w:val="20"/>
        </w:rPr>
      </w:pPr>
      <w:r w:rsidRPr="00871E04">
        <w:rPr>
          <w:rStyle w:val="SubtleEmphasis"/>
          <w:sz w:val="20"/>
          <w:szCs w:val="20"/>
        </w:rPr>
        <w:t>REMOVING THE REQUIREMENT FOR PROVIDERS TO NOTIFY THE DEPARTMENT OF SCHEDULE variations</w:t>
      </w:r>
    </w:p>
    <w:p w:rsidR="006E2209" w:rsidRPr="00871E04" w:rsidRDefault="006E2209" w:rsidP="006E2209">
      <w:r w:rsidRPr="00871E04">
        <w:t xml:space="preserve">Currently providers are required to notify the </w:t>
      </w:r>
      <w:r w:rsidR="00523758" w:rsidRPr="00871E04">
        <w:t>department</w:t>
      </w:r>
      <w:r w:rsidRPr="00871E04">
        <w:t xml:space="preserve"> of </w:t>
      </w:r>
      <w:r w:rsidR="00053501" w:rsidRPr="00871E04">
        <w:t>variations</w:t>
      </w:r>
      <w:r w:rsidRPr="00871E04">
        <w:t xml:space="preserve"> to published </w:t>
      </w:r>
      <w:r w:rsidR="00523758" w:rsidRPr="00871E04">
        <w:t xml:space="preserve">schedules and </w:t>
      </w:r>
      <w:r w:rsidRPr="00871E04">
        <w:t>s</w:t>
      </w:r>
      <w:r w:rsidR="00523758" w:rsidRPr="00871E04">
        <w:t>end</w:t>
      </w:r>
      <w:r w:rsidRPr="00871E04">
        <w:t xml:space="preserve"> </w:t>
      </w:r>
      <w:r w:rsidR="00523758" w:rsidRPr="00871E04">
        <w:t xml:space="preserve">the varied </w:t>
      </w:r>
      <w:r w:rsidR="00053501" w:rsidRPr="00871E04">
        <w:t>schedule</w:t>
      </w:r>
      <w:r w:rsidR="00523758" w:rsidRPr="00871E04">
        <w:t>s to the department</w:t>
      </w:r>
      <w:r w:rsidRPr="00871E04">
        <w:t>.</w:t>
      </w:r>
    </w:p>
    <w:p w:rsidR="004A269E" w:rsidRPr="00871E04" w:rsidRDefault="00523758" w:rsidP="006E2209">
      <w:r w:rsidRPr="00871E04">
        <w:t xml:space="preserve">Providers will no longer </w:t>
      </w:r>
      <w:r w:rsidR="00871E04" w:rsidRPr="00871E04">
        <w:t>be required</w:t>
      </w:r>
      <w:r w:rsidRPr="00871E04">
        <w:t xml:space="preserve"> to notify the department of variations to published </w:t>
      </w:r>
      <w:r w:rsidR="007E3F23" w:rsidRPr="00871E04">
        <w:t>schedules that</w:t>
      </w:r>
      <w:r w:rsidRPr="00871E04">
        <w:t xml:space="preserve"> occur before the </w:t>
      </w:r>
      <w:r w:rsidR="007E3F23" w:rsidRPr="00871E04">
        <w:t xml:space="preserve">earliest enrolment </w:t>
      </w:r>
      <w:r w:rsidRPr="00871E04">
        <w:t xml:space="preserve">date for the </w:t>
      </w:r>
      <w:r w:rsidR="002B6FF0" w:rsidRPr="00871E04">
        <w:t xml:space="preserve">affected </w:t>
      </w:r>
      <w:r w:rsidRPr="00871E04">
        <w:t xml:space="preserve">unit of study. </w:t>
      </w:r>
    </w:p>
    <w:p w:rsidR="00523758" w:rsidRPr="00871E04" w:rsidRDefault="007E3F23" w:rsidP="006E2209">
      <w:r w:rsidRPr="00871E04">
        <w:t>Variations</w:t>
      </w:r>
      <w:r w:rsidR="003810F3">
        <w:t xml:space="preserve"> to published </w:t>
      </w:r>
      <w:r w:rsidR="002B6FF0">
        <w:t xml:space="preserve">information </w:t>
      </w:r>
      <w:r w:rsidRPr="00871E04">
        <w:t>that do not disadvantage students</w:t>
      </w:r>
      <w:r w:rsidR="002B6FF0">
        <w:t>,</w:t>
      </w:r>
      <w:r w:rsidRPr="00871E04">
        <w:t xml:space="preserve"> </w:t>
      </w:r>
      <w:r w:rsidR="002B6FF0" w:rsidRPr="00871E04">
        <w:t>for example</w:t>
      </w:r>
      <w:r w:rsidR="002B6FF0">
        <w:t xml:space="preserve"> by</w:t>
      </w:r>
      <w:r w:rsidR="002B6FF0" w:rsidRPr="00871E04">
        <w:t xml:space="preserve"> reducing</w:t>
      </w:r>
      <w:r w:rsidR="002B6FF0">
        <w:t xml:space="preserve"> the</w:t>
      </w:r>
      <w:r w:rsidR="002B6FF0" w:rsidRPr="00871E04">
        <w:t xml:space="preserve"> tuition fee or moving </w:t>
      </w:r>
      <w:r w:rsidR="002B6FF0">
        <w:t xml:space="preserve">the </w:t>
      </w:r>
      <w:r w:rsidR="002B6FF0" w:rsidRPr="00871E04">
        <w:t>census date to a later date</w:t>
      </w:r>
      <w:r w:rsidR="002B6FF0">
        <w:t>,</w:t>
      </w:r>
      <w:r w:rsidR="002B6FF0" w:rsidRPr="00871E04" w:rsidDel="002B6FF0">
        <w:t xml:space="preserve"> </w:t>
      </w:r>
      <w:r w:rsidR="002B6FF0">
        <w:t>may</w:t>
      </w:r>
      <w:r w:rsidR="002B6FF0" w:rsidRPr="00871E04">
        <w:t xml:space="preserve"> </w:t>
      </w:r>
      <w:r w:rsidRPr="00871E04">
        <w:t>be made up to the census date for that unit of study</w:t>
      </w:r>
      <w:r w:rsidR="004A269E" w:rsidRPr="00871E04">
        <w:t xml:space="preserve">. Variations that do not disadvantage students do </w:t>
      </w:r>
      <w:r w:rsidRPr="00871E04">
        <w:t>not require notification to the department.</w:t>
      </w:r>
      <w:r w:rsidR="003810F3">
        <w:t xml:space="preserve"> </w:t>
      </w:r>
    </w:p>
    <w:p w:rsidR="00446F45" w:rsidRPr="00871E04" w:rsidRDefault="006E2209" w:rsidP="006E2209">
      <w:r w:rsidRPr="00871E04">
        <w:t xml:space="preserve">Variations </w:t>
      </w:r>
      <w:r w:rsidR="007E3F23" w:rsidRPr="00871E04">
        <w:t>required after the earliest enrolment date for a unit of study</w:t>
      </w:r>
      <w:r w:rsidR="002B6FF0">
        <w:t xml:space="preserve"> that do </w:t>
      </w:r>
      <w:r w:rsidR="007E3F23" w:rsidRPr="00871E04">
        <w:t>disadvantage students</w:t>
      </w:r>
      <w:r w:rsidR="004A269E" w:rsidRPr="00871E04">
        <w:t>, for exampl</w:t>
      </w:r>
      <w:r w:rsidR="002B6FF0">
        <w:t>e by</w:t>
      </w:r>
      <w:r w:rsidR="004A269E" w:rsidRPr="00871E04">
        <w:t xml:space="preserve"> increasing </w:t>
      </w:r>
      <w:r w:rsidR="002B6FF0">
        <w:t xml:space="preserve">the </w:t>
      </w:r>
      <w:r w:rsidR="004A269E" w:rsidRPr="00871E04">
        <w:t>tuition fee or moving</w:t>
      </w:r>
      <w:r w:rsidR="002B6FF0">
        <w:t xml:space="preserve"> the</w:t>
      </w:r>
      <w:r w:rsidR="004A269E" w:rsidRPr="00871E04">
        <w:t xml:space="preserve"> census date to an earlier date</w:t>
      </w:r>
      <w:r w:rsidR="007E3F23" w:rsidRPr="00871E04">
        <w:t>,</w:t>
      </w:r>
      <w:r w:rsidRPr="00871E04">
        <w:t xml:space="preserve"> </w:t>
      </w:r>
      <w:r w:rsidR="00523758" w:rsidRPr="00871E04">
        <w:t>will still</w:t>
      </w:r>
      <w:r w:rsidRPr="00871E04">
        <w:t xml:space="preserve"> require Ministerial </w:t>
      </w:r>
      <w:r w:rsidR="004A269E" w:rsidRPr="00871E04">
        <w:t>approval.</w:t>
      </w:r>
    </w:p>
    <w:p w:rsidR="004A269E" w:rsidRPr="00871E04" w:rsidRDefault="004A269E" w:rsidP="004A269E">
      <w:pPr>
        <w:pStyle w:val="Heading3"/>
        <w:rPr>
          <w:rStyle w:val="SubtleEmphasis"/>
          <w:sz w:val="20"/>
          <w:szCs w:val="20"/>
        </w:rPr>
      </w:pPr>
      <w:r w:rsidRPr="00871E04">
        <w:rPr>
          <w:rStyle w:val="SubtleEmphasis"/>
          <w:sz w:val="20"/>
          <w:szCs w:val="20"/>
        </w:rPr>
        <w:t>Increased flex</w:t>
      </w:r>
      <w:r w:rsidR="00871E04" w:rsidRPr="00871E04">
        <w:rPr>
          <w:rStyle w:val="SubtleEmphasis"/>
          <w:sz w:val="20"/>
          <w:szCs w:val="20"/>
        </w:rPr>
        <w:t>i</w:t>
      </w:r>
      <w:r w:rsidRPr="00871E04">
        <w:rPr>
          <w:rStyle w:val="SubtleEmphasis"/>
          <w:sz w:val="20"/>
          <w:szCs w:val="20"/>
        </w:rPr>
        <w:t xml:space="preserve">bility in </w:t>
      </w:r>
      <w:r w:rsidR="007B477A" w:rsidRPr="00871E04">
        <w:rPr>
          <w:rStyle w:val="SubtleEmphasis"/>
          <w:sz w:val="20"/>
          <w:szCs w:val="20"/>
        </w:rPr>
        <w:t xml:space="preserve">THE </w:t>
      </w:r>
      <w:r w:rsidRPr="00871E04">
        <w:rPr>
          <w:rStyle w:val="SubtleEmphasis"/>
          <w:sz w:val="20"/>
          <w:szCs w:val="20"/>
        </w:rPr>
        <w:t xml:space="preserve">publishing </w:t>
      </w:r>
      <w:r w:rsidR="007B477A" w:rsidRPr="00871E04">
        <w:rPr>
          <w:rStyle w:val="SubtleEmphasis"/>
          <w:sz w:val="20"/>
          <w:szCs w:val="20"/>
        </w:rPr>
        <w:t xml:space="preserve">OF </w:t>
      </w:r>
      <w:r w:rsidRPr="00871E04">
        <w:rPr>
          <w:rStyle w:val="SubtleEmphasis"/>
          <w:sz w:val="20"/>
          <w:szCs w:val="20"/>
        </w:rPr>
        <w:t>census dates</w:t>
      </w:r>
    </w:p>
    <w:p w:rsidR="00F47339" w:rsidRPr="00871E04" w:rsidRDefault="00F47339" w:rsidP="004A269E">
      <w:r w:rsidRPr="00871E04">
        <w:t>Currently providers must publish a calendar date for each census date for each unit of study. This presents some complexities and administrative burden for flexible or rolling enrolments.</w:t>
      </w:r>
      <w:r w:rsidR="003810F3">
        <w:t xml:space="preserve"> </w:t>
      </w:r>
    </w:p>
    <w:p w:rsidR="00F47339" w:rsidRPr="00871E04" w:rsidRDefault="004A269E" w:rsidP="004A269E">
      <w:r w:rsidRPr="00871E04">
        <w:t>Under the planned changes, providers will be able to publish a statement regarding the calculation of census dates fo</w:t>
      </w:r>
      <w:r w:rsidR="00F47339" w:rsidRPr="00871E04">
        <w:t xml:space="preserve">r these types of units of study, rather than </w:t>
      </w:r>
      <w:r w:rsidR="00871E04" w:rsidRPr="00871E04">
        <w:t xml:space="preserve">specifying </w:t>
      </w:r>
      <w:r w:rsidR="00F47339" w:rsidRPr="00871E04">
        <w:t>multiple census dates.</w:t>
      </w:r>
      <w:r w:rsidR="003810F3">
        <w:t xml:space="preserve"> </w:t>
      </w:r>
    </w:p>
    <w:p w:rsidR="004A269E" w:rsidRPr="00871E04" w:rsidRDefault="004A269E" w:rsidP="004A269E">
      <w:r w:rsidRPr="00871E04">
        <w:t xml:space="preserve">Providers must still determine a census date for </w:t>
      </w:r>
      <w:r w:rsidR="003810F3">
        <w:t xml:space="preserve">flexible or </w:t>
      </w:r>
      <w:r w:rsidR="00F47339" w:rsidRPr="00871E04">
        <w:t>rolling enrolments</w:t>
      </w:r>
      <w:r w:rsidR="002B6FF0">
        <w:t xml:space="preserve">, </w:t>
      </w:r>
      <w:r w:rsidRPr="00871E04">
        <w:t xml:space="preserve">calculated </w:t>
      </w:r>
      <w:r w:rsidR="002B6FF0">
        <w:t>as no less than 20 per cent of the way between</w:t>
      </w:r>
      <w:r w:rsidR="002B6FF0" w:rsidRPr="00871E04">
        <w:t xml:space="preserve"> </w:t>
      </w:r>
      <w:r w:rsidRPr="00871E04">
        <w:t xml:space="preserve">the </w:t>
      </w:r>
      <w:r w:rsidR="00F47339" w:rsidRPr="00871E04">
        <w:t xml:space="preserve">unit of study </w:t>
      </w:r>
      <w:r w:rsidRPr="00871E04">
        <w:t>start</w:t>
      </w:r>
      <w:r w:rsidR="002B6FF0">
        <w:t xml:space="preserve"> and end</w:t>
      </w:r>
      <w:r w:rsidRPr="00871E04">
        <w:t xml:space="preserve"> date</w:t>
      </w:r>
      <w:r w:rsidR="002B6FF0">
        <w:t>s</w:t>
      </w:r>
      <w:r w:rsidR="00F47339" w:rsidRPr="00871E04">
        <w:t>, and make this date available to students.</w:t>
      </w:r>
    </w:p>
    <w:p w:rsidR="001920AC" w:rsidRPr="00871E04" w:rsidRDefault="007A4B17" w:rsidP="006F0D5C">
      <w:pPr>
        <w:pStyle w:val="Heading1"/>
        <w:rPr>
          <w:sz w:val="20"/>
          <w:szCs w:val="20"/>
        </w:rPr>
      </w:pPr>
      <w:r w:rsidRPr="00871E04">
        <w:rPr>
          <w:sz w:val="20"/>
          <w:szCs w:val="20"/>
        </w:rPr>
        <w:t>W</w:t>
      </w:r>
      <w:r w:rsidR="00337BDF" w:rsidRPr="00871E04">
        <w:rPr>
          <w:sz w:val="20"/>
          <w:szCs w:val="20"/>
        </w:rPr>
        <w:t>hy</w:t>
      </w:r>
      <w:r w:rsidR="001920AC" w:rsidRPr="00871E04">
        <w:rPr>
          <w:sz w:val="20"/>
          <w:szCs w:val="20"/>
        </w:rPr>
        <w:t xml:space="preserve"> change</w:t>
      </w:r>
      <w:r w:rsidR="00337BDF" w:rsidRPr="00871E04">
        <w:rPr>
          <w:sz w:val="20"/>
          <w:szCs w:val="20"/>
        </w:rPr>
        <w:t>?</w:t>
      </w:r>
    </w:p>
    <w:p w:rsidR="001920AC" w:rsidRPr="00871E04" w:rsidRDefault="001920AC" w:rsidP="00426677">
      <w:pPr>
        <w:pStyle w:val="Heading3"/>
        <w:rPr>
          <w:rStyle w:val="SubtleEmphasis"/>
          <w:caps w:val="0"/>
          <w:sz w:val="20"/>
          <w:szCs w:val="20"/>
        </w:rPr>
      </w:pPr>
      <w:r w:rsidRPr="00871E04">
        <w:rPr>
          <w:rStyle w:val="SubtleEmphasis"/>
          <w:sz w:val="20"/>
          <w:szCs w:val="20"/>
        </w:rPr>
        <w:t>Stakeholder feedback</w:t>
      </w:r>
    </w:p>
    <w:p w:rsidR="00446F45" w:rsidRPr="00871E04" w:rsidRDefault="001920AC" w:rsidP="001920AC">
      <w:r w:rsidRPr="00871E04">
        <w:t>Throughout various consultation processes, stakeholders, particularly state and territory governments</w:t>
      </w:r>
      <w:r w:rsidR="004B249D" w:rsidRPr="00871E04">
        <w:t xml:space="preserve">, </w:t>
      </w:r>
      <w:r w:rsidR="00830288" w:rsidRPr="00871E04">
        <w:t>HEPs</w:t>
      </w:r>
      <w:r w:rsidRPr="00871E04">
        <w:t xml:space="preserve"> and </w:t>
      </w:r>
      <w:r w:rsidR="004B249D" w:rsidRPr="00871E04">
        <w:t xml:space="preserve">VET </w:t>
      </w:r>
      <w:r w:rsidR="00CF7E47" w:rsidRPr="00871E04">
        <w:t>providers,</w:t>
      </w:r>
      <w:r w:rsidRPr="00871E04">
        <w:t xml:space="preserve"> have indicated that administrative requirements under HESA </w:t>
      </w:r>
      <w:r w:rsidR="002F3AD7" w:rsidRPr="00871E04">
        <w:t xml:space="preserve">are </w:t>
      </w:r>
      <w:r w:rsidRPr="00871E04">
        <w:t xml:space="preserve">overly burdensome. </w:t>
      </w:r>
    </w:p>
    <w:p w:rsidR="00D600D8" w:rsidRPr="00871E04" w:rsidRDefault="00D600D8" w:rsidP="00426677">
      <w:pPr>
        <w:pStyle w:val="Heading3"/>
        <w:rPr>
          <w:rStyle w:val="SubtleEmphasis"/>
          <w:sz w:val="20"/>
          <w:szCs w:val="20"/>
        </w:rPr>
      </w:pPr>
      <w:r w:rsidRPr="00871E04">
        <w:rPr>
          <w:rStyle w:val="SubtleEmphasis"/>
          <w:sz w:val="20"/>
          <w:szCs w:val="20"/>
        </w:rPr>
        <w:t>Government decisions</w:t>
      </w:r>
    </w:p>
    <w:p w:rsidR="00337BDF" w:rsidRPr="00871E04" w:rsidRDefault="00337BDF" w:rsidP="00CF267C">
      <w:r w:rsidRPr="00871E04">
        <w:t xml:space="preserve">In May 2013, the </w:t>
      </w:r>
      <w:r w:rsidR="00DE4F38">
        <w:t xml:space="preserve">then </w:t>
      </w:r>
      <w:r w:rsidRPr="00871E04">
        <w:t>Minister for Tertiary Education, Skills, Science and Research, the Hon</w:t>
      </w:r>
      <w:r w:rsidR="00963E33">
        <w:t xml:space="preserve"> Dr</w:t>
      </w:r>
      <w:r w:rsidRPr="00871E04">
        <w:t xml:space="preserve"> Craig Emerson </w:t>
      </w:r>
      <w:r w:rsidR="003810F3">
        <w:t xml:space="preserve">MP </w:t>
      </w:r>
      <w:r w:rsidRPr="00871E04">
        <w:t>outlined a series of measures to reduce red tape burden on higher education providers.</w:t>
      </w:r>
      <w:r w:rsidR="007A4B17" w:rsidRPr="00871E04">
        <w:t xml:space="preserve"> The removal of the requirement to submit schedules is one of the measures.</w:t>
      </w:r>
    </w:p>
    <w:p w:rsidR="00BD72C5" w:rsidRPr="00871E04" w:rsidRDefault="00BD72C5" w:rsidP="00BD72C5">
      <w:pPr>
        <w:pStyle w:val="Heading3"/>
        <w:rPr>
          <w:i/>
          <w:iCs/>
          <w:sz w:val="20"/>
          <w:szCs w:val="20"/>
        </w:rPr>
      </w:pPr>
      <w:r w:rsidRPr="00871E04">
        <w:rPr>
          <w:i/>
          <w:iCs/>
          <w:sz w:val="20"/>
          <w:szCs w:val="20"/>
        </w:rPr>
        <w:t>TIMING</w:t>
      </w:r>
      <w:r w:rsidR="00C43B6F" w:rsidRPr="00871E04">
        <w:rPr>
          <w:i/>
          <w:iCs/>
          <w:sz w:val="20"/>
          <w:szCs w:val="20"/>
        </w:rPr>
        <w:t xml:space="preserve"> of changes</w:t>
      </w:r>
    </w:p>
    <w:p w:rsidR="0015694F" w:rsidRPr="009820CB" w:rsidRDefault="0015694F" w:rsidP="0015694F">
      <w:r w:rsidRPr="009820CB">
        <w:t>Applying the planned changes will require the relevant ministerial determinations to be revoked and the relevant guidelines to be amended.</w:t>
      </w:r>
    </w:p>
    <w:p w:rsidR="00871E04" w:rsidRPr="009820CB" w:rsidRDefault="0015694F" w:rsidP="00871E04">
      <w:r w:rsidRPr="009820CB">
        <w:t>Subject to the need to amend the VET Guidelines, Higher</w:t>
      </w:r>
      <w:r w:rsidR="009820CB" w:rsidRPr="009820CB">
        <w:t xml:space="preserve"> Education Provider Guidelines </w:t>
      </w:r>
      <w:r w:rsidRPr="009820CB">
        <w:t>and the Administration Guidelines</w:t>
      </w:r>
      <w:r w:rsidR="009820CB" w:rsidRPr="009820CB">
        <w:t xml:space="preserve"> to give effect to the changes</w:t>
      </w:r>
      <w:r w:rsidRPr="009820CB">
        <w:t>, t</w:t>
      </w:r>
      <w:r w:rsidR="00BD72C5" w:rsidRPr="009820CB">
        <w:t xml:space="preserve">he department will strive to </w:t>
      </w:r>
      <w:r w:rsidR="00C43B6F" w:rsidRPr="009820CB">
        <w:t xml:space="preserve">implement the changes as soon as possible after the </w:t>
      </w:r>
      <w:r w:rsidR="003810F3" w:rsidRPr="009820CB">
        <w:t>Tertiary HELP Provider Forum</w:t>
      </w:r>
      <w:r w:rsidR="00C43B6F" w:rsidRPr="009820CB">
        <w:t xml:space="preserve"> in </w:t>
      </w:r>
      <w:r w:rsidR="007B477A" w:rsidRPr="009820CB">
        <w:t xml:space="preserve">early </w:t>
      </w:r>
      <w:r w:rsidR="00C43B6F" w:rsidRPr="009820CB">
        <w:t>July this year</w:t>
      </w:r>
      <w:r w:rsidR="007B477A" w:rsidRPr="009820CB">
        <w:t>.</w:t>
      </w:r>
      <w:r w:rsidR="00871E04" w:rsidRPr="009820CB">
        <w:t xml:space="preserve"> </w:t>
      </w:r>
    </w:p>
    <w:p w:rsidR="00BE05A5" w:rsidRPr="00871E04" w:rsidRDefault="00F46B2D" w:rsidP="00BE05A5">
      <w:r w:rsidRPr="009820CB">
        <w:t xml:space="preserve">Providers will be informed as soon as possible whether or not they still have to meet the </w:t>
      </w:r>
      <w:r w:rsidR="00C43B6F" w:rsidRPr="009820CB">
        <w:t>1 October</w:t>
      </w:r>
      <w:r w:rsidRPr="009820CB">
        <w:t xml:space="preserve"> publishing and submission requirement</w:t>
      </w:r>
      <w:r w:rsidR="00C43B6F" w:rsidRPr="009820CB">
        <w:t>.</w:t>
      </w:r>
      <w:r w:rsidR="00C43B6F" w:rsidRPr="00871E04">
        <w:t xml:space="preserve"> </w:t>
      </w:r>
    </w:p>
    <w:p w:rsidR="00CA615A" w:rsidRPr="00963E33" w:rsidRDefault="00CA615A" w:rsidP="00963E33">
      <w:pPr>
        <w:pStyle w:val="Heading1"/>
        <w:rPr>
          <w:sz w:val="20"/>
          <w:szCs w:val="20"/>
        </w:rPr>
      </w:pPr>
      <w:r w:rsidRPr="00963E33">
        <w:rPr>
          <w:sz w:val="20"/>
          <w:szCs w:val="20"/>
        </w:rPr>
        <w:t>Feedback</w:t>
      </w:r>
    </w:p>
    <w:p w:rsidR="00CA615A" w:rsidRPr="00871E04" w:rsidRDefault="00CA615A" w:rsidP="00CA615A">
      <w:r w:rsidRPr="00871E04">
        <w:t xml:space="preserve">A session on </w:t>
      </w:r>
      <w:r w:rsidR="003810F3">
        <w:t xml:space="preserve">the planned changes </w:t>
      </w:r>
      <w:r w:rsidRPr="00871E04">
        <w:t>is scheduled for the Tertiary HELP Provider Forum on 15</w:t>
      </w:r>
      <w:r w:rsidR="003810F3">
        <w:t xml:space="preserve"> – </w:t>
      </w:r>
      <w:r w:rsidRPr="00871E04">
        <w:t>16 July 2013.</w:t>
      </w:r>
    </w:p>
    <w:p w:rsidR="00CA615A" w:rsidRPr="00871E04" w:rsidRDefault="00CA615A" w:rsidP="00CA615A">
      <w:r w:rsidRPr="00871E04">
        <w:t xml:space="preserve">Questions and Answers developed </w:t>
      </w:r>
      <w:r w:rsidR="00F47339" w:rsidRPr="00871E04">
        <w:t>regarding</w:t>
      </w:r>
      <w:r w:rsidRPr="00871E04">
        <w:t xml:space="preserve"> the </w:t>
      </w:r>
      <w:r w:rsidR="00B6661C" w:rsidRPr="00871E04">
        <w:t xml:space="preserve">planned </w:t>
      </w:r>
      <w:r w:rsidRPr="00871E04">
        <w:t>changes are attached.</w:t>
      </w:r>
    </w:p>
    <w:p w:rsidR="00460D90" w:rsidRDefault="00CA615A" w:rsidP="001920AC">
      <w:r w:rsidRPr="00871E04">
        <w:t xml:space="preserve">Providers are encouraged to submit any feedback or questions on </w:t>
      </w:r>
      <w:r w:rsidR="003810F3">
        <w:t>the planned changes with the subject line ‘</w:t>
      </w:r>
      <w:r w:rsidR="00963E33">
        <w:t>Planned c</w:t>
      </w:r>
      <w:r w:rsidR="003810F3">
        <w:t xml:space="preserve">hanges to HELP </w:t>
      </w:r>
      <w:r w:rsidR="00963E33">
        <w:t>a</w:t>
      </w:r>
      <w:r w:rsidR="003810F3">
        <w:t>dministration 2013’</w:t>
      </w:r>
      <w:r w:rsidRPr="00871E04">
        <w:t xml:space="preserve"> to </w:t>
      </w:r>
      <w:hyperlink r:id="rId12" w:history="1">
        <w:r w:rsidRPr="00871E04">
          <w:rPr>
            <w:rStyle w:val="Hyperlink"/>
          </w:rPr>
          <w:t>tsenquiries@innovation.gov.au</w:t>
        </w:r>
      </w:hyperlink>
      <w:r w:rsidR="00257DC0" w:rsidRPr="00871E04">
        <w:t xml:space="preserve"> </w:t>
      </w:r>
      <w:r w:rsidRPr="00871E04">
        <w:t>by 1</w:t>
      </w:r>
      <w:r w:rsidR="009820CB">
        <w:t>1</w:t>
      </w:r>
      <w:r w:rsidRPr="00871E04">
        <w:t xml:space="preserve"> July 2013.</w:t>
      </w:r>
    </w:p>
    <w:p w:rsidR="00460D90" w:rsidRDefault="00460D90" w:rsidP="00460D90">
      <w:r>
        <w:br w:type="page"/>
      </w:r>
    </w:p>
    <w:p w:rsidR="00460D90" w:rsidRPr="00E152F3" w:rsidRDefault="00460D90" w:rsidP="00460D90">
      <w:pPr>
        <w:pStyle w:val="Heading1"/>
        <w:rPr>
          <w:rStyle w:val="Heading1Char"/>
          <w:rFonts w:ascii="Calibri" w:hAnsi="Calibri"/>
          <w:b/>
          <w:sz w:val="20"/>
          <w:szCs w:val="20"/>
        </w:rPr>
      </w:pPr>
      <w:r w:rsidRPr="00E152F3">
        <w:rPr>
          <w:rStyle w:val="Heading1Char"/>
          <w:rFonts w:ascii="Calibri" w:hAnsi="Calibri"/>
          <w:sz w:val="20"/>
          <w:szCs w:val="20"/>
        </w:rPr>
        <w:t>STUDENT SUPPORT BRANCH</w:t>
      </w:r>
    </w:p>
    <w:p w:rsidR="00460D90" w:rsidRPr="008F3175" w:rsidRDefault="00460D90" w:rsidP="00460D90">
      <w:pPr>
        <w:pStyle w:val="Heading3"/>
        <w:rPr>
          <w:rFonts w:ascii="Calibri" w:hAnsi="Calibri"/>
          <w:sz w:val="20"/>
          <w:szCs w:val="20"/>
        </w:rPr>
      </w:pPr>
      <w:r w:rsidRPr="007249BB">
        <w:rPr>
          <w:rFonts w:ascii="Calibri" w:hAnsi="Calibri"/>
          <w:b/>
          <w:sz w:val="20"/>
          <w:szCs w:val="20"/>
        </w:rPr>
        <w:t>Questions and answers</w:t>
      </w:r>
      <w:r>
        <w:rPr>
          <w:rFonts w:ascii="Calibri" w:hAnsi="Calibri"/>
          <w:sz w:val="20"/>
          <w:szCs w:val="20"/>
        </w:rPr>
        <w:t xml:space="preserve"> regarding the planned changes </w:t>
      </w:r>
      <w:r>
        <w:rPr>
          <w:rFonts w:ascii="Calibri" w:hAnsi="Calibri"/>
          <w:caps w:val="0"/>
          <w:sz w:val="20"/>
          <w:szCs w:val="20"/>
        </w:rPr>
        <w:t>TO</w:t>
      </w:r>
      <w:r w:rsidRPr="008F3175">
        <w:rPr>
          <w:rFonts w:ascii="Calibri" w:hAnsi="Calibri"/>
          <w:caps w:val="0"/>
          <w:sz w:val="20"/>
          <w:szCs w:val="20"/>
        </w:rPr>
        <w:t xml:space="preserve"> PUBLISHING DATE AND SUBMISSION TO THE MINISTER REQUIREMENTS FOR SCHEDULES OF TUITION FEES AND STUDENT CONTRIBUTION AMOUNTS (SCHEDULES) </w:t>
      </w:r>
    </w:p>
    <w:p w:rsidR="00460D90" w:rsidRPr="008F3175" w:rsidRDefault="00460D90" w:rsidP="00460D90">
      <w:pPr>
        <w:ind w:left="720" w:hanging="720"/>
        <w:rPr>
          <w:rStyle w:val="Strong"/>
          <w:rFonts w:ascii="Calibri" w:hAnsi="Calibri"/>
        </w:rPr>
      </w:pPr>
      <w:r w:rsidRPr="008F3175">
        <w:rPr>
          <w:rStyle w:val="Strong"/>
          <w:rFonts w:ascii="Calibri" w:hAnsi="Calibri"/>
        </w:rPr>
        <w:t xml:space="preserve">Q: </w:t>
      </w:r>
      <w:r w:rsidRPr="008F3175">
        <w:rPr>
          <w:rStyle w:val="Strong"/>
          <w:rFonts w:ascii="Calibri" w:hAnsi="Calibri"/>
        </w:rPr>
        <w:tab/>
        <w:t xml:space="preserve">Will higher education providers and VET providers still have to publish </w:t>
      </w:r>
      <w:r>
        <w:rPr>
          <w:rStyle w:val="Strong"/>
          <w:rFonts w:ascii="Calibri" w:hAnsi="Calibri"/>
        </w:rPr>
        <w:t>schedules</w:t>
      </w:r>
      <w:r w:rsidRPr="008F3175">
        <w:rPr>
          <w:rStyle w:val="Strong"/>
          <w:rFonts w:ascii="Calibri" w:hAnsi="Calibri"/>
        </w:rPr>
        <w:t xml:space="preserve">? </w:t>
      </w:r>
    </w:p>
    <w:p w:rsidR="00460D90" w:rsidRDefault="00460D90" w:rsidP="00460D90">
      <w:pPr>
        <w:ind w:left="720" w:hanging="720"/>
        <w:rPr>
          <w:rFonts w:ascii="Calibri" w:hAnsi="Calibri"/>
        </w:rPr>
      </w:pPr>
      <w:r w:rsidRPr="008F3175">
        <w:rPr>
          <w:rFonts w:ascii="Calibri" w:hAnsi="Calibri"/>
        </w:rPr>
        <w:t>A:</w:t>
      </w:r>
      <w:r w:rsidRPr="008F3175">
        <w:rPr>
          <w:rFonts w:ascii="Calibri" w:hAnsi="Calibri"/>
        </w:rPr>
        <w:tab/>
      </w:r>
      <w:r w:rsidRPr="008F3175">
        <w:rPr>
          <w:rFonts w:ascii="Calibri" w:hAnsi="Calibri"/>
          <w:b/>
        </w:rPr>
        <w:t>Yes</w:t>
      </w:r>
      <w:r w:rsidRPr="008F3175">
        <w:rPr>
          <w:rFonts w:ascii="Calibri" w:hAnsi="Calibri"/>
        </w:rPr>
        <w:t xml:space="preserve">. The requirement to publish schedules by 1 April and 1 October </w:t>
      </w:r>
      <w:r>
        <w:rPr>
          <w:rFonts w:ascii="Calibri" w:hAnsi="Calibri"/>
        </w:rPr>
        <w:t>is planned to be changed</w:t>
      </w:r>
      <w:r w:rsidRPr="008F3175">
        <w:rPr>
          <w:rFonts w:ascii="Calibri" w:hAnsi="Calibri"/>
        </w:rPr>
        <w:t xml:space="preserve">. </w:t>
      </w:r>
      <w:r>
        <w:rPr>
          <w:rFonts w:ascii="Calibri" w:hAnsi="Calibri"/>
        </w:rPr>
        <w:t>Providers will still have to make unit of study information available to students.</w:t>
      </w:r>
    </w:p>
    <w:p w:rsidR="00460D90" w:rsidRPr="00FC5B32" w:rsidRDefault="00460D90" w:rsidP="00460D90">
      <w:pPr>
        <w:rPr>
          <w:rFonts w:ascii="Calibri" w:hAnsi="Calibri"/>
          <w:b/>
        </w:rPr>
      </w:pPr>
      <w:r w:rsidRPr="00FC5B32">
        <w:rPr>
          <w:rFonts w:ascii="Calibri" w:hAnsi="Calibri"/>
          <w:b/>
        </w:rPr>
        <w:t>Q:</w:t>
      </w:r>
      <w:r w:rsidRPr="00FC5B32">
        <w:rPr>
          <w:rFonts w:ascii="Calibri" w:hAnsi="Calibri"/>
          <w:b/>
        </w:rPr>
        <w:tab/>
        <w:t>Will there be a new publishing date requirement?</w:t>
      </w:r>
    </w:p>
    <w:p w:rsidR="00460D90" w:rsidRDefault="00460D90" w:rsidP="00460D90">
      <w:pPr>
        <w:ind w:left="709" w:hanging="709"/>
        <w:rPr>
          <w:rFonts w:ascii="Calibri" w:hAnsi="Calibri"/>
        </w:rPr>
      </w:pPr>
      <w:r>
        <w:rPr>
          <w:rFonts w:ascii="Calibri" w:hAnsi="Calibri"/>
          <w:b/>
        </w:rPr>
        <w:t>A:</w:t>
      </w:r>
      <w:r>
        <w:rPr>
          <w:rFonts w:ascii="Calibri" w:hAnsi="Calibri"/>
          <w:b/>
        </w:rPr>
        <w:tab/>
      </w:r>
      <w:r w:rsidRPr="008C5CAA">
        <w:rPr>
          <w:rFonts w:ascii="Calibri" w:hAnsi="Calibri"/>
          <w:b/>
        </w:rPr>
        <w:t>Yes</w:t>
      </w:r>
      <w:r>
        <w:rPr>
          <w:rFonts w:ascii="Calibri" w:hAnsi="Calibri"/>
        </w:rPr>
        <w:t xml:space="preserve">. The new publishing date is planned to be the </w:t>
      </w:r>
      <w:r w:rsidRPr="008C5CAA">
        <w:rPr>
          <w:rFonts w:ascii="Calibri" w:hAnsi="Calibri"/>
        </w:rPr>
        <w:t>earliest enrolment date for th</w:t>
      </w:r>
      <w:r>
        <w:rPr>
          <w:rFonts w:ascii="Calibri" w:hAnsi="Calibri"/>
        </w:rPr>
        <w:t>e particular</w:t>
      </w:r>
      <w:r w:rsidRPr="008C5CAA">
        <w:rPr>
          <w:rFonts w:ascii="Calibri" w:hAnsi="Calibri"/>
        </w:rPr>
        <w:t xml:space="preserve"> units of study</w:t>
      </w:r>
      <w:r>
        <w:rPr>
          <w:rFonts w:ascii="Calibri" w:hAnsi="Calibri"/>
        </w:rPr>
        <w:t>.</w:t>
      </w:r>
      <w:r w:rsidRPr="008C5CAA">
        <w:rPr>
          <w:rFonts w:ascii="Calibri" w:hAnsi="Calibri"/>
        </w:rPr>
        <w:t xml:space="preserve"> </w:t>
      </w:r>
    </w:p>
    <w:p w:rsidR="00460D90" w:rsidRDefault="00460D90" w:rsidP="00460D90">
      <w:pPr>
        <w:ind w:left="709"/>
        <w:rPr>
          <w:rFonts w:ascii="Calibri" w:hAnsi="Calibri"/>
        </w:rPr>
      </w:pPr>
      <w:r w:rsidRPr="008F3175">
        <w:rPr>
          <w:rFonts w:ascii="Calibri" w:hAnsi="Calibri"/>
        </w:rPr>
        <w:t xml:space="preserve">Under the planned changes, providers will be required to publish </w:t>
      </w:r>
      <w:r>
        <w:rPr>
          <w:rFonts w:ascii="Calibri" w:hAnsi="Calibri"/>
        </w:rPr>
        <w:t xml:space="preserve">unit of study information, tuition fees, census dates and EFTSL (and student contribution amounts for higher education providers) no later than </w:t>
      </w:r>
      <w:r w:rsidRPr="008F3175">
        <w:rPr>
          <w:rFonts w:ascii="Calibri" w:hAnsi="Calibri"/>
        </w:rPr>
        <w:t xml:space="preserve">earliest enrolment date </w:t>
      </w:r>
      <w:r>
        <w:rPr>
          <w:rFonts w:ascii="Calibri" w:hAnsi="Calibri"/>
        </w:rPr>
        <w:t>for those</w:t>
      </w:r>
      <w:r w:rsidRPr="008F3175">
        <w:rPr>
          <w:rFonts w:ascii="Calibri" w:hAnsi="Calibri"/>
        </w:rPr>
        <w:t xml:space="preserve"> unit</w:t>
      </w:r>
      <w:r>
        <w:rPr>
          <w:rFonts w:ascii="Calibri" w:hAnsi="Calibri"/>
        </w:rPr>
        <w:t>s of study</w:t>
      </w:r>
      <w:r w:rsidRPr="008F3175">
        <w:rPr>
          <w:rFonts w:ascii="Calibri" w:hAnsi="Calibri"/>
        </w:rPr>
        <w:t xml:space="preserve">. </w:t>
      </w:r>
    </w:p>
    <w:p w:rsidR="00460D90" w:rsidRPr="00901B80" w:rsidRDefault="00460D90" w:rsidP="00460D90">
      <w:pPr>
        <w:rPr>
          <w:rFonts w:ascii="Calibri" w:hAnsi="Calibri"/>
          <w:b/>
        </w:rPr>
      </w:pPr>
      <w:r>
        <w:rPr>
          <w:rFonts w:ascii="Calibri" w:hAnsi="Calibri"/>
          <w:b/>
        </w:rPr>
        <w:t>Q:</w:t>
      </w:r>
      <w:r>
        <w:rPr>
          <w:rFonts w:ascii="Calibri" w:hAnsi="Calibri"/>
          <w:b/>
        </w:rPr>
        <w:tab/>
        <w:t>Will</w:t>
      </w:r>
      <w:r w:rsidRPr="00901B80">
        <w:rPr>
          <w:rFonts w:ascii="Calibri" w:hAnsi="Calibri"/>
          <w:b/>
        </w:rPr>
        <w:t xml:space="preserve"> we have to publish before enrolments for the course open?</w:t>
      </w:r>
    </w:p>
    <w:p w:rsidR="00460D90" w:rsidRDefault="00460D90" w:rsidP="00460D90">
      <w:pPr>
        <w:ind w:left="709" w:hanging="709"/>
        <w:rPr>
          <w:rFonts w:ascii="Calibri" w:hAnsi="Calibri"/>
        </w:rPr>
      </w:pPr>
      <w:r>
        <w:rPr>
          <w:rFonts w:ascii="Calibri" w:hAnsi="Calibri"/>
        </w:rPr>
        <w:t>A:</w:t>
      </w:r>
      <w:r>
        <w:rPr>
          <w:rFonts w:ascii="Calibri" w:hAnsi="Calibri"/>
        </w:rPr>
        <w:tab/>
      </w:r>
      <w:r w:rsidRPr="00901B80">
        <w:rPr>
          <w:rFonts w:ascii="Calibri" w:hAnsi="Calibri"/>
          <w:b/>
        </w:rPr>
        <w:t>No</w:t>
      </w:r>
      <w:r>
        <w:rPr>
          <w:rFonts w:ascii="Calibri" w:hAnsi="Calibri"/>
        </w:rPr>
        <w:t xml:space="preserve">. Unit of study must be published before the earliest date that students can enrol in that unit of study. </w:t>
      </w:r>
    </w:p>
    <w:p w:rsidR="00460D90" w:rsidRPr="00B734B7" w:rsidRDefault="00460D90" w:rsidP="00460D90">
      <w:pPr>
        <w:rPr>
          <w:rFonts w:ascii="Calibri" w:hAnsi="Calibri"/>
          <w:b/>
        </w:rPr>
      </w:pPr>
      <w:r>
        <w:rPr>
          <w:rFonts w:ascii="Calibri" w:hAnsi="Calibri"/>
          <w:b/>
        </w:rPr>
        <w:t>Q:</w:t>
      </w:r>
      <w:r>
        <w:rPr>
          <w:rFonts w:ascii="Calibri" w:hAnsi="Calibri"/>
          <w:b/>
        </w:rPr>
        <w:tab/>
      </w:r>
      <w:r w:rsidRPr="00B734B7">
        <w:rPr>
          <w:rFonts w:ascii="Calibri" w:hAnsi="Calibri"/>
          <w:b/>
        </w:rPr>
        <w:t xml:space="preserve">How </w:t>
      </w:r>
      <w:r>
        <w:rPr>
          <w:rFonts w:ascii="Calibri" w:hAnsi="Calibri"/>
          <w:b/>
        </w:rPr>
        <w:t>will</w:t>
      </w:r>
      <w:r w:rsidRPr="00B734B7">
        <w:rPr>
          <w:rFonts w:ascii="Calibri" w:hAnsi="Calibri"/>
          <w:b/>
        </w:rPr>
        <w:t xml:space="preserve"> the period </w:t>
      </w:r>
      <w:r>
        <w:rPr>
          <w:rFonts w:ascii="Calibri" w:hAnsi="Calibri"/>
          <w:b/>
        </w:rPr>
        <w:t>for publishing schedules change</w:t>
      </w:r>
      <w:r w:rsidRPr="00B734B7">
        <w:rPr>
          <w:rFonts w:ascii="Calibri" w:hAnsi="Calibri"/>
          <w:b/>
        </w:rPr>
        <w:t>?</w:t>
      </w:r>
    </w:p>
    <w:p w:rsidR="00460D90" w:rsidRPr="00B734B7" w:rsidRDefault="00460D90" w:rsidP="00460D90">
      <w:pPr>
        <w:ind w:left="709" w:hanging="709"/>
        <w:rPr>
          <w:rFonts w:ascii="Calibri" w:hAnsi="Calibri"/>
        </w:rPr>
      </w:pPr>
      <w:r>
        <w:rPr>
          <w:rFonts w:ascii="Calibri" w:hAnsi="Calibri"/>
        </w:rPr>
        <w:t>A:</w:t>
      </w:r>
      <w:r>
        <w:rPr>
          <w:rFonts w:ascii="Calibri" w:hAnsi="Calibri"/>
        </w:rPr>
        <w:tab/>
      </w:r>
      <w:r w:rsidRPr="00B734B7">
        <w:rPr>
          <w:rFonts w:ascii="Calibri" w:hAnsi="Calibri"/>
        </w:rPr>
        <w:t xml:space="preserve">The publishing period is planned to be </w:t>
      </w:r>
      <w:r>
        <w:rPr>
          <w:rFonts w:ascii="Calibri" w:hAnsi="Calibri"/>
        </w:rPr>
        <w:t xml:space="preserve">determined by the earliest enrolment date for units of study rather than in which half of the year census dates fall. </w:t>
      </w:r>
    </w:p>
    <w:p w:rsidR="00460D90" w:rsidRPr="008F3175" w:rsidRDefault="00460D90" w:rsidP="00460D90">
      <w:pPr>
        <w:ind w:left="720" w:hanging="720"/>
        <w:rPr>
          <w:rStyle w:val="Strong"/>
          <w:rFonts w:ascii="Calibri" w:hAnsi="Calibri"/>
        </w:rPr>
      </w:pPr>
      <w:r w:rsidRPr="008F3175">
        <w:rPr>
          <w:rStyle w:val="Strong"/>
          <w:rFonts w:ascii="Calibri" w:hAnsi="Calibri"/>
        </w:rPr>
        <w:t xml:space="preserve">Q: </w:t>
      </w:r>
      <w:r w:rsidRPr="008F3175">
        <w:rPr>
          <w:rStyle w:val="Strong"/>
          <w:rFonts w:ascii="Calibri" w:hAnsi="Calibri"/>
        </w:rPr>
        <w:tab/>
        <w:t>Will providers still have to give schedules to the Minister/the department</w:t>
      </w:r>
      <w:r>
        <w:rPr>
          <w:rStyle w:val="Strong"/>
          <w:rFonts w:ascii="Calibri" w:hAnsi="Calibri"/>
        </w:rPr>
        <w:t xml:space="preserve"> periodically</w:t>
      </w:r>
      <w:r w:rsidRPr="008F3175">
        <w:rPr>
          <w:rStyle w:val="Strong"/>
          <w:rFonts w:ascii="Calibri" w:hAnsi="Calibri"/>
        </w:rPr>
        <w:t xml:space="preserve">? </w:t>
      </w:r>
    </w:p>
    <w:p w:rsidR="00460D90" w:rsidRDefault="00460D90" w:rsidP="00460D90">
      <w:pPr>
        <w:ind w:left="720" w:hanging="720"/>
        <w:rPr>
          <w:rFonts w:ascii="Calibri" w:hAnsi="Calibri"/>
        </w:rPr>
      </w:pPr>
      <w:r w:rsidRPr="008F3175">
        <w:rPr>
          <w:rFonts w:ascii="Calibri" w:hAnsi="Calibri"/>
        </w:rPr>
        <w:t>A:</w:t>
      </w:r>
      <w:r w:rsidRPr="008F3175">
        <w:rPr>
          <w:rFonts w:ascii="Calibri" w:hAnsi="Calibri"/>
        </w:rPr>
        <w:tab/>
      </w:r>
      <w:r w:rsidRPr="008F3175">
        <w:rPr>
          <w:rFonts w:ascii="Calibri" w:hAnsi="Calibri"/>
          <w:b/>
        </w:rPr>
        <w:t>No</w:t>
      </w:r>
      <w:r>
        <w:rPr>
          <w:rFonts w:ascii="Calibri" w:hAnsi="Calibri"/>
        </w:rPr>
        <w:t xml:space="preserve">. </w:t>
      </w:r>
      <w:r w:rsidRPr="008F3175">
        <w:rPr>
          <w:rFonts w:ascii="Calibri" w:hAnsi="Calibri"/>
        </w:rPr>
        <w:t xml:space="preserve">Under the </w:t>
      </w:r>
      <w:r>
        <w:rPr>
          <w:rFonts w:ascii="Calibri" w:hAnsi="Calibri"/>
        </w:rPr>
        <w:t xml:space="preserve">planned </w:t>
      </w:r>
      <w:r w:rsidRPr="008F3175">
        <w:rPr>
          <w:rFonts w:ascii="Calibri" w:hAnsi="Calibri"/>
        </w:rPr>
        <w:t xml:space="preserve">changes, </w:t>
      </w:r>
      <w:r>
        <w:rPr>
          <w:rFonts w:ascii="Calibri" w:hAnsi="Calibri"/>
        </w:rPr>
        <w:t xml:space="preserve">publishing schedule information on the provider’s </w:t>
      </w:r>
      <w:r w:rsidRPr="008F3175">
        <w:rPr>
          <w:rFonts w:ascii="Calibri" w:hAnsi="Calibri"/>
        </w:rPr>
        <w:t>website satisfies the requirement of providing the schedule to the Minister.</w:t>
      </w:r>
      <w:r>
        <w:rPr>
          <w:rFonts w:ascii="Calibri" w:hAnsi="Calibri"/>
        </w:rPr>
        <w:t xml:space="preserve"> </w:t>
      </w:r>
    </w:p>
    <w:p w:rsidR="00460D90" w:rsidRDefault="00460D90" w:rsidP="00460D90">
      <w:pPr>
        <w:ind w:left="720" w:hanging="11"/>
        <w:rPr>
          <w:rFonts w:ascii="Calibri" w:hAnsi="Calibri"/>
        </w:rPr>
      </w:pPr>
      <w:r w:rsidRPr="00ED0ACB">
        <w:rPr>
          <w:rFonts w:ascii="Calibri" w:hAnsi="Calibri"/>
        </w:rPr>
        <w:t>Providers will need to retain point-in-time records of their tuition fees and on occasion, the department may request that previously published unit of study information be provided as part of student support activities.</w:t>
      </w:r>
    </w:p>
    <w:p w:rsidR="00460D90" w:rsidRPr="008F3175" w:rsidRDefault="00460D90" w:rsidP="00460D90">
      <w:pPr>
        <w:ind w:left="720" w:hanging="720"/>
        <w:rPr>
          <w:rStyle w:val="Strong"/>
          <w:rFonts w:ascii="Calibri" w:hAnsi="Calibri"/>
        </w:rPr>
      </w:pPr>
      <w:r w:rsidRPr="008F3175">
        <w:rPr>
          <w:rStyle w:val="Strong"/>
          <w:rFonts w:ascii="Calibri" w:hAnsi="Calibri"/>
        </w:rPr>
        <w:t xml:space="preserve">Q: </w:t>
      </w:r>
      <w:r w:rsidRPr="008F3175">
        <w:rPr>
          <w:rStyle w:val="Strong"/>
          <w:rFonts w:ascii="Calibri" w:hAnsi="Calibri"/>
        </w:rPr>
        <w:tab/>
      </w:r>
      <w:r>
        <w:rPr>
          <w:rStyle w:val="Strong"/>
          <w:rFonts w:ascii="Calibri" w:hAnsi="Calibri"/>
        </w:rPr>
        <w:t xml:space="preserve">Will there be </w:t>
      </w:r>
      <w:r w:rsidRPr="008F3175">
        <w:rPr>
          <w:rStyle w:val="Strong"/>
          <w:rFonts w:ascii="Calibri" w:hAnsi="Calibri"/>
        </w:rPr>
        <w:t>a minimum/maximum period of time</w:t>
      </w:r>
      <w:r>
        <w:rPr>
          <w:rStyle w:val="Strong"/>
          <w:rFonts w:ascii="Calibri" w:hAnsi="Calibri"/>
        </w:rPr>
        <w:t>,</w:t>
      </w:r>
      <w:r w:rsidRPr="008F3175">
        <w:rPr>
          <w:rStyle w:val="Strong"/>
          <w:rFonts w:ascii="Calibri" w:hAnsi="Calibri"/>
        </w:rPr>
        <w:t xml:space="preserve"> before </w:t>
      </w:r>
      <w:r>
        <w:rPr>
          <w:rStyle w:val="Strong"/>
          <w:rFonts w:ascii="Calibri" w:hAnsi="Calibri"/>
        </w:rPr>
        <w:t xml:space="preserve">the date of earliest </w:t>
      </w:r>
      <w:r w:rsidRPr="008F3175">
        <w:rPr>
          <w:rStyle w:val="Strong"/>
          <w:rFonts w:ascii="Calibri" w:hAnsi="Calibri"/>
        </w:rPr>
        <w:t>enrolment</w:t>
      </w:r>
      <w:r>
        <w:rPr>
          <w:rStyle w:val="Strong"/>
          <w:rFonts w:ascii="Calibri" w:hAnsi="Calibri"/>
        </w:rPr>
        <w:t>,</w:t>
      </w:r>
      <w:r w:rsidRPr="008F3175">
        <w:rPr>
          <w:rStyle w:val="Strong"/>
          <w:rFonts w:ascii="Calibri" w:hAnsi="Calibri"/>
        </w:rPr>
        <w:t xml:space="preserve"> </w:t>
      </w:r>
      <w:r>
        <w:rPr>
          <w:rStyle w:val="Strong"/>
          <w:rFonts w:ascii="Calibri" w:hAnsi="Calibri"/>
        </w:rPr>
        <w:t>that s</w:t>
      </w:r>
      <w:r w:rsidRPr="008F3175">
        <w:rPr>
          <w:rStyle w:val="Strong"/>
          <w:rFonts w:ascii="Calibri" w:hAnsi="Calibri"/>
        </w:rPr>
        <w:t xml:space="preserve">chedules </w:t>
      </w:r>
      <w:r>
        <w:rPr>
          <w:rStyle w:val="Strong"/>
          <w:rFonts w:ascii="Calibri" w:hAnsi="Calibri"/>
        </w:rPr>
        <w:t>must be published</w:t>
      </w:r>
      <w:r w:rsidRPr="008F3175">
        <w:rPr>
          <w:rStyle w:val="Strong"/>
          <w:rFonts w:ascii="Calibri" w:hAnsi="Calibri"/>
        </w:rPr>
        <w:t xml:space="preserve">? </w:t>
      </w:r>
    </w:p>
    <w:p w:rsidR="00460D90" w:rsidRDefault="00460D90" w:rsidP="00460D90">
      <w:pPr>
        <w:ind w:left="709" w:hanging="709"/>
        <w:rPr>
          <w:rFonts w:ascii="Calibri" w:hAnsi="Calibri"/>
        </w:rPr>
      </w:pPr>
      <w:r>
        <w:rPr>
          <w:rFonts w:ascii="Calibri" w:hAnsi="Calibri"/>
        </w:rPr>
        <w:t>A:</w:t>
      </w:r>
      <w:r>
        <w:rPr>
          <w:rFonts w:ascii="Calibri" w:hAnsi="Calibri"/>
        </w:rPr>
        <w:tab/>
      </w:r>
      <w:r w:rsidRPr="00D80B00">
        <w:rPr>
          <w:rFonts w:ascii="Calibri" w:hAnsi="Calibri"/>
          <w:b/>
        </w:rPr>
        <w:t>No</w:t>
      </w:r>
      <w:r>
        <w:rPr>
          <w:rFonts w:ascii="Calibri" w:hAnsi="Calibri"/>
        </w:rPr>
        <w:t xml:space="preserve">. </w:t>
      </w:r>
      <w:r w:rsidRPr="008F3175">
        <w:rPr>
          <w:rFonts w:ascii="Calibri" w:hAnsi="Calibri"/>
        </w:rPr>
        <w:t xml:space="preserve">Providers </w:t>
      </w:r>
      <w:r>
        <w:rPr>
          <w:rFonts w:ascii="Calibri" w:hAnsi="Calibri"/>
        </w:rPr>
        <w:t xml:space="preserve">will be able to </w:t>
      </w:r>
      <w:r w:rsidRPr="008F3175">
        <w:rPr>
          <w:rFonts w:ascii="Calibri" w:hAnsi="Calibri"/>
        </w:rPr>
        <w:t xml:space="preserve">determine how far in advance of </w:t>
      </w:r>
      <w:r>
        <w:rPr>
          <w:rFonts w:ascii="Calibri" w:hAnsi="Calibri"/>
        </w:rPr>
        <w:t>a unit of study’s</w:t>
      </w:r>
      <w:r w:rsidRPr="008F3175">
        <w:rPr>
          <w:rFonts w:ascii="Calibri" w:hAnsi="Calibri"/>
        </w:rPr>
        <w:t xml:space="preserve"> earliest enrolment date to publish the relevant schedule. </w:t>
      </w:r>
      <w:r>
        <w:rPr>
          <w:rFonts w:ascii="Calibri" w:hAnsi="Calibri"/>
        </w:rPr>
        <w:t xml:space="preserve">Providers may continue to adopt the 1 April and1 October publishing dates if preferred. </w:t>
      </w:r>
    </w:p>
    <w:p w:rsidR="00460D90" w:rsidRDefault="00460D90" w:rsidP="00460D90">
      <w:pPr>
        <w:ind w:left="720" w:hanging="11"/>
        <w:rPr>
          <w:rFonts w:ascii="Calibri" w:hAnsi="Calibri"/>
        </w:rPr>
      </w:pPr>
      <w:r w:rsidRPr="008F3175">
        <w:rPr>
          <w:rFonts w:ascii="Calibri" w:hAnsi="Calibri"/>
        </w:rPr>
        <w:t xml:space="preserve">Under the </w:t>
      </w:r>
      <w:r>
        <w:rPr>
          <w:rFonts w:ascii="Calibri" w:hAnsi="Calibri"/>
        </w:rPr>
        <w:t>planned</w:t>
      </w:r>
      <w:r w:rsidRPr="008F3175">
        <w:rPr>
          <w:rFonts w:ascii="Calibri" w:hAnsi="Calibri"/>
        </w:rPr>
        <w:t xml:space="preserve"> changes, providers </w:t>
      </w:r>
      <w:r>
        <w:rPr>
          <w:rFonts w:ascii="Calibri" w:hAnsi="Calibri"/>
        </w:rPr>
        <w:t>will be</w:t>
      </w:r>
      <w:r w:rsidRPr="008F3175">
        <w:rPr>
          <w:rFonts w:ascii="Calibri" w:hAnsi="Calibri"/>
        </w:rPr>
        <w:t xml:space="preserve"> required to publish unit </w:t>
      </w:r>
      <w:r>
        <w:rPr>
          <w:rFonts w:ascii="Calibri" w:hAnsi="Calibri"/>
        </w:rPr>
        <w:t xml:space="preserve">of study information </w:t>
      </w:r>
      <w:r w:rsidRPr="008F3175">
        <w:rPr>
          <w:rFonts w:ascii="Calibri" w:hAnsi="Calibri"/>
        </w:rPr>
        <w:t>before the earliest enrolment date for that unit</w:t>
      </w:r>
      <w:r>
        <w:rPr>
          <w:rFonts w:ascii="Calibri" w:hAnsi="Calibri"/>
        </w:rPr>
        <w:t xml:space="preserve"> of study, ensuring students have the tuition fee, census date, EFTSL or student contribution amount</w:t>
      </w:r>
      <w:r w:rsidR="00DE4F38">
        <w:rPr>
          <w:rFonts w:ascii="Calibri" w:hAnsi="Calibri"/>
        </w:rPr>
        <w:t xml:space="preserve"> information</w:t>
      </w:r>
      <w:r>
        <w:rPr>
          <w:rFonts w:ascii="Calibri" w:hAnsi="Calibri"/>
        </w:rPr>
        <w:t xml:space="preserve"> available to them before being able to enrol in that unit of study.</w:t>
      </w:r>
    </w:p>
    <w:p w:rsidR="00460D90" w:rsidRDefault="00460D90" w:rsidP="00460D90">
      <w:pPr>
        <w:ind w:left="720" w:hanging="11"/>
        <w:rPr>
          <w:rFonts w:ascii="Calibri" w:hAnsi="Calibri"/>
        </w:rPr>
      </w:pPr>
      <w:r w:rsidRPr="00643159">
        <w:rPr>
          <w:rFonts w:ascii="Calibri" w:hAnsi="Calibri"/>
        </w:rPr>
        <w:t xml:space="preserve">Under the planned changes, there will be no barriers to providers continuing to publish schedules on or before </w:t>
      </w:r>
      <w:r>
        <w:rPr>
          <w:rFonts w:ascii="Calibri" w:hAnsi="Calibri"/>
        </w:rPr>
        <w:t xml:space="preserve">1 October and 1 April, </w:t>
      </w:r>
      <w:r w:rsidRPr="00643159">
        <w:rPr>
          <w:rFonts w:ascii="Calibri" w:hAnsi="Calibri"/>
        </w:rPr>
        <w:t xml:space="preserve">as </w:t>
      </w:r>
      <w:r>
        <w:rPr>
          <w:rFonts w:ascii="Calibri" w:hAnsi="Calibri"/>
        </w:rPr>
        <w:t>this will meet the requirement to publish</w:t>
      </w:r>
      <w:r w:rsidRPr="00643159">
        <w:rPr>
          <w:rFonts w:ascii="Calibri" w:hAnsi="Calibri"/>
        </w:rPr>
        <w:t xml:space="preserve"> prior to the earliest enrolment date for the relevant unit. </w:t>
      </w:r>
    </w:p>
    <w:p w:rsidR="00460D90" w:rsidRDefault="00460D90">
      <w:pPr>
        <w:rPr>
          <w:rFonts w:ascii="Calibri" w:hAnsi="Calibri"/>
        </w:rPr>
      </w:pPr>
      <w:r>
        <w:rPr>
          <w:rFonts w:ascii="Calibri" w:hAnsi="Calibri"/>
        </w:rPr>
        <w:br w:type="page"/>
      </w:r>
    </w:p>
    <w:p w:rsidR="00460D90" w:rsidRDefault="00460D90" w:rsidP="00460D90">
      <w:pPr>
        <w:ind w:left="720" w:hanging="11"/>
        <w:rPr>
          <w:rFonts w:ascii="Calibri" w:hAnsi="Calibri"/>
        </w:rPr>
      </w:pPr>
    </w:p>
    <w:p w:rsidR="00460D90" w:rsidRPr="008F3175" w:rsidRDefault="00460D90" w:rsidP="00460D90">
      <w:pPr>
        <w:rPr>
          <w:rStyle w:val="Strong"/>
          <w:rFonts w:ascii="Calibri" w:hAnsi="Calibri"/>
        </w:rPr>
      </w:pPr>
      <w:r w:rsidRPr="008F3175">
        <w:rPr>
          <w:rStyle w:val="Strong"/>
          <w:rFonts w:ascii="Calibri" w:hAnsi="Calibri"/>
        </w:rPr>
        <w:t xml:space="preserve">Q: </w:t>
      </w:r>
      <w:r w:rsidRPr="008F3175">
        <w:rPr>
          <w:rStyle w:val="Strong"/>
          <w:rFonts w:ascii="Calibri" w:hAnsi="Calibri"/>
        </w:rPr>
        <w:tab/>
      </w:r>
      <w:r>
        <w:rPr>
          <w:rStyle w:val="Strong"/>
          <w:rFonts w:ascii="Calibri" w:hAnsi="Calibri"/>
        </w:rPr>
        <w:t>Will</w:t>
      </w:r>
      <w:r w:rsidRPr="008F3175">
        <w:rPr>
          <w:rStyle w:val="Strong"/>
          <w:rFonts w:ascii="Calibri" w:hAnsi="Calibri"/>
        </w:rPr>
        <w:t xml:space="preserve"> providers </w:t>
      </w:r>
      <w:r>
        <w:rPr>
          <w:rStyle w:val="Strong"/>
          <w:rFonts w:ascii="Calibri" w:hAnsi="Calibri"/>
        </w:rPr>
        <w:t xml:space="preserve">still be able to </w:t>
      </w:r>
      <w:r w:rsidRPr="008F3175">
        <w:rPr>
          <w:rStyle w:val="Strong"/>
          <w:rFonts w:ascii="Calibri" w:hAnsi="Calibri"/>
        </w:rPr>
        <w:t>vary published schedule</w:t>
      </w:r>
      <w:r>
        <w:rPr>
          <w:rStyle w:val="Strong"/>
          <w:rFonts w:ascii="Calibri" w:hAnsi="Calibri"/>
        </w:rPr>
        <w:t>s</w:t>
      </w:r>
      <w:r w:rsidRPr="008F3175">
        <w:rPr>
          <w:rStyle w:val="Strong"/>
          <w:rFonts w:ascii="Calibri" w:hAnsi="Calibri"/>
        </w:rPr>
        <w:t xml:space="preserve">? </w:t>
      </w:r>
    </w:p>
    <w:p w:rsidR="00460D90" w:rsidRDefault="00460D90" w:rsidP="00460D90">
      <w:pPr>
        <w:ind w:left="720" w:hanging="720"/>
        <w:rPr>
          <w:rFonts w:ascii="Calibri" w:hAnsi="Calibri"/>
        </w:rPr>
      </w:pPr>
      <w:r w:rsidRPr="008F3175">
        <w:rPr>
          <w:rFonts w:ascii="Calibri" w:hAnsi="Calibri"/>
        </w:rPr>
        <w:t>A:</w:t>
      </w:r>
      <w:r w:rsidRPr="008F3175">
        <w:rPr>
          <w:rFonts w:ascii="Calibri" w:hAnsi="Calibri"/>
        </w:rPr>
        <w:tab/>
      </w:r>
      <w:r w:rsidRPr="00611D6B">
        <w:rPr>
          <w:rFonts w:ascii="Calibri" w:hAnsi="Calibri"/>
          <w:b/>
        </w:rPr>
        <w:t>Yes</w:t>
      </w:r>
      <w:r w:rsidRPr="008F3175">
        <w:rPr>
          <w:rFonts w:ascii="Calibri" w:hAnsi="Calibri"/>
        </w:rPr>
        <w:t xml:space="preserve">. Under the </w:t>
      </w:r>
      <w:r>
        <w:rPr>
          <w:rFonts w:ascii="Calibri" w:hAnsi="Calibri"/>
        </w:rPr>
        <w:t>planned</w:t>
      </w:r>
      <w:r w:rsidRPr="008F3175">
        <w:rPr>
          <w:rFonts w:ascii="Calibri" w:hAnsi="Calibri"/>
        </w:rPr>
        <w:t xml:space="preserve"> chang</w:t>
      </w:r>
      <w:r>
        <w:rPr>
          <w:rFonts w:ascii="Calibri" w:hAnsi="Calibri"/>
        </w:rPr>
        <w:t>es, a provider may still vary published unit of study information.</w:t>
      </w:r>
    </w:p>
    <w:p w:rsidR="00460D90" w:rsidRPr="004B5880" w:rsidRDefault="00460D90" w:rsidP="00460D90">
      <w:pPr>
        <w:rPr>
          <w:rFonts w:ascii="Calibri" w:hAnsi="Calibri"/>
          <w:b/>
        </w:rPr>
      </w:pPr>
      <w:r w:rsidRPr="004B5880">
        <w:rPr>
          <w:rFonts w:ascii="Calibri" w:hAnsi="Calibri"/>
          <w:b/>
        </w:rPr>
        <w:t xml:space="preserve">Q: </w:t>
      </w:r>
      <w:r w:rsidRPr="004B5880">
        <w:rPr>
          <w:rFonts w:ascii="Calibri" w:hAnsi="Calibri"/>
          <w:b/>
        </w:rPr>
        <w:tab/>
        <w:t>Are there changes planned to make administering of variations easier?</w:t>
      </w:r>
    </w:p>
    <w:p w:rsidR="00460D90" w:rsidRDefault="00460D90" w:rsidP="00460D90">
      <w:pPr>
        <w:ind w:left="709" w:hanging="709"/>
        <w:rPr>
          <w:rFonts w:ascii="Calibri" w:hAnsi="Calibri"/>
        </w:rPr>
      </w:pPr>
      <w:r w:rsidRPr="002F0D37">
        <w:rPr>
          <w:rFonts w:ascii="Calibri" w:hAnsi="Calibri"/>
        </w:rPr>
        <w:t>A:</w:t>
      </w:r>
      <w:r>
        <w:rPr>
          <w:rFonts w:ascii="Calibri" w:hAnsi="Calibri"/>
          <w:b/>
        </w:rPr>
        <w:t xml:space="preserve"> </w:t>
      </w:r>
      <w:r>
        <w:rPr>
          <w:rFonts w:ascii="Calibri" w:hAnsi="Calibri"/>
          <w:b/>
        </w:rPr>
        <w:tab/>
      </w:r>
      <w:r w:rsidRPr="002F0D37">
        <w:rPr>
          <w:rFonts w:ascii="Calibri" w:hAnsi="Calibri"/>
          <w:b/>
        </w:rPr>
        <w:t>Yes.</w:t>
      </w:r>
      <w:r>
        <w:rPr>
          <w:rFonts w:ascii="Calibri" w:hAnsi="Calibri"/>
        </w:rPr>
        <w:t xml:space="preserve"> The requirement to notify the department (and submit varied schedules) for v</w:t>
      </w:r>
      <w:r w:rsidRPr="00611D6B">
        <w:rPr>
          <w:rFonts w:ascii="Calibri" w:hAnsi="Calibri"/>
        </w:rPr>
        <w:t xml:space="preserve">ariations that do not disadvantage students </w:t>
      </w:r>
      <w:r>
        <w:rPr>
          <w:rFonts w:ascii="Calibri" w:hAnsi="Calibri"/>
        </w:rPr>
        <w:t xml:space="preserve">is planned to be removed. </w:t>
      </w:r>
    </w:p>
    <w:p w:rsidR="00460D90" w:rsidRDefault="00460D90" w:rsidP="00460D90">
      <w:pPr>
        <w:ind w:left="709"/>
        <w:rPr>
          <w:rFonts w:ascii="Calibri" w:hAnsi="Calibri"/>
        </w:rPr>
      </w:pPr>
      <w:r>
        <w:rPr>
          <w:rFonts w:ascii="Calibri" w:hAnsi="Calibri"/>
        </w:rPr>
        <w:t xml:space="preserve">Variations with no disadvantage to students will </w:t>
      </w:r>
      <w:r w:rsidRPr="00611D6B">
        <w:rPr>
          <w:rFonts w:ascii="Calibri" w:hAnsi="Calibri"/>
        </w:rPr>
        <w:t xml:space="preserve">be </w:t>
      </w:r>
      <w:r>
        <w:rPr>
          <w:rFonts w:ascii="Calibri" w:hAnsi="Calibri"/>
        </w:rPr>
        <w:t xml:space="preserve">able to be </w:t>
      </w:r>
      <w:r w:rsidRPr="00611D6B">
        <w:rPr>
          <w:rFonts w:ascii="Calibri" w:hAnsi="Calibri"/>
        </w:rPr>
        <w:t xml:space="preserve">made </w:t>
      </w:r>
      <w:r>
        <w:rPr>
          <w:rFonts w:ascii="Calibri" w:hAnsi="Calibri"/>
        </w:rPr>
        <w:t xml:space="preserve">before </w:t>
      </w:r>
      <w:r w:rsidRPr="00611D6B">
        <w:rPr>
          <w:rFonts w:ascii="Calibri" w:hAnsi="Calibri"/>
        </w:rPr>
        <w:t>the census date for that unit of study, for example</w:t>
      </w:r>
      <w:r>
        <w:rPr>
          <w:rFonts w:ascii="Calibri" w:hAnsi="Calibri"/>
        </w:rPr>
        <w:t>,</w:t>
      </w:r>
      <w:r w:rsidRPr="00611D6B">
        <w:rPr>
          <w:rFonts w:ascii="Calibri" w:hAnsi="Calibri"/>
        </w:rPr>
        <w:t xml:space="preserve"> reducing tui</w:t>
      </w:r>
      <w:r>
        <w:rPr>
          <w:rFonts w:ascii="Calibri" w:hAnsi="Calibri"/>
        </w:rPr>
        <w:t>tion fees or moving the census date</w:t>
      </w:r>
      <w:r w:rsidRPr="00611D6B">
        <w:rPr>
          <w:rFonts w:ascii="Calibri" w:hAnsi="Calibri"/>
        </w:rPr>
        <w:t xml:space="preserve"> to a later date. </w:t>
      </w:r>
    </w:p>
    <w:p w:rsidR="00460D90" w:rsidRPr="00ED0ACB" w:rsidRDefault="00460D90" w:rsidP="00460D90">
      <w:pPr>
        <w:ind w:left="720"/>
        <w:rPr>
          <w:rFonts w:ascii="Calibri" w:hAnsi="Calibri"/>
        </w:rPr>
      </w:pPr>
      <w:r w:rsidRPr="008F3175">
        <w:rPr>
          <w:rFonts w:ascii="Calibri" w:hAnsi="Calibri"/>
        </w:rPr>
        <w:t xml:space="preserve">Variations that do not disadvantage students </w:t>
      </w:r>
      <w:r>
        <w:rPr>
          <w:rFonts w:ascii="Calibri" w:hAnsi="Calibri"/>
        </w:rPr>
        <w:t>will</w:t>
      </w:r>
      <w:r w:rsidRPr="008F3175">
        <w:rPr>
          <w:rFonts w:ascii="Calibri" w:hAnsi="Calibri"/>
        </w:rPr>
        <w:t xml:space="preserve"> not require Ministerial approval. A provider ma</w:t>
      </w:r>
      <w:r>
        <w:rPr>
          <w:rFonts w:ascii="Calibri" w:hAnsi="Calibri"/>
        </w:rPr>
        <w:t>y make the</w:t>
      </w:r>
      <w:r w:rsidRPr="008F3175">
        <w:rPr>
          <w:rFonts w:ascii="Calibri" w:hAnsi="Calibri"/>
        </w:rPr>
        <w:t xml:space="preserve"> variation and publish the new </w:t>
      </w:r>
      <w:r>
        <w:rPr>
          <w:rFonts w:ascii="Calibri" w:hAnsi="Calibri"/>
        </w:rPr>
        <w:t>unit of study information</w:t>
      </w:r>
      <w:r w:rsidRPr="008F3175">
        <w:rPr>
          <w:rFonts w:ascii="Calibri" w:hAnsi="Calibri"/>
        </w:rPr>
        <w:t xml:space="preserve"> without notifying the Minister or </w:t>
      </w:r>
      <w:r w:rsidRPr="00ED0ACB">
        <w:rPr>
          <w:rFonts w:ascii="Calibri" w:hAnsi="Calibri"/>
        </w:rPr>
        <w:t xml:space="preserve">the department. </w:t>
      </w:r>
    </w:p>
    <w:p w:rsidR="00460D90" w:rsidRPr="00ED0ACB" w:rsidRDefault="00460D90" w:rsidP="00460D90">
      <w:pPr>
        <w:ind w:left="720"/>
        <w:rPr>
          <w:rFonts w:ascii="Calibri" w:hAnsi="Calibri"/>
        </w:rPr>
      </w:pPr>
      <w:r w:rsidRPr="00ED0ACB">
        <w:rPr>
          <w:rFonts w:ascii="Calibri" w:hAnsi="Calibri"/>
        </w:rPr>
        <w:t>Providers will need to retain point-in-time records of changes to tuition fees and on occasion, the department may request that variation information be provided as part of student support activities.</w:t>
      </w:r>
    </w:p>
    <w:p w:rsidR="00460D90" w:rsidRDefault="00460D90" w:rsidP="00460D90">
      <w:pPr>
        <w:ind w:left="720"/>
        <w:rPr>
          <w:rFonts w:ascii="Calibri" w:hAnsi="Calibri"/>
        </w:rPr>
      </w:pPr>
      <w:r w:rsidRPr="00ED0ACB">
        <w:rPr>
          <w:rFonts w:ascii="Calibri" w:hAnsi="Calibri"/>
        </w:rPr>
        <w:t>Variations after the earliest enrolment date for a unit of study, which disadvantage students, for example</w:t>
      </w:r>
      <w:r>
        <w:rPr>
          <w:rFonts w:ascii="Calibri" w:hAnsi="Calibri"/>
        </w:rPr>
        <w:t>,</w:t>
      </w:r>
      <w:r w:rsidRPr="00611D6B">
        <w:rPr>
          <w:rFonts w:ascii="Calibri" w:hAnsi="Calibri"/>
        </w:rPr>
        <w:t xml:space="preserve"> increasing tuition fees or moving census dates to an earlier date, will still require Ministerial approval.</w:t>
      </w:r>
      <w:r w:rsidRPr="004B5880">
        <w:rPr>
          <w:rFonts w:ascii="Calibri" w:hAnsi="Calibri"/>
        </w:rPr>
        <w:t xml:space="preserve"> </w:t>
      </w:r>
    </w:p>
    <w:p w:rsidR="00460D90" w:rsidRPr="008F3175" w:rsidRDefault="00460D90" w:rsidP="00460D90">
      <w:pPr>
        <w:ind w:left="720" w:hanging="720"/>
        <w:rPr>
          <w:rFonts w:ascii="Calibri" w:hAnsi="Calibri"/>
        </w:rPr>
      </w:pPr>
      <w:r w:rsidRPr="008F3175">
        <w:rPr>
          <w:rFonts w:ascii="Calibri" w:hAnsi="Calibri"/>
        </w:rPr>
        <w:tab/>
        <w:t xml:space="preserve">A provider </w:t>
      </w:r>
      <w:r>
        <w:rPr>
          <w:rFonts w:ascii="Calibri" w:hAnsi="Calibri"/>
        </w:rPr>
        <w:t>will still be required to</w:t>
      </w:r>
      <w:r w:rsidRPr="008F3175">
        <w:rPr>
          <w:rFonts w:ascii="Calibri" w:hAnsi="Calibri"/>
        </w:rPr>
        <w:t xml:space="preserve"> seek Ministerial approval for a variation </w:t>
      </w:r>
      <w:r>
        <w:rPr>
          <w:rFonts w:ascii="Calibri" w:hAnsi="Calibri"/>
        </w:rPr>
        <w:t>proposed to be made after the earliest enrolment date for that unit for a change that</w:t>
      </w:r>
      <w:r w:rsidRPr="008F3175">
        <w:rPr>
          <w:rFonts w:ascii="Calibri" w:hAnsi="Calibri"/>
        </w:rPr>
        <w:t>:</w:t>
      </w:r>
    </w:p>
    <w:p w:rsidR="00460D90" w:rsidRPr="008F3175" w:rsidRDefault="00460D90" w:rsidP="00460D90">
      <w:pPr>
        <w:pStyle w:val="ListParagraph"/>
        <w:numPr>
          <w:ilvl w:val="0"/>
          <w:numId w:val="14"/>
        </w:numPr>
        <w:rPr>
          <w:rFonts w:ascii="Calibri" w:hAnsi="Calibri"/>
        </w:rPr>
      </w:pPr>
      <w:r w:rsidRPr="008F3175">
        <w:rPr>
          <w:rFonts w:ascii="Calibri" w:hAnsi="Calibri"/>
        </w:rPr>
        <w:t>increases the unit’s published tuition fe</w:t>
      </w:r>
      <w:r>
        <w:rPr>
          <w:rFonts w:ascii="Calibri" w:hAnsi="Calibri"/>
        </w:rPr>
        <w:t>e or student contribution amount</w:t>
      </w:r>
      <w:r w:rsidRPr="008F3175">
        <w:rPr>
          <w:rFonts w:ascii="Calibri" w:hAnsi="Calibri"/>
        </w:rPr>
        <w:t xml:space="preserve">; </w:t>
      </w:r>
      <w:r>
        <w:rPr>
          <w:rFonts w:ascii="Calibri" w:hAnsi="Calibri"/>
        </w:rPr>
        <w:t>or</w:t>
      </w:r>
    </w:p>
    <w:p w:rsidR="00460D90" w:rsidRPr="008F3175" w:rsidRDefault="00460D90" w:rsidP="00460D90">
      <w:pPr>
        <w:pStyle w:val="ListParagraph"/>
        <w:numPr>
          <w:ilvl w:val="0"/>
          <w:numId w:val="14"/>
        </w:numPr>
        <w:rPr>
          <w:rFonts w:ascii="Calibri" w:hAnsi="Calibri"/>
        </w:rPr>
      </w:pPr>
      <w:proofErr w:type="gramStart"/>
      <w:r w:rsidRPr="008F3175">
        <w:rPr>
          <w:rFonts w:ascii="Calibri" w:hAnsi="Calibri"/>
        </w:rPr>
        <w:t>brings</w:t>
      </w:r>
      <w:proofErr w:type="gramEnd"/>
      <w:r w:rsidRPr="008F3175">
        <w:rPr>
          <w:rFonts w:ascii="Calibri" w:hAnsi="Calibri"/>
        </w:rPr>
        <w:t xml:space="preserve"> the unit’s published census date forward in time</w:t>
      </w:r>
      <w:r>
        <w:rPr>
          <w:rFonts w:ascii="Calibri" w:hAnsi="Calibri"/>
        </w:rPr>
        <w:t xml:space="preserve">. </w:t>
      </w:r>
    </w:p>
    <w:p w:rsidR="00460D90" w:rsidRPr="008F3175" w:rsidRDefault="00460D90" w:rsidP="00460D90">
      <w:pPr>
        <w:ind w:left="720" w:hanging="720"/>
        <w:rPr>
          <w:rFonts w:ascii="Calibri" w:hAnsi="Calibri"/>
          <w:b/>
        </w:rPr>
      </w:pPr>
      <w:r w:rsidRPr="008F3175">
        <w:rPr>
          <w:rFonts w:ascii="Calibri" w:hAnsi="Calibri"/>
          <w:b/>
        </w:rPr>
        <w:t>Q:</w:t>
      </w:r>
      <w:r w:rsidRPr="008F3175">
        <w:rPr>
          <w:rFonts w:ascii="Calibri" w:hAnsi="Calibri"/>
          <w:b/>
        </w:rPr>
        <w:tab/>
        <w:t>How will a provider seek Minister</w:t>
      </w:r>
      <w:r>
        <w:rPr>
          <w:rFonts w:ascii="Calibri" w:hAnsi="Calibri"/>
          <w:b/>
        </w:rPr>
        <w:t xml:space="preserve">ial approval for a variation to a schedule </w:t>
      </w:r>
      <w:r w:rsidRPr="008F3175">
        <w:rPr>
          <w:rFonts w:ascii="Calibri" w:hAnsi="Calibri"/>
          <w:b/>
        </w:rPr>
        <w:t xml:space="preserve">that will cause disadvantage? </w:t>
      </w:r>
    </w:p>
    <w:p w:rsidR="00460D90" w:rsidRPr="008F3175" w:rsidRDefault="00460D90" w:rsidP="00460D90">
      <w:pPr>
        <w:ind w:left="720" w:hanging="720"/>
        <w:rPr>
          <w:rFonts w:ascii="Calibri" w:hAnsi="Calibri"/>
        </w:rPr>
      </w:pPr>
      <w:r w:rsidRPr="008F3175">
        <w:rPr>
          <w:rFonts w:ascii="Calibri" w:hAnsi="Calibri"/>
          <w:b/>
        </w:rPr>
        <w:tab/>
      </w:r>
      <w:r w:rsidRPr="008F3175">
        <w:rPr>
          <w:rFonts w:ascii="Calibri" w:hAnsi="Calibri"/>
        </w:rPr>
        <w:t xml:space="preserve">To seek Ministerial approval for a variation, a provider </w:t>
      </w:r>
      <w:r>
        <w:rPr>
          <w:rFonts w:ascii="Calibri" w:hAnsi="Calibri"/>
        </w:rPr>
        <w:t>should</w:t>
      </w:r>
      <w:r w:rsidRPr="008F3175">
        <w:rPr>
          <w:rFonts w:ascii="Calibri" w:hAnsi="Calibri"/>
        </w:rPr>
        <w:t xml:space="preserve"> contact the department via </w:t>
      </w:r>
      <w:hyperlink r:id="rId13" w:history="1">
        <w:r w:rsidRPr="008F3175">
          <w:rPr>
            <w:rStyle w:val="Hyperlink"/>
            <w:rFonts w:ascii="Calibri" w:hAnsi="Calibri"/>
          </w:rPr>
          <w:t>tsenquiries@innovation.gov.au</w:t>
        </w:r>
      </w:hyperlink>
      <w:r w:rsidRPr="008F3175">
        <w:rPr>
          <w:rFonts w:ascii="Calibri" w:hAnsi="Calibri"/>
        </w:rPr>
        <w:t xml:space="preserve"> in the first instance. </w:t>
      </w:r>
    </w:p>
    <w:p w:rsidR="00460D90" w:rsidRPr="008F3175" w:rsidRDefault="00460D90" w:rsidP="00460D90">
      <w:pPr>
        <w:ind w:left="720" w:hanging="720"/>
        <w:rPr>
          <w:rFonts w:ascii="Calibri" w:hAnsi="Calibri"/>
          <w:b/>
        </w:rPr>
      </w:pPr>
      <w:r w:rsidRPr="008F3175">
        <w:rPr>
          <w:rFonts w:ascii="Calibri" w:hAnsi="Calibri"/>
          <w:b/>
        </w:rPr>
        <w:t xml:space="preserve">Q: </w:t>
      </w:r>
      <w:r w:rsidRPr="008F3175">
        <w:rPr>
          <w:rFonts w:ascii="Calibri" w:hAnsi="Calibri"/>
          <w:b/>
        </w:rPr>
        <w:tab/>
      </w:r>
      <w:r>
        <w:rPr>
          <w:rFonts w:ascii="Calibri" w:hAnsi="Calibri"/>
          <w:b/>
        </w:rPr>
        <w:t>Will</w:t>
      </w:r>
      <w:r w:rsidRPr="008F3175">
        <w:rPr>
          <w:rFonts w:ascii="Calibri" w:hAnsi="Calibri"/>
          <w:b/>
        </w:rPr>
        <w:t xml:space="preserve"> the requirement for publishing a unit’s census date </w:t>
      </w:r>
      <w:r>
        <w:rPr>
          <w:rFonts w:ascii="Calibri" w:hAnsi="Calibri"/>
          <w:b/>
        </w:rPr>
        <w:t xml:space="preserve">be </w:t>
      </w:r>
      <w:r w:rsidRPr="008F3175">
        <w:rPr>
          <w:rFonts w:ascii="Calibri" w:hAnsi="Calibri"/>
          <w:b/>
        </w:rPr>
        <w:t xml:space="preserve">changed?  </w:t>
      </w:r>
    </w:p>
    <w:p w:rsidR="00460D90" w:rsidRPr="00611D6B" w:rsidRDefault="00460D90" w:rsidP="00460D90">
      <w:pPr>
        <w:ind w:left="720" w:hanging="720"/>
        <w:rPr>
          <w:rFonts w:ascii="Calibri" w:hAnsi="Calibri"/>
        </w:rPr>
      </w:pPr>
      <w:r w:rsidRPr="008F3175">
        <w:rPr>
          <w:rFonts w:ascii="Calibri" w:hAnsi="Calibri"/>
        </w:rPr>
        <w:t>A:</w:t>
      </w:r>
      <w:r w:rsidRPr="008F3175">
        <w:rPr>
          <w:rFonts w:ascii="Calibri" w:hAnsi="Calibri"/>
        </w:rPr>
        <w:tab/>
      </w:r>
      <w:r w:rsidRPr="002F0D37">
        <w:rPr>
          <w:rFonts w:ascii="Calibri" w:hAnsi="Calibri"/>
          <w:b/>
        </w:rPr>
        <w:t>Yes</w:t>
      </w:r>
      <w:r>
        <w:rPr>
          <w:rFonts w:ascii="Calibri" w:hAnsi="Calibri"/>
        </w:rPr>
        <w:t xml:space="preserve">. </w:t>
      </w:r>
      <w:r w:rsidRPr="00611D6B">
        <w:rPr>
          <w:rFonts w:ascii="Calibri" w:hAnsi="Calibri"/>
        </w:rPr>
        <w:t xml:space="preserve">Under the planned changes, providers will be able to publish a statement regarding the calculation of census dates for these types of units of study, rather than </w:t>
      </w:r>
      <w:r>
        <w:rPr>
          <w:rFonts w:ascii="Calibri" w:hAnsi="Calibri"/>
        </w:rPr>
        <w:t xml:space="preserve">publishing </w:t>
      </w:r>
      <w:r w:rsidRPr="00611D6B">
        <w:rPr>
          <w:rFonts w:ascii="Calibri" w:hAnsi="Calibri"/>
        </w:rPr>
        <w:t>multiple census dates</w:t>
      </w:r>
      <w:r>
        <w:rPr>
          <w:rFonts w:ascii="Calibri" w:hAnsi="Calibri"/>
        </w:rPr>
        <w:t xml:space="preserve"> in advance</w:t>
      </w:r>
      <w:r w:rsidRPr="00611D6B">
        <w:rPr>
          <w:rFonts w:ascii="Calibri" w:hAnsi="Calibri"/>
        </w:rPr>
        <w:t>.</w:t>
      </w:r>
      <w:r>
        <w:rPr>
          <w:rFonts w:ascii="Calibri" w:hAnsi="Calibri"/>
        </w:rPr>
        <w:t xml:space="preserve"> The census date formula will satisfy the census date publishing requirement.</w:t>
      </w:r>
      <w:r w:rsidRPr="00611D6B">
        <w:rPr>
          <w:rFonts w:ascii="Calibri" w:hAnsi="Calibri"/>
        </w:rPr>
        <w:t xml:space="preserve">  </w:t>
      </w:r>
    </w:p>
    <w:p w:rsidR="00460D90" w:rsidRPr="008F3175" w:rsidRDefault="00460D90" w:rsidP="00460D90">
      <w:pPr>
        <w:ind w:left="720" w:hanging="11"/>
        <w:rPr>
          <w:rFonts w:ascii="Calibri" w:hAnsi="Calibri"/>
        </w:rPr>
      </w:pPr>
      <w:r w:rsidRPr="00611D6B">
        <w:rPr>
          <w:rFonts w:ascii="Calibri" w:hAnsi="Calibri"/>
        </w:rPr>
        <w:t>Providers must still determine a census date for rolling enrolments calculated against the unit of study start date, and make this date available to students.</w:t>
      </w:r>
    </w:p>
    <w:p w:rsidR="00460D90" w:rsidRPr="008F3175" w:rsidRDefault="00460D90" w:rsidP="00460D90">
      <w:pPr>
        <w:ind w:left="720" w:hanging="720"/>
        <w:rPr>
          <w:rFonts w:ascii="Calibri" w:hAnsi="Calibri"/>
          <w:b/>
        </w:rPr>
      </w:pPr>
      <w:r w:rsidRPr="008F3175">
        <w:rPr>
          <w:rFonts w:ascii="Calibri" w:hAnsi="Calibri"/>
          <w:b/>
        </w:rPr>
        <w:t xml:space="preserve">Q: </w:t>
      </w:r>
      <w:r w:rsidRPr="008F3175">
        <w:rPr>
          <w:rFonts w:ascii="Calibri" w:hAnsi="Calibri"/>
          <w:b/>
        </w:rPr>
        <w:tab/>
      </w:r>
      <w:r>
        <w:rPr>
          <w:rFonts w:ascii="Calibri" w:hAnsi="Calibri"/>
          <w:b/>
        </w:rPr>
        <w:t>Will</w:t>
      </w:r>
      <w:r w:rsidRPr="008F3175">
        <w:rPr>
          <w:rFonts w:ascii="Calibri" w:hAnsi="Calibri"/>
          <w:b/>
        </w:rPr>
        <w:t xml:space="preserve"> the requirement for determining a unit’s census date </w:t>
      </w:r>
      <w:r>
        <w:rPr>
          <w:rFonts w:ascii="Calibri" w:hAnsi="Calibri"/>
          <w:b/>
        </w:rPr>
        <w:t xml:space="preserve">be </w:t>
      </w:r>
      <w:r w:rsidRPr="008F3175">
        <w:rPr>
          <w:rFonts w:ascii="Calibri" w:hAnsi="Calibri"/>
          <w:b/>
        </w:rPr>
        <w:t xml:space="preserve">changed? </w:t>
      </w:r>
    </w:p>
    <w:p w:rsidR="00460D90" w:rsidRPr="008F3175" w:rsidRDefault="00460D90" w:rsidP="00460D90">
      <w:pPr>
        <w:ind w:left="720" w:hanging="720"/>
        <w:rPr>
          <w:rFonts w:ascii="Calibri" w:hAnsi="Calibri"/>
        </w:rPr>
      </w:pPr>
      <w:r w:rsidRPr="008F3175">
        <w:rPr>
          <w:rFonts w:ascii="Calibri" w:hAnsi="Calibri"/>
        </w:rPr>
        <w:t>A:</w:t>
      </w:r>
      <w:r w:rsidRPr="008F3175">
        <w:rPr>
          <w:rFonts w:ascii="Calibri" w:hAnsi="Calibri"/>
        </w:rPr>
        <w:tab/>
      </w:r>
      <w:r w:rsidRPr="00611D6B">
        <w:rPr>
          <w:rFonts w:ascii="Calibri" w:hAnsi="Calibri"/>
          <w:b/>
        </w:rPr>
        <w:t>No</w:t>
      </w:r>
      <w:r>
        <w:rPr>
          <w:rFonts w:ascii="Calibri" w:hAnsi="Calibri"/>
        </w:rPr>
        <w:t xml:space="preserve">. </w:t>
      </w:r>
      <w:r w:rsidRPr="008F3175">
        <w:rPr>
          <w:rFonts w:ascii="Calibri" w:hAnsi="Calibri"/>
        </w:rPr>
        <w:t>The requirement for calculating a unit’s census date has not ch</w:t>
      </w:r>
      <w:r>
        <w:rPr>
          <w:rFonts w:ascii="Calibri" w:hAnsi="Calibri"/>
        </w:rPr>
        <w:t>anged. A census date for a unit of study will still be required to be not</w:t>
      </w:r>
      <w:r w:rsidRPr="008F3175">
        <w:rPr>
          <w:rFonts w:ascii="Calibri" w:hAnsi="Calibri"/>
        </w:rPr>
        <w:t xml:space="preserve"> less than 20 per cent of the way through that unit</w:t>
      </w:r>
      <w:r>
        <w:rPr>
          <w:rFonts w:ascii="Calibri" w:hAnsi="Calibri"/>
        </w:rPr>
        <w:t xml:space="preserve"> of study</w:t>
      </w:r>
      <w:r w:rsidRPr="008F3175">
        <w:rPr>
          <w:rFonts w:ascii="Calibri" w:hAnsi="Calibri"/>
        </w:rPr>
        <w:t xml:space="preserve">. </w:t>
      </w:r>
    </w:p>
    <w:p w:rsidR="00460D90" w:rsidRPr="008F3175" w:rsidRDefault="00460D90" w:rsidP="00460D90">
      <w:pPr>
        <w:ind w:left="720" w:hanging="720"/>
        <w:rPr>
          <w:rFonts w:ascii="Calibri" w:hAnsi="Calibri"/>
          <w:b/>
        </w:rPr>
      </w:pPr>
      <w:r w:rsidRPr="008F3175">
        <w:rPr>
          <w:rFonts w:ascii="Calibri" w:hAnsi="Calibri"/>
          <w:b/>
        </w:rPr>
        <w:t xml:space="preserve">Q: </w:t>
      </w:r>
      <w:r w:rsidRPr="008F3175">
        <w:rPr>
          <w:rFonts w:ascii="Calibri" w:hAnsi="Calibri"/>
          <w:b/>
        </w:rPr>
        <w:tab/>
      </w:r>
      <w:r w:rsidR="00DE4F38">
        <w:rPr>
          <w:rFonts w:ascii="Calibri" w:hAnsi="Calibri"/>
          <w:b/>
        </w:rPr>
        <w:t>W</w:t>
      </w:r>
      <w:r>
        <w:rPr>
          <w:rFonts w:ascii="Calibri" w:hAnsi="Calibri"/>
          <w:b/>
        </w:rPr>
        <w:t>ill</w:t>
      </w:r>
      <w:r w:rsidRPr="008F3175">
        <w:rPr>
          <w:rFonts w:ascii="Calibri" w:hAnsi="Calibri"/>
          <w:b/>
        </w:rPr>
        <w:t xml:space="preserve"> the requirement for publishing a unit’s EFTSL value </w:t>
      </w:r>
      <w:r>
        <w:rPr>
          <w:rFonts w:ascii="Calibri" w:hAnsi="Calibri"/>
          <w:b/>
        </w:rPr>
        <w:t xml:space="preserve">be </w:t>
      </w:r>
      <w:r w:rsidRPr="008F3175">
        <w:rPr>
          <w:rFonts w:ascii="Calibri" w:hAnsi="Calibri"/>
          <w:b/>
        </w:rPr>
        <w:t xml:space="preserve">changed? </w:t>
      </w:r>
    </w:p>
    <w:p w:rsidR="00460D90" w:rsidRPr="008F3175" w:rsidRDefault="00460D90" w:rsidP="00460D90">
      <w:pPr>
        <w:ind w:left="720" w:hanging="720"/>
        <w:rPr>
          <w:rFonts w:ascii="Calibri" w:hAnsi="Calibri"/>
        </w:rPr>
      </w:pPr>
      <w:r w:rsidRPr="008F3175">
        <w:rPr>
          <w:rFonts w:ascii="Calibri" w:hAnsi="Calibri"/>
        </w:rPr>
        <w:t>A:</w:t>
      </w:r>
      <w:r w:rsidRPr="008F3175">
        <w:rPr>
          <w:rFonts w:ascii="Calibri" w:hAnsi="Calibri"/>
        </w:rPr>
        <w:tab/>
      </w:r>
      <w:r w:rsidRPr="004B5880">
        <w:rPr>
          <w:rFonts w:ascii="Calibri" w:hAnsi="Calibri"/>
          <w:b/>
        </w:rPr>
        <w:t>No</w:t>
      </w:r>
      <w:r>
        <w:rPr>
          <w:rFonts w:ascii="Calibri" w:hAnsi="Calibri"/>
        </w:rPr>
        <w:t>. Higher education providers must still publish an EFTSL value for units of study. As with census dates under the planned changes, the EFTSL value can be defined by a statement or formula, if preferred by the provider.</w:t>
      </w:r>
    </w:p>
    <w:p w:rsidR="00460D90" w:rsidRPr="008F3175" w:rsidRDefault="00460D90" w:rsidP="00460D90">
      <w:pPr>
        <w:ind w:left="720" w:hanging="720"/>
        <w:rPr>
          <w:rFonts w:ascii="Calibri" w:hAnsi="Calibri"/>
          <w:b/>
        </w:rPr>
      </w:pPr>
      <w:r w:rsidRPr="008F3175">
        <w:rPr>
          <w:rFonts w:ascii="Calibri" w:hAnsi="Calibri"/>
          <w:b/>
        </w:rPr>
        <w:t>Q:</w:t>
      </w:r>
      <w:r w:rsidRPr="008F3175">
        <w:rPr>
          <w:rFonts w:ascii="Calibri" w:hAnsi="Calibri"/>
          <w:b/>
        </w:rPr>
        <w:tab/>
      </w:r>
      <w:r>
        <w:rPr>
          <w:rFonts w:ascii="Calibri" w:hAnsi="Calibri"/>
          <w:b/>
        </w:rPr>
        <w:t>Will</w:t>
      </w:r>
      <w:r w:rsidRPr="008F3175">
        <w:rPr>
          <w:rFonts w:ascii="Calibri" w:hAnsi="Calibri"/>
          <w:b/>
        </w:rPr>
        <w:t xml:space="preserve"> the requirement for determining a unit’s EFTSL value </w:t>
      </w:r>
      <w:r>
        <w:rPr>
          <w:rFonts w:ascii="Calibri" w:hAnsi="Calibri"/>
          <w:b/>
        </w:rPr>
        <w:t xml:space="preserve">be </w:t>
      </w:r>
      <w:r w:rsidRPr="008F3175">
        <w:rPr>
          <w:rFonts w:ascii="Calibri" w:hAnsi="Calibri"/>
          <w:b/>
        </w:rPr>
        <w:t xml:space="preserve">changed? </w:t>
      </w:r>
    </w:p>
    <w:p w:rsidR="00460D90" w:rsidRDefault="00460D90" w:rsidP="00460D90">
      <w:pPr>
        <w:ind w:left="720" w:hanging="720"/>
        <w:rPr>
          <w:rFonts w:ascii="Calibri" w:hAnsi="Calibri"/>
        </w:rPr>
      </w:pPr>
      <w:r w:rsidRPr="008F3175">
        <w:rPr>
          <w:rFonts w:ascii="Calibri" w:hAnsi="Calibri"/>
        </w:rPr>
        <w:t>A:</w:t>
      </w:r>
      <w:r w:rsidRPr="008F3175">
        <w:rPr>
          <w:rFonts w:ascii="Calibri" w:hAnsi="Calibri"/>
        </w:rPr>
        <w:tab/>
      </w:r>
      <w:r w:rsidRPr="004B5880">
        <w:rPr>
          <w:rFonts w:ascii="Calibri" w:hAnsi="Calibri"/>
          <w:b/>
        </w:rPr>
        <w:t>No</w:t>
      </w:r>
      <w:r>
        <w:rPr>
          <w:rFonts w:ascii="Calibri" w:hAnsi="Calibri"/>
        </w:rPr>
        <w:t xml:space="preserve">. </w:t>
      </w:r>
      <w:r w:rsidRPr="008F3175">
        <w:rPr>
          <w:rFonts w:ascii="Calibri" w:hAnsi="Calibri"/>
        </w:rPr>
        <w:t xml:space="preserve">The requirement for determining a unit’s EFTSL value </w:t>
      </w:r>
      <w:r>
        <w:rPr>
          <w:rFonts w:ascii="Calibri" w:hAnsi="Calibri"/>
        </w:rPr>
        <w:t>will</w:t>
      </w:r>
      <w:r w:rsidRPr="008F3175">
        <w:rPr>
          <w:rFonts w:ascii="Calibri" w:hAnsi="Calibri"/>
        </w:rPr>
        <w:t xml:space="preserve"> not </w:t>
      </w:r>
      <w:r>
        <w:rPr>
          <w:rFonts w:ascii="Calibri" w:hAnsi="Calibri"/>
        </w:rPr>
        <w:t xml:space="preserve">be </w:t>
      </w:r>
      <w:r w:rsidRPr="008F3175">
        <w:rPr>
          <w:rFonts w:ascii="Calibri" w:hAnsi="Calibri"/>
        </w:rPr>
        <w:t xml:space="preserve">changed. </w:t>
      </w:r>
    </w:p>
    <w:p w:rsidR="00460D90" w:rsidRPr="008F3175" w:rsidRDefault="00460D90" w:rsidP="00460D90">
      <w:pPr>
        <w:ind w:left="720" w:hanging="720"/>
        <w:rPr>
          <w:rFonts w:ascii="Calibri" w:hAnsi="Calibri"/>
        </w:rPr>
      </w:pPr>
    </w:p>
    <w:p w:rsidR="00460D90" w:rsidRPr="00152305" w:rsidRDefault="00460D90" w:rsidP="00460D90">
      <w:pPr>
        <w:ind w:left="720" w:hanging="720"/>
        <w:rPr>
          <w:rFonts w:ascii="Calibri" w:hAnsi="Calibri"/>
          <w:b/>
        </w:rPr>
      </w:pPr>
      <w:r w:rsidRPr="00152305">
        <w:rPr>
          <w:rFonts w:ascii="Calibri" w:hAnsi="Calibri"/>
          <w:b/>
        </w:rPr>
        <w:t xml:space="preserve">Q: </w:t>
      </w:r>
      <w:r w:rsidRPr="00152305">
        <w:rPr>
          <w:rFonts w:ascii="Calibri" w:hAnsi="Calibri"/>
          <w:b/>
        </w:rPr>
        <w:tab/>
        <w:t xml:space="preserve">Will providers ever be required to give schedules directly to the Minister/the department? </w:t>
      </w:r>
    </w:p>
    <w:p w:rsidR="00460D90" w:rsidRPr="00563337" w:rsidRDefault="00460D90" w:rsidP="00460D90">
      <w:pPr>
        <w:ind w:left="720" w:hanging="720"/>
        <w:rPr>
          <w:rFonts w:ascii="Calibri" w:hAnsi="Calibri"/>
        </w:rPr>
      </w:pPr>
      <w:r w:rsidRPr="00563337">
        <w:rPr>
          <w:rFonts w:ascii="Calibri" w:hAnsi="Calibri"/>
        </w:rPr>
        <w:t>A:</w:t>
      </w:r>
      <w:r w:rsidRPr="00563337">
        <w:rPr>
          <w:rFonts w:ascii="Calibri" w:hAnsi="Calibri"/>
        </w:rPr>
        <w:tab/>
      </w:r>
      <w:r w:rsidRPr="00545823">
        <w:rPr>
          <w:rFonts w:ascii="Calibri" w:hAnsi="Calibri"/>
          <w:b/>
        </w:rPr>
        <w:t>Yes</w:t>
      </w:r>
      <w:r w:rsidRPr="00563337">
        <w:rPr>
          <w:rFonts w:ascii="Calibri" w:hAnsi="Calibri"/>
        </w:rPr>
        <w:t xml:space="preserve">. The Minister/the department may request that providers give current or previous schedules </w:t>
      </w:r>
      <w:r>
        <w:rPr>
          <w:rFonts w:ascii="Calibri" w:hAnsi="Calibri"/>
        </w:rPr>
        <w:t>or</w:t>
      </w:r>
      <w:r w:rsidRPr="00563337">
        <w:rPr>
          <w:rFonts w:ascii="Calibri" w:hAnsi="Calibri"/>
        </w:rPr>
        <w:t xml:space="preserve"> </w:t>
      </w:r>
      <w:r>
        <w:rPr>
          <w:rFonts w:ascii="Calibri" w:hAnsi="Calibri"/>
        </w:rPr>
        <w:t xml:space="preserve">student contribution </w:t>
      </w:r>
      <w:r w:rsidRPr="00563337">
        <w:rPr>
          <w:rFonts w:ascii="Calibri" w:hAnsi="Calibri"/>
        </w:rPr>
        <w:t xml:space="preserve">amounts by request. </w:t>
      </w:r>
    </w:p>
    <w:p w:rsidR="00460D90" w:rsidRPr="00152305" w:rsidRDefault="00460D90" w:rsidP="00460D90">
      <w:pPr>
        <w:ind w:left="720" w:hanging="720"/>
        <w:rPr>
          <w:rFonts w:ascii="Calibri" w:hAnsi="Calibri"/>
          <w:b/>
        </w:rPr>
      </w:pPr>
      <w:r w:rsidRPr="00152305">
        <w:rPr>
          <w:rFonts w:ascii="Calibri" w:hAnsi="Calibri"/>
          <w:b/>
        </w:rPr>
        <w:t xml:space="preserve">Q: </w:t>
      </w:r>
      <w:r w:rsidRPr="00152305">
        <w:rPr>
          <w:rFonts w:ascii="Calibri" w:hAnsi="Calibri"/>
          <w:b/>
        </w:rPr>
        <w:tab/>
        <w:t xml:space="preserve">Will </w:t>
      </w:r>
      <w:r>
        <w:rPr>
          <w:rFonts w:ascii="Calibri" w:hAnsi="Calibri"/>
          <w:b/>
        </w:rPr>
        <w:t xml:space="preserve">VET </w:t>
      </w:r>
      <w:r w:rsidRPr="00152305">
        <w:rPr>
          <w:rFonts w:ascii="Calibri" w:hAnsi="Calibri"/>
          <w:b/>
        </w:rPr>
        <w:t xml:space="preserve">providers be required to give the Minister/the department schedules via the HELP Information Technology System (HITS)? </w:t>
      </w:r>
    </w:p>
    <w:p w:rsidR="00460D90" w:rsidRPr="008F3175" w:rsidRDefault="00460D90" w:rsidP="00460D90">
      <w:pPr>
        <w:ind w:left="720" w:hanging="720"/>
        <w:rPr>
          <w:rFonts w:ascii="Calibri" w:hAnsi="Calibri"/>
        </w:rPr>
      </w:pPr>
      <w:r w:rsidRPr="00563337">
        <w:rPr>
          <w:rFonts w:ascii="Calibri" w:hAnsi="Calibri"/>
        </w:rPr>
        <w:t>A:</w:t>
      </w:r>
      <w:r w:rsidRPr="00563337">
        <w:rPr>
          <w:rFonts w:ascii="Calibri" w:hAnsi="Calibri"/>
        </w:rPr>
        <w:tab/>
      </w:r>
      <w:r w:rsidRPr="00152305">
        <w:rPr>
          <w:rFonts w:ascii="Calibri" w:hAnsi="Calibri"/>
          <w:b/>
        </w:rPr>
        <w:t>No.</w:t>
      </w:r>
      <w:r>
        <w:rPr>
          <w:rFonts w:ascii="Calibri" w:hAnsi="Calibri"/>
        </w:rPr>
        <w:t xml:space="preserve"> </w:t>
      </w:r>
      <w:r w:rsidRPr="00563337">
        <w:rPr>
          <w:rFonts w:ascii="Calibri" w:hAnsi="Calibri"/>
        </w:rPr>
        <w:t xml:space="preserve">Under previous requirements, only VET providers were required to give the Minister/the department tuition fee URLs via the VET Information Technology System, the predecessor of HITS. Under the new changes, providers will not be required to give the Minister/the department schedules and amounts </w:t>
      </w:r>
      <w:r>
        <w:rPr>
          <w:rFonts w:ascii="Calibri" w:hAnsi="Calibri"/>
        </w:rPr>
        <w:t xml:space="preserve">periodically </w:t>
      </w:r>
      <w:r w:rsidRPr="00563337">
        <w:rPr>
          <w:rFonts w:ascii="Calibri" w:hAnsi="Calibri"/>
        </w:rPr>
        <w:t>via HITS.</w:t>
      </w:r>
    </w:p>
    <w:p w:rsidR="00460D90" w:rsidRPr="00152305" w:rsidRDefault="00460D90" w:rsidP="00460D90">
      <w:pPr>
        <w:ind w:left="720" w:hanging="720"/>
        <w:rPr>
          <w:rFonts w:ascii="Calibri" w:hAnsi="Calibri"/>
          <w:b/>
        </w:rPr>
      </w:pPr>
      <w:r w:rsidRPr="00152305">
        <w:rPr>
          <w:rFonts w:ascii="Calibri" w:hAnsi="Calibri"/>
          <w:b/>
        </w:rPr>
        <w:t xml:space="preserve">Q: </w:t>
      </w:r>
      <w:r w:rsidRPr="00152305">
        <w:rPr>
          <w:rFonts w:ascii="Calibri" w:hAnsi="Calibri"/>
          <w:b/>
        </w:rPr>
        <w:tab/>
        <w:t xml:space="preserve">Will providers be required to publish schedules for employer reserved or restricted access courses? </w:t>
      </w:r>
    </w:p>
    <w:p w:rsidR="00460D90" w:rsidRDefault="00460D90" w:rsidP="00460D90">
      <w:pPr>
        <w:ind w:left="720" w:hanging="720"/>
        <w:rPr>
          <w:rFonts w:ascii="Calibri" w:hAnsi="Calibri"/>
        </w:rPr>
      </w:pPr>
      <w:r w:rsidRPr="00563337">
        <w:rPr>
          <w:rFonts w:ascii="Calibri" w:hAnsi="Calibri"/>
        </w:rPr>
        <w:t>A:</w:t>
      </w:r>
      <w:r w:rsidRPr="00563337">
        <w:rPr>
          <w:rFonts w:ascii="Calibri" w:hAnsi="Calibri"/>
        </w:rPr>
        <w:tab/>
      </w:r>
      <w:r w:rsidRPr="00545823">
        <w:rPr>
          <w:rFonts w:ascii="Calibri" w:hAnsi="Calibri"/>
          <w:b/>
        </w:rPr>
        <w:t>No</w:t>
      </w:r>
      <w:r w:rsidRPr="00563337">
        <w:rPr>
          <w:rFonts w:ascii="Calibri" w:hAnsi="Calibri"/>
        </w:rPr>
        <w:t xml:space="preserve">. Providers </w:t>
      </w:r>
      <w:r>
        <w:rPr>
          <w:rFonts w:ascii="Calibri" w:hAnsi="Calibri"/>
        </w:rPr>
        <w:t xml:space="preserve">will </w:t>
      </w:r>
      <w:r w:rsidRPr="00563337">
        <w:rPr>
          <w:rFonts w:ascii="Calibri" w:hAnsi="Calibri"/>
        </w:rPr>
        <w:t xml:space="preserve">not </w:t>
      </w:r>
      <w:r>
        <w:rPr>
          <w:rFonts w:ascii="Calibri" w:hAnsi="Calibri"/>
        </w:rPr>
        <w:t xml:space="preserve">be </w:t>
      </w:r>
      <w:r w:rsidRPr="00563337">
        <w:rPr>
          <w:rFonts w:ascii="Calibri" w:hAnsi="Calibri"/>
        </w:rPr>
        <w:t xml:space="preserve">required to submit to the Minister/the department schedules for employer reserved or restricted access places. </w:t>
      </w:r>
      <w:r>
        <w:rPr>
          <w:rFonts w:ascii="Calibri" w:hAnsi="Calibri"/>
        </w:rPr>
        <w:t xml:space="preserve">Providers will still have to make this information available to students. </w:t>
      </w:r>
    </w:p>
    <w:p w:rsidR="00460D90" w:rsidRDefault="00460D90" w:rsidP="00460D90">
      <w:pPr>
        <w:ind w:left="720"/>
        <w:rPr>
          <w:rFonts w:ascii="Calibri" w:hAnsi="Calibri"/>
        </w:rPr>
      </w:pPr>
      <w:r w:rsidRPr="00634D1F">
        <w:rPr>
          <w:rFonts w:ascii="Calibri" w:hAnsi="Calibri"/>
        </w:rPr>
        <w:t>The department may on occasion request that unit of study information</w:t>
      </w:r>
      <w:r>
        <w:rPr>
          <w:rFonts w:ascii="Calibri" w:hAnsi="Calibri"/>
        </w:rPr>
        <w:t xml:space="preserve"> provided to students </w:t>
      </w:r>
      <w:r w:rsidRPr="00634D1F">
        <w:rPr>
          <w:rFonts w:ascii="Calibri" w:hAnsi="Calibri"/>
        </w:rPr>
        <w:t>be provided as part of student support activities</w:t>
      </w:r>
      <w:r>
        <w:rPr>
          <w:rFonts w:ascii="Calibri" w:hAnsi="Calibri"/>
        </w:rPr>
        <w:t>.</w:t>
      </w:r>
    </w:p>
    <w:p w:rsidR="00460D90" w:rsidRDefault="00460D90" w:rsidP="00460D90">
      <w:pPr>
        <w:rPr>
          <w:rFonts w:ascii="Calibri" w:hAnsi="Calibri"/>
          <w:b/>
        </w:rPr>
      </w:pPr>
      <w:r w:rsidRPr="00634D1F">
        <w:rPr>
          <w:rFonts w:ascii="Calibri" w:hAnsi="Calibri"/>
          <w:b/>
        </w:rPr>
        <w:t xml:space="preserve">Q: </w:t>
      </w:r>
      <w:r w:rsidRPr="00634D1F">
        <w:rPr>
          <w:rFonts w:ascii="Calibri" w:hAnsi="Calibri"/>
          <w:b/>
        </w:rPr>
        <w:tab/>
        <w:t xml:space="preserve">Will all schedules </w:t>
      </w:r>
      <w:r>
        <w:rPr>
          <w:rFonts w:ascii="Calibri" w:hAnsi="Calibri"/>
          <w:b/>
        </w:rPr>
        <w:t>be required to be publicly</w:t>
      </w:r>
      <w:r w:rsidRPr="00634D1F">
        <w:rPr>
          <w:rFonts w:ascii="Calibri" w:hAnsi="Calibri"/>
          <w:b/>
        </w:rPr>
        <w:t xml:space="preserve"> available?</w:t>
      </w:r>
    </w:p>
    <w:p w:rsidR="00460D90" w:rsidRPr="00634D1F" w:rsidRDefault="00460D90" w:rsidP="00460D90">
      <w:pPr>
        <w:ind w:left="720" w:hanging="720"/>
        <w:rPr>
          <w:rFonts w:ascii="Calibri" w:hAnsi="Calibri"/>
        </w:rPr>
      </w:pPr>
      <w:r w:rsidRPr="00634D1F">
        <w:rPr>
          <w:rFonts w:ascii="Calibri" w:hAnsi="Calibri"/>
        </w:rPr>
        <w:t>A:</w:t>
      </w:r>
      <w:r w:rsidRPr="00634D1F">
        <w:rPr>
          <w:rFonts w:ascii="Calibri" w:hAnsi="Calibri"/>
        </w:rPr>
        <w:tab/>
      </w:r>
      <w:r w:rsidRPr="00454968">
        <w:rPr>
          <w:rFonts w:ascii="Calibri" w:hAnsi="Calibri"/>
          <w:b/>
        </w:rPr>
        <w:t>No.</w:t>
      </w:r>
      <w:r>
        <w:rPr>
          <w:rFonts w:ascii="Calibri" w:hAnsi="Calibri"/>
        </w:rPr>
        <w:t xml:space="preserve"> A planned change will allow providers to put in place systems that only allow potential or current students access to schedules. </w:t>
      </w:r>
    </w:p>
    <w:p w:rsidR="00460D90" w:rsidRPr="00FC7BF8" w:rsidRDefault="00460D90" w:rsidP="00460D90">
      <w:pPr>
        <w:ind w:left="720" w:hanging="720"/>
        <w:rPr>
          <w:rFonts w:ascii="Calibri" w:hAnsi="Calibri"/>
          <w:b/>
        </w:rPr>
      </w:pPr>
      <w:r w:rsidRPr="00FC7BF8">
        <w:rPr>
          <w:rFonts w:ascii="Calibri" w:hAnsi="Calibri"/>
          <w:b/>
        </w:rPr>
        <w:t xml:space="preserve">Q: </w:t>
      </w:r>
      <w:r w:rsidRPr="00FC7BF8">
        <w:rPr>
          <w:rFonts w:ascii="Calibri" w:hAnsi="Calibri"/>
          <w:b/>
        </w:rPr>
        <w:tab/>
        <w:t>Requirements for VET providers to publish detailed unit of study information at a fixed or hourly rate as well as tuition hours for state and territory subsidised places is planned to be removed. What does this mean?</w:t>
      </w:r>
    </w:p>
    <w:p w:rsidR="00460D90" w:rsidRPr="00ED0ACB" w:rsidRDefault="00460D90" w:rsidP="00460D90">
      <w:pPr>
        <w:ind w:left="720" w:hanging="720"/>
        <w:rPr>
          <w:rFonts w:ascii="Calibri" w:hAnsi="Calibri"/>
        </w:rPr>
      </w:pPr>
      <w:r w:rsidRPr="00E152F3">
        <w:rPr>
          <w:rFonts w:ascii="Calibri" w:hAnsi="Calibri"/>
        </w:rPr>
        <w:t>A:</w:t>
      </w:r>
      <w:r w:rsidRPr="00E152F3">
        <w:rPr>
          <w:rFonts w:ascii="Calibri" w:hAnsi="Calibri"/>
        </w:rPr>
        <w:tab/>
      </w:r>
      <w:r w:rsidRPr="00ED0ACB">
        <w:rPr>
          <w:rFonts w:ascii="Calibri" w:hAnsi="Calibri"/>
        </w:rPr>
        <w:t xml:space="preserve">NVR-registered VET providers, as well as providers registered in non-referring jurisdictions, are required to make fee information available to students under the applicable standards (SNR 11 and SNR 22 of the Standards for NVR Registered Training Organisations 2012, or under the AQTF Essential Conditions and Standards for Continuing Registration, respectively).  </w:t>
      </w:r>
    </w:p>
    <w:p w:rsidR="00460D90" w:rsidRPr="00ED0ACB" w:rsidRDefault="00460D90" w:rsidP="00460D90">
      <w:pPr>
        <w:ind w:left="720" w:hanging="11"/>
        <w:rPr>
          <w:rFonts w:ascii="Calibri" w:hAnsi="Calibri"/>
        </w:rPr>
      </w:pPr>
      <w:r w:rsidRPr="00ED0ACB">
        <w:rPr>
          <w:rFonts w:ascii="Calibri" w:hAnsi="Calibri"/>
        </w:rPr>
        <w:t xml:space="preserve">It is planned to remove the requirement under HESA to provide to the Minister detailed information regarding state and territory subsidised places.  </w:t>
      </w:r>
    </w:p>
    <w:p w:rsidR="00460D90" w:rsidRDefault="00460D90" w:rsidP="00460D90">
      <w:pPr>
        <w:ind w:left="720" w:hanging="11"/>
        <w:rPr>
          <w:rFonts w:ascii="Calibri" w:hAnsi="Calibri"/>
        </w:rPr>
      </w:pPr>
      <w:r w:rsidRPr="00ED0ACB">
        <w:rPr>
          <w:rFonts w:ascii="Calibri" w:hAnsi="Calibri"/>
        </w:rPr>
        <w:t>The manner in which subsidised fee information is provided to students, including eligible VET FEE</w:t>
      </w:r>
      <w:r w:rsidRPr="00ED0ACB">
        <w:rPr>
          <w:rFonts w:ascii="Calibri" w:hAnsi="Calibri"/>
        </w:rPr>
        <w:noBreakHyphen/>
        <w:t xml:space="preserve">HELP </w:t>
      </w:r>
      <w:proofErr w:type="gramStart"/>
      <w:r w:rsidRPr="00ED0ACB">
        <w:rPr>
          <w:rFonts w:ascii="Calibri" w:hAnsi="Calibri"/>
        </w:rPr>
        <w:t>students,</w:t>
      </w:r>
      <w:proofErr w:type="gramEnd"/>
      <w:r w:rsidRPr="00ED0ACB">
        <w:rPr>
          <w:rFonts w:ascii="Calibri" w:hAnsi="Calibri"/>
        </w:rPr>
        <w:t xml:space="preserve"> will be determined by VET providers.</w:t>
      </w:r>
    </w:p>
    <w:p w:rsidR="00460D90" w:rsidRPr="00A2343E" w:rsidRDefault="00460D90" w:rsidP="00460D90">
      <w:pPr>
        <w:ind w:left="720" w:hanging="720"/>
        <w:rPr>
          <w:rFonts w:ascii="Calibri" w:hAnsi="Calibri"/>
          <w:b/>
        </w:rPr>
      </w:pPr>
      <w:r w:rsidRPr="00A2343E">
        <w:rPr>
          <w:rFonts w:ascii="Calibri" w:hAnsi="Calibri"/>
          <w:b/>
        </w:rPr>
        <w:t xml:space="preserve">Q: </w:t>
      </w:r>
      <w:r w:rsidRPr="00A2343E">
        <w:rPr>
          <w:rFonts w:ascii="Calibri" w:hAnsi="Calibri"/>
          <w:b/>
        </w:rPr>
        <w:tab/>
        <w:t xml:space="preserve">Do the planned changes affect SA-HELP requirements? </w:t>
      </w:r>
    </w:p>
    <w:p w:rsidR="00460D90" w:rsidRDefault="00460D90" w:rsidP="00460D90">
      <w:pPr>
        <w:ind w:left="720" w:hanging="720"/>
        <w:rPr>
          <w:rFonts w:ascii="Calibri" w:hAnsi="Calibri"/>
        </w:rPr>
      </w:pPr>
      <w:r w:rsidRPr="00A2343E">
        <w:rPr>
          <w:rFonts w:ascii="Calibri" w:hAnsi="Calibri"/>
        </w:rPr>
        <w:t>A:</w:t>
      </w:r>
      <w:r w:rsidRPr="00A2343E">
        <w:rPr>
          <w:rFonts w:ascii="Calibri" w:hAnsi="Calibri"/>
        </w:rPr>
        <w:tab/>
      </w:r>
      <w:r w:rsidRPr="00A2343E">
        <w:rPr>
          <w:rFonts w:ascii="Calibri" w:hAnsi="Calibri"/>
          <w:b/>
        </w:rPr>
        <w:t>No</w:t>
      </w:r>
      <w:r w:rsidRPr="00A2343E">
        <w:rPr>
          <w:rFonts w:ascii="Calibri" w:hAnsi="Calibri"/>
        </w:rPr>
        <w:t>.</w:t>
      </w:r>
      <w:r>
        <w:rPr>
          <w:rFonts w:ascii="Calibri" w:hAnsi="Calibri"/>
        </w:rPr>
        <w:t xml:space="preserve"> SA-HELP is a loan related to higher education student services and amenities fees.</w:t>
      </w:r>
    </w:p>
    <w:p w:rsidR="00460D90" w:rsidRPr="00065290" w:rsidRDefault="00460D90" w:rsidP="00460D90">
      <w:pPr>
        <w:ind w:left="720" w:hanging="720"/>
        <w:rPr>
          <w:rFonts w:ascii="Calibri" w:hAnsi="Calibri"/>
        </w:rPr>
      </w:pPr>
      <w:r w:rsidRPr="00065290">
        <w:rPr>
          <w:rFonts w:ascii="Calibri" w:hAnsi="Calibri"/>
          <w:b/>
        </w:rPr>
        <w:t xml:space="preserve">Q: </w:t>
      </w:r>
      <w:r w:rsidRPr="00065290">
        <w:rPr>
          <w:rFonts w:ascii="Calibri" w:hAnsi="Calibri"/>
          <w:b/>
        </w:rPr>
        <w:tab/>
      </w:r>
      <w:r>
        <w:rPr>
          <w:rFonts w:ascii="Calibri" w:hAnsi="Calibri"/>
          <w:b/>
        </w:rPr>
        <w:t>Do the planned changes affect OS</w:t>
      </w:r>
      <w:r w:rsidRPr="00065290">
        <w:rPr>
          <w:rFonts w:ascii="Calibri" w:hAnsi="Calibri"/>
          <w:b/>
        </w:rPr>
        <w:t>-HELP requirements</w:t>
      </w:r>
      <w:r w:rsidRPr="00065290">
        <w:rPr>
          <w:rFonts w:ascii="Calibri" w:hAnsi="Calibri"/>
        </w:rPr>
        <w:t xml:space="preserve">? </w:t>
      </w:r>
    </w:p>
    <w:p w:rsidR="00460D90" w:rsidRPr="00460D90" w:rsidRDefault="00460D90" w:rsidP="00460D90">
      <w:pPr>
        <w:ind w:left="720" w:hanging="720"/>
        <w:rPr>
          <w:rFonts w:ascii="Calibri" w:hAnsi="Calibri"/>
        </w:rPr>
      </w:pPr>
      <w:r>
        <w:rPr>
          <w:rFonts w:ascii="Calibri" w:hAnsi="Calibri"/>
        </w:rPr>
        <w:t>A:</w:t>
      </w:r>
      <w:r>
        <w:rPr>
          <w:rFonts w:ascii="Calibri" w:hAnsi="Calibri"/>
        </w:rPr>
        <w:tab/>
      </w:r>
      <w:r w:rsidRPr="00BC4537">
        <w:rPr>
          <w:rFonts w:ascii="Calibri" w:hAnsi="Calibri"/>
          <w:b/>
        </w:rPr>
        <w:t>No.</w:t>
      </w:r>
      <w:r>
        <w:rPr>
          <w:rFonts w:ascii="Calibri" w:hAnsi="Calibri"/>
        </w:rPr>
        <w:t xml:space="preserve"> OS</w:t>
      </w:r>
      <w:r w:rsidRPr="00065290">
        <w:rPr>
          <w:rFonts w:ascii="Calibri" w:hAnsi="Calibri"/>
        </w:rPr>
        <w:t>-HELP is a loan related to higher education student</w:t>
      </w:r>
      <w:r w:rsidR="00DE4F38">
        <w:rPr>
          <w:rFonts w:ascii="Calibri" w:hAnsi="Calibri"/>
        </w:rPr>
        <w:t>s</w:t>
      </w:r>
      <w:r w:rsidRPr="00065290">
        <w:rPr>
          <w:rFonts w:ascii="Calibri" w:hAnsi="Calibri"/>
        </w:rPr>
        <w:t xml:space="preserve"> </w:t>
      </w:r>
      <w:r w:rsidR="00DE4F38">
        <w:rPr>
          <w:rFonts w:ascii="Calibri" w:hAnsi="Calibri"/>
        </w:rPr>
        <w:t>undertaking</w:t>
      </w:r>
      <w:r>
        <w:rPr>
          <w:rFonts w:ascii="Calibri" w:hAnsi="Calibri"/>
        </w:rPr>
        <w:t xml:space="preserve"> study overseas.</w:t>
      </w:r>
    </w:p>
    <w:sectPr w:rsidR="00460D90" w:rsidRPr="00460D90" w:rsidSect="00871E04">
      <w:pgSz w:w="11906" w:h="16838"/>
      <w:pgMar w:top="567" w:right="1440" w:bottom="851" w:left="1440" w:header="708" w:footer="4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B9" w:rsidRDefault="001625B9" w:rsidP="001920AC">
      <w:pPr>
        <w:spacing w:before="0" w:after="0" w:line="240" w:lineRule="auto"/>
      </w:pPr>
      <w:r>
        <w:separator/>
      </w:r>
    </w:p>
  </w:endnote>
  <w:endnote w:type="continuationSeparator" w:id="0">
    <w:p w:rsidR="001625B9" w:rsidRDefault="001625B9" w:rsidP="001920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B9" w:rsidRDefault="001625B9" w:rsidP="001920AC">
      <w:pPr>
        <w:spacing w:before="0" w:after="0" w:line="240" w:lineRule="auto"/>
      </w:pPr>
      <w:r>
        <w:separator/>
      </w:r>
    </w:p>
  </w:footnote>
  <w:footnote w:type="continuationSeparator" w:id="0">
    <w:p w:rsidR="001625B9" w:rsidRDefault="001625B9" w:rsidP="001920A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9DC"/>
    <w:multiLevelType w:val="hybridMultilevel"/>
    <w:tmpl w:val="147632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F26851"/>
    <w:multiLevelType w:val="hybridMultilevel"/>
    <w:tmpl w:val="3774D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082D1B"/>
    <w:multiLevelType w:val="hybridMultilevel"/>
    <w:tmpl w:val="2EA6F2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0E6FF9"/>
    <w:multiLevelType w:val="hybridMultilevel"/>
    <w:tmpl w:val="F50A07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31931EC"/>
    <w:multiLevelType w:val="hybridMultilevel"/>
    <w:tmpl w:val="B7909B3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5D06054"/>
    <w:multiLevelType w:val="hybridMultilevel"/>
    <w:tmpl w:val="7D80FF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10E2349"/>
    <w:multiLevelType w:val="hybridMultilevel"/>
    <w:tmpl w:val="B6DCB3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0E141B5"/>
    <w:multiLevelType w:val="hybridMultilevel"/>
    <w:tmpl w:val="206E5D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434E406B"/>
    <w:multiLevelType w:val="hybridMultilevel"/>
    <w:tmpl w:val="3774D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B7A18F1"/>
    <w:multiLevelType w:val="hybridMultilevel"/>
    <w:tmpl w:val="12A6A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D4D1E04"/>
    <w:multiLevelType w:val="hybridMultilevel"/>
    <w:tmpl w:val="3774D5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60F264BB"/>
    <w:multiLevelType w:val="hybridMultilevel"/>
    <w:tmpl w:val="432C6C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2786FA2"/>
    <w:multiLevelType w:val="hybridMultilevel"/>
    <w:tmpl w:val="D0F61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27C4F7F"/>
    <w:multiLevelType w:val="hybridMultilevel"/>
    <w:tmpl w:val="E9A61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0"/>
  </w:num>
  <w:num w:numId="5">
    <w:abstractNumId w:val="2"/>
  </w:num>
  <w:num w:numId="6">
    <w:abstractNumId w:val="13"/>
  </w:num>
  <w:num w:numId="7">
    <w:abstractNumId w:val="11"/>
  </w:num>
  <w:num w:numId="8">
    <w:abstractNumId w:val="9"/>
  </w:num>
  <w:num w:numId="9">
    <w:abstractNumId w:val="12"/>
  </w:num>
  <w:num w:numId="10">
    <w:abstractNumId w:val="1"/>
  </w:num>
  <w:num w:numId="11">
    <w:abstractNumId w:val="10"/>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AC"/>
    <w:rsid w:val="000025E6"/>
    <w:rsid w:val="00013C3B"/>
    <w:rsid w:val="000238A0"/>
    <w:rsid w:val="000260A6"/>
    <w:rsid w:val="00053501"/>
    <w:rsid w:val="00070131"/>
    <w:rsid w:val="00073520"/>
    <w:rsid w:val="00076D66"/>
    <w:rsid w:val="0008517F"/>
    <w:rsid w:val="0009297A"/>
    <w:rsid w:val="0009432C"/>
    <w:rsid w:val="00094790"/>
    <w:rsid w:val="00097ADA"/>
    <w:rsid w:val="000A0F95"/>
    <w:rsid w:val="000A7F0B"/>
    <w:rsid w:val="000B0771"/>
    <w:rsid w:val="000C604B"/>
    <w:rsid w:val="000C713E"/>
    <w:rsid w:val="000E0FB1"/>
    <w:rsid w:val="000E3699"/>
    <w:rsid w:val="000E691A"/>
    <w:rsid w:val="000F1D96"/>
    <w:rsid w:val="00101778"/>
    <w:rsid w:val="001061B9"/>
    <w:rsid w:val="00114DDA"/>
    <w:rsid w:val="00125497"/>
    <w:rsid w:val="001311E7"/>
    <w:rsid w:val="001351FF"/>
    <w:rsid w:val="0013732A"/>
    <w:rsid w:val="00141E5F"/>
    <w:rsid w:val="0015694F"/>
    <w:rsid w:val="001625B9"/>
    <w:rsid w:val="001814EC"/>
    <w:rsid w:val="00183E60"/>
    <w:rsid w:val="0019124E"/>
    <w:rsid w:val="001920AC"/>
    <w:rsid w:val="001922D6"/>
    <w:rsid w:val="001A7E53"/>
    <w:rsid w:val="001B59D5"/>
    <w:rsid w:val="001B5EDD"/>
    <w:rsid w:val="001B6E69"/>
    <w:rsid w:val="001C4321"/>
    <w:rsid w:val="001C5190"/>
    <w:rsid w:val="001D3265"/>
    <w:rsid w:val="00213370"/>
    <w:rsid w:val="00221372"/>
    <w:rsid w:val="00227F7D"/>
    <w:rsid w:val="002454D0"/>
    <w:rsid w:val="00256E33"/>
    <w:rsid w:val="00257DC0"/>
    <w:rsid w:val="002604A2"/>
    <w:rsid w:val="0026396A"/>
    <w:rsid w:val="002649A4"/>
    <w:rsid w:val="00285EF9"/>
    <w:rsid w:val="002923A2"/>
    <w:rsid w:val="00295BE5"/>
    <w:rsid w:val="00297306"/>
    <w:rsid w:val="002A105D"/>
    <w:rsid w:val="002A17C3"/>
    <w:rsid w:val="002A4C46"/>
    <w:rsid w:val="002A68B4"/>
    <w:rsid w:val="002B38FF"/>
    <w:rsid w:val="002B4A55"/>
    <w:rsid w:val="002B5FDF"/>
    <w:rsid w:val="002B6FF0"/>
    <w:rsid w:val="002C4B56"/>
    <w:rsid w:val="002C5EE4"/>
    <w:rsid w:val="002D366B"/>
    <w:rsid w:val="002D77E2"/>
    <w:rsid w:val="002D7E3D"/>
    <w:rsid w:val="002E35AF"/>
    <w:rsid w:val="002E78DE"/>
    <w:rsid w:val="002F0215"/>
    <w:rsid w:val="002F195E"/>
    <w:rsid w:val="002F3AD7"/>
    <w:rsid w:val="002F6C6F"/>
    <w:rsid w:val="00306B87"/>
    <w:rsid w:val="003125B1"/>
    <w:rsid w:val="00312D64"/>
    <w:rsid w:val="0031428B"/>
    <w:rsid w:val="0032667F"/>
    <w:rsid w:val="00337BDF"/>
    <w:rsid w:val="003639E6"/>
    <w:rsid w:val="0036533D"/>
    <w:rsid w:val="00367103"/>
    <w:rsid w:val="0036723F"/>
    <w:rsid w:val="003810F3"/>
    <w:rsid w:val="00382443"/>
    <w:rsid w:val="003A3E0A"/>
    <w:rsid w:val="003B537B"/>
    <w:rsid w:val="003D10C2"/>
    <w:rsid w:val="003D34BA"/>
    <w:rsid w:val="003E2A62"/>
    <w:rsid w:val="003E3C6D"/>
    <w:rsid w:val="003E6474"/>
    <w:rsid w:val="003F2127"/>
    <w:rsid w:val="003F3EEF"/>
    <w:rsid w:val="00426677"/>
    <w:rsid w:val="00434F42"/>
    <w:rsid w:val="00446F45"/>
    <w:rsid w:val="00454894"/>
    <w:rsid w:val="00460D90"/>
    <w:rsid w:val="00497063"/>
    <w:rsid w:val="004A269E"/>
    <w:rsid w:val="004B092B"/>
    <w:rsid w:val="004B0DED"/>
    <w:rsid w:val="004B1149"/>
    <w:rsid w:val="004B249D"/>
    <w:rsid w:val="004B6064"/>
    <w:rsid w:val="004D3C31"/>
    <w:rsid w:val="004D3DA9"/>
    <w:rsid w:val="004D3E24"/>
    <w:rsid w:val="004E4889"/>
    <w:rsid w:val="004F0520"/>
    <w:rsid w:val="00506B6C"/>
    <w:rsid w:val="00507421"/>
    <w:rsid w:val="00523758"/>
    <w:rsid w:val="005C101C"/>
    <w:rsid w:val="005C2EF3"/>
    <w:rsid w:val="005C5293"/>
    <w:rsid w:val="005D2229"/>
    <w:rsid w:val="005E00A7"/>
    <w:rsid w:val="005E36A1"/>
    <w:rsid w:val="005E6572"/>
    <w:rsid w:val="005E779D"/>
    <w:rsid w:val="005F0AE7"/>
    <w:rsid w:val="005F218B"/>
    <w:rsid w:val="00600443"/>
    <w:rsid w:val="00606894"/>
    <w:rsid w:val="00615759"/>
    <w:rsid w:val="006167A3"/>
    <w:rsid w:val="00641749"/>
    <w:rsid w:val="00644B12"/>
    <w:rsid w:val="00646744"/>
    <w:rsid w:val="00651EE0"/>
    <w:rsid w:val="00666EB5"/>
    <w:rsid w:val="0066798B"/>
    <w:rsid w:val="00672046"/>
    <w:rsid w:val="0069306B"/>
    <w:rsid w:val="0069338A"/>
    <w:rsid w:val="006A5138"/>
    <w:rsid w:val="006B2548"/>
    <w:rsid w:val="006B7D0D"/>
    <w:rsid w:val="006C60B9"/>
    <w:rsid w:val="006D5187"/>
    <w:rsid w:val="006E06E1"/>
    <w:rsid w:val="006E2209"/>
    <w:rsid w:val="006E3AD5"/>
    <w:rsid w:val="006F0D5C"/>
    <w:rsid w:val="007169E3"/>
    <w:rsid w:val="00727CFB"/>
    <w:rsid w:val="00734032"/>
    <w:rsid w:val="007401AD"/>
    <w:rsid w:val="0074062C"/>
    <w:rsid w:val="007460A3"/>
    <w:rsid w:val="007716FD"/>
    <w:rsid w:val="0077582A"/>
    <w:rsid w:val="0078278E"/>
    <w:rsid w:val="00787975"/>
    <w:rsid w:val="007A36E6"/>
    <w:rsid w:val="007A4B17"/>
    <w:rsid w:val="007A58A8"/>
    <w:rsid w:val="007B0F4C"/>
    <w:rsid w:val="007B477A"/>
    <w:rsid w:val="007B704E"/>
    <w:rsid w:val="007C14AA"/>
    <w:rsid w:val="007C6B41"/>
    <w:rsid w:val="007C6B6B"/>
    <w:rsid w:val="007D4348"/>
    <w:rsid w:val="007D5683"/>
    <w:rsid w:val="007E0306"/>
    <w:rsid w:val="007E0B67"/>
    <w:rsid w:val="007E3F23"/>
    <w:rsid w:val="007E786E"/>
    <w:rsid w:val="007F6B9B"/>
    <w:rsid w:val="00823786"/>
    <w:rsid w:val="00830288"/>
    <w:rsid w:val="00862AB5"/>
    <w:rsid w:val="00865029"/>
    <w:rsid w:val="00871E04"/>
    <w:rsid w:val="0087678B"/>
    <w:rsid w:val="008846ED"/>
    <w:rsid w:val="00886581"/>
    <w:rsid w:val="00886B9C"/>
    <w:rsid w:val="008924E6"/>
    <w:rsid w:val="008A7476"/>
    <w:rsid w:val="008A7A7C"/>
    <w:rsid w:val="008E5838"/>
    <w:rsid w:val="009302A1"/>
    <w:rsid w:val="00937D7F"/>
    <w:rsid w:val="009440DB"/>
    <w:rsid w:val="009442E6"/>
    <w:rsid w:val="00963D17"/>
    <w:rsid w:val="00963E33"/>
    <w:rsid w:val="0096479E"/>
    <w:rsid w:val="009820CB"/>
    <w:rsid w:val="009A1D94"/>
    <w:rsid w:val="009A350F"/>
    <w:rsid w:val="009A3D35"/>
    <w:rsid w:val="009B1738"/>
    <w:rsid w:val="009B4F72"/>
    <w:rsid w:val="009C5768"/>
    <w:rsid w:val="009F39EC"/>
    <w:rsid w:val="00A00CD6"/>
    <w:rsid w:val="00A128FD"/>
    <w:rsid w:val="00A164AB"/>
    <w:rsid w:val="00A24B48"/>
    <w:rsid w:val="00A3314F"/>
    <w:rsid w:val="00A431DB"/>
    <w:rsid w:val="00A47693"/>
    <w:rsid w:val="00A6111A"/>
    <w:rsid w:val="00A72EB7"/>
    <w:rsid w:val="00A85774"/>
    <w:rsid w:val="00A97DF8"/>
    <w:rsid w:val="00AA2312"/>
    <w:rsid w:val="00AB3778"/>
    <w:rsid w:val="00AD758D"/>
    <w:rsid w:val="00AE20DF"/>
    <w:rsid w:val="00AF11E6"/>
    <w:rsid w:val="00AF2990"/>
    <w:rsid w:val="00B11FFE"/>
    <w:rsid w:val="00B120C8"/>
    <w:rsid w:val="00B20565"/>
    <w:rsid w:val="00B26F8F"/>
    <w:rsid w:val="00B53EF7"/>
    <w:rsid w:val="00B55E9E"/>
    <w:rsid w:val="00B57966"/>
    <w:rsid w:val="00B57DC4"/>
    <w:rsid w:val="00B6661C"/>
    <w:rsid w:val="00B678D7"/>
    <w:rsid w:val="00B74878"/>
    <w:rsid w:val="00B757C9"/>
    <w:rsid w:val="00B77698"/>
    <w:rsid w:val="00B85E5C"/>
    <w:rsid w:val="00BA0CEA"/>
    <w:rsid w:val="00BA4DEB"/>
    <w:rsid w:val="00BB16B3"/>
    <w:rsid w:val="00BC2F23"/>
    <w:rsid w:val="00BD09A4"/>
    <w:rsid w:val="00BD5A40"/>
    <w:rsid w:val="00BD72C5"/>
    <w:rsid w:val="00BE05A5"/>
    <w:rsid w:val="00BF044B"/>
    <w:rsid w:val="00BF265B"/>
    <w:rsid w:val="00BF360F"/>
    <w:rsid w:val="00C01364"/>
    <w:rsid w:val="00C01854"/>
    <w:rsid w:val="00C04BBE"/>
    <w:rsid w:val="00C116B2"/>
    <w:rsid w:val="00C2206A"/>
    <w:rsid w:val="00C33358"/>
    <w:rsid w:val="00C42096"/>
    <w:rsid w:val="00C43B6F"/>
    <w:rsid w:val="00C53D9C"/>
    <w:rsid w:val="00C5654A"/>
    <w:rsid w:val="00C5739D"/>
    <w:rsid w:val="00C8453F"/>
    <w:rsid w:val="00C95F4C"/>
    <w:rsid w:val="00CA615A"/>
    <w:rsid w:val="00CC5938"/>
    <w:rsid w:val="00CC661F"/>
    <w:rsid w:val="00CD065E"/>
    <w:rsid w:val="00CD5D94"/>
    <w:rsid w:val="00CF267C"/>
    <w:rsid w:val="00CF7E47"/>
    <w:rsid w:val="00D01FA9"/>
    <w:rsid w:val="00D10B87"/>
    <w:rsid w:val="00D14844"/>
    <w:rsid w:val="00D41161"/>
    <w:rsid w:val="00D53732"/>
    <w:rsid w:val="00D600D8"/>
    <w:rsid w:val="00D65677"/>
    <w:rsid w:val="00D669B8"/>
    <w:rsid w:val="00D9254A"/>
    <w:rsid w:val="00D972E3"/>
    <w:rsid w:val="00DA2B50"/>
    <w:rsid w:val="00DB3DC3"/>
    <w:rsid w:val="00DD19FA"/>
    <w:rsid w:val="00DD5305"/>
    <w:rsid w:val="00DE0371"/>
    <w:rsid w:val="00DE45B9"/>
    <w:rsid w:val="00DE45DC"/>
    <w:rsid w:val="00DE4F38"/>
    <w:rsid w:val="00E10B28"/>
    <w:rsid w:val="00E127CF"/>
    <w:rsid w:val="00E37AA1"/>
    <w:rsid w:val="00E46D1A"/>
    <w:rsid w:val="00E51747"/>
    <w:rsid w:val="00E80203"/>
    <w:rsid w:val="00E834A1"/>
    <w:rsid w:val="00EA7B4E"/>
    <w:rsid w:val="00EB0A38"/>
    <w:rsid w:val="00EB140D"/>
    <w:rsid w:val="00ED2B67"/>
    <w:rsid w:val="00ED37B9"/>
    <w:rsid w:val="00ED6554"/>
    <w:rsid w:val="00EE49EB"/>
    <w:rsid w:val="00EE616B"/>
    <w:rsid w:val="00EF613A"/>
    <w:rsid w:val="00EF6BFE"/>
    <w:rsid w:val="00F041D1"/>
    <w:rsid w:val="00F40B7D"/>
    <w:rsid w:val="00F46B2D"/>
    <w:rsid w:val="00F47339"/>
    <w:rsid w:val="00F505B6"/>
    <w:rsid w:val="00F50956"/>
    <w:rsid w:val="00F916C1"/>
    <w:rsid w:val="00F96CDB"/>
    <w:rsid w:val="00FB3610"/>
    <w:rsid w:val="00FD2926"/>
    <w:rsid w:val="00FE3613"/>
    <w:rsid w:val="00FE5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AC"/>
    <w:rPr>
      <w:sz w:val="20"/>
      <w:szCs w:val="20"/>
    </w:rPr>
  </w:style>
  <w:style w:type="paragraph" w:styleId="Heading1">
    <w:name w:val="heading 1"/>
    <w:basedOn w:val="Normal"/>
    <w:next w:val="Normal"/>
    <w:link w:val="Heading1Char"/>
    <w:uiPriority w:val="9"/>
    <w:qFormat/>
    <w:rsid w:val="001920A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920A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920A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1920A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920AC"/>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920AC"/>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920AC"/>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920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920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0AC"/>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1920AC"/>
    <w:rPr>
      <w:caps/>
      <w:spacing w:val="15"/>
      <w:shd w:val="clear" w:color="auto" w:fill="DBE5F1" w:themeFill="accent1" w:themeFillTint="33"/>
    </w:rPr>
  </w:style>
  <w:style w:type="character" w:customStyle="1" w:styleId="Heading3Char">
    <w:name w:val="Heading 3 Char"/>
    <w:basedOn w:val="DefaultParagraphFont"/>
    <w:link w:val="Heading3"/>
    <w:uiPriority w:val="9"/>
    <w:rsid w:val="001920AC"/>
    <w:rPr>
      <w:caps/>
      <w:color w:val="243F60" w:themeColor="accent1" w:themeShade="7F"/>
      <w:spacing w:val="15"/>
    </w:rPr>
  </w:style>
  <w:style w:type="character" w:customStyle="1" w:styleId="Heading4Char">
    <w:name w:val="Heading 4 Char"/>
    <w:basedOn w:val="DefaultParagraphFont"/>
    <w:link w:val="Heading4"/>
    <w:uiPriority w:val="9"/>
    <w:rsid w:val="001920AC"/>
    <w:rPr>
      <w:caps/>
      <w:color w:val="365F91" w:themeColor="accent1" w:themeShade="BF"/>
      <w:spacing w:val="10"/>
    </w:rPr>
  </w:style>
  <w:style w:type="character" w:customStyle="1" w:styleId="Heading5Char">
    <w:name w:val="Heading 5 Char"/>
    <w:basedOn w:val="DefaultParagraphFont"/>
    <w:link w:val="Heading5"/>
    <w:uiPriority w:val="9"/>
    <w:semiHidden/>
    <w:rsid w:val="001920AC"/>
    <w:rPr>
      <w:caps/>
      <w:color w:val="365F91" w:themeColor="accent1" w:themeShade="BF"/>
      <w:spacing w:val="10"/>
    </w:rPr>
  </w:style>
  <w:style w:type="character" w:customStyle="1" w:styleId="Heading6Char">
    <w:name w:val="Heading 6 Char"/>
    <w:basedOn w:val="DefaultParagraphFont"/>
    <w:link w:val="Heading6"/>
    <w:uiPriority w:val="9"/>
    <w:semiHidden/>
    <w:rsid w:val="001920AC"/>
    <w:rPr>
      <w:caps/>
      <w:color w:val="365F91" w:themeColor="accent1" w:themeShade="BF"/>
      <w:spacing w:val="10"/>
    </w:rPr>
  </w:style>
  <w:style w:type="character" w:customStyle="1" w:styleId="Heading7Char">
    <w:name w:val="Heading 7 Char"/>
    <w:basedOn w:val="DefaultParagraphFont"/>
    <w:link w:val="Heading7"/>
    <w:uiPriority w:val="9"/>
    <w:semiHidden/>
    <w:rsid w:val="001920AC"/>
    <w:rPr>
      <w:caps/>
      <w:color w:val="365F91" w:themeColor="accent1" w:themeShade="BF"/>
      <w:spacing w:val="10"/>
    </w:rPr>
  </w:style>
  <w:style w:type="character" w:customStyle="1" w:styleId="Heading8Char">
    <w:name w:val="Heading 8 Char"/>
    <w:basedOn w:val="DefaultParagraphFont"/>
    <w:link w:val="Heading8"/>
    <w:uiPriority w:val="9"/>
    <w:semiHidden/>
    <w:rsid w:val="001920AC"/>
    <w:rPr>
      <w:caps/>
      <w:spacing w:val="10"/>
      <w:sz w:val="18"/>
      <w:szCs w:val="18"/>
    </w:rPr>
  </w:style>
  <w:style w:type="character" w:customStyle="1" w:styleId="Heading9Char">
    <w:name w:val="Heading 9 Char"/>
    <w:basedOn w:val="DefaultParagraphFont"/>
    <w:link w:val="Heading9"/>
    <w:uiPriority w:val="9"/>
    <w:semiHidden/>
    <w:rsid w:val="001920AC"/>
    <w:rPr>
      <w:i/>
      <w:caps/>
      <w:spacing w:val="10"/>
      <w:sz w:val="18"/>
      <w:szCs w:val="18"/>
    </w:rPr>
  </w:style>
  <w:style w:type="paragraph" w:styleId="Caption">
    <w:name w:val="caption"/>
    <w:basedOn w:val="Normal"/>
    <w:next w:val="Normal"/>
    <w:uiPriority w:val="35"/>
    <w:semiHidden/>
    <w:unhideWhenUsed/>
    <w:qFormat/>
    <w:rsid w:val="001920AC"/>
    <w:rPr>
      <w:b/>
      <w:bCs/>
      <w:color w:val="365F91" w:themeColor="accent1" w:themeShade="BF"/>
      <w:sz w:val="16"/>
      <w:szCs w:val="16"/>
    </w:rPr>
  </w:style>
  <w:style w:type="paragraph" w:styleId="Title">
    <w:name w:val="Title"/>
    <w:basedOn w:val="Normal"/>
    <w:next w:val="Normal"/>
    <w:link w:val="TitleChar"/>
    <w:uiPriority w:val="10"/>
    <w:qFormat/>
    <w:rsid w:val="001920AC"/>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920AC"/>
    <w:rPr>
      <w:caps/>
      <w:color w:val="4F81BD" w:themeColor="accent1"/>
      <w:spacing w:val="10"/>
      <w:kern w:val="28"/>
      <w:sz w:val="52"/>
      <w:szCs w:val="52"/>
    </w:rPr>
  </w:style>
  <w:style w:type="paragraph" w:styleId="Subtitle">
    <w:name w:val="Subtitle"/>
    <w:basedOn w:val="Normal"/>
    <w:next w:val="Normal"/>
    <w:link w:val="SubtitleChar"/>
    <w:uiPriority w:val="11"/>
    <w:qFormat/>
    <w:rsid w:val="001920A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920AC"/>
    <w:rPr>
      <w:caps/>
      <w:color w:val="595959" w:themeColor="text1" w:themeTint="A6"/>
      <w:spacing w:val="10"/>
      <w:sz w:val="24"/>
      <w:szCs w:val="24"/>
    </w:rPr>
  </w:style>
  <w:style w:type="character" w:styleId="Strong">
    <w:name w:val="Strong"/>
    <w:uiPriority w:val="22"/>
    <w:qFormat/>
    <w:rsid w:val="001920AC"/>
    <w:rPr>
      <w:b/>
      <w:bCs/>
    </w:rPr>
  </w:style>
  <w:style w:type="character" w:styleId="Emphasis">
    <w:name w:val="Emphasis"/>
    <w:uiPriority w:val="20"/>
    <w:qFormat/>
    <w:rsid w:val="001920AC"/>
    <w:rPr>
      <w:caps/>
      <w:color w:val="243F60" w:themeColor="accent1" w:themeShade="7F"/>
      <w:spacing w:val="5"/>
    </w:rPr>
  </w:style>
  <w:style w:type="paragraph" w:styleId="NoSpacing">
    <w:name w:val="No Spacing"/>
    <w:basedOn w:val="Normal"/>
    <w:link w:val="NoSpacingChar"/>
    <w:uiPriority w:val="1"/>
    <w:qFormat/>
    <w:rsid w:val="001920AC"/>
    <w:pPr>
      <w:spacing w:before="0" w:after="0" w:line="240" w:lineRule="auto"/>
    </w:pPr>
  </w:style>
  <w:style w:type="character" w:customStyle="1" w:styleId="NoSpacingChar">
    <w:name w:val="No Spacing Char"/>
    <w:basedOn w:val="DefaultParagraphFont"/>
    <w:link w:val="NoSpacing"/>
    <w:uiPriority w:val="1"/>
    <w:rsid w:val="001920AC"/>
    <w:rPr>
      <w:sz w:val="20"/>
      <w:szCs w:val="20"/>
    </w:rPr>
  </w:style>
  <w:style w:type="paragraph" w:styleId="ListParagraph">
    <w:name w:val="List Paragraph"/>
    <w:basedOn w:val="Normal"/>
    <w:uiPriority w:val="34"/>
    <w:qFormat/>
    <w:rsid w:val="001920AC"/>
    <w:pPr>
      <w:ind w:left="720"/>
      <w:contextualSpacing/>
    </w:pPr>
  </w:style>
  <w:style w:type="paragraph" w:styleId="Quote">
    <w:name w:val="Quote"/>
    <w:basedOn w:val="Normal"/>
    <w:next w:val="Normal"/>
    <w:link w:val="QuoteChar"/>
    <w:uiPriority w:val="29"/>
    <w:qFormat/>
    <w:rsid w:val="001920AC"/>
    <w:rPr>
      <w:i/>
      <w:iCs/>
    </w:rPr>
  </w:style>
  <w:style w:type="character" w:customStyle="1" w:styleId="QuoteChar">
    <w:name w:val="Quote Char"/>
    <w:basedOn w:val="DefaultParagraphFont"/>
    <w:link w:val="Quote"/>
    <w:uiPriority w:val="29"/>
    <w:rsid w:val="001920AC"/>
    <w:rPr>
      <w:i/>
      <w:iCs/>
      <w:sz w:val="20"/>
      <w:szCs w:val="20"/>
    </w:rPr>
  </w:style>
  <w:style w:type="paragraph" w:styleId="IntenseQuote">
    <w:name w:val="Intense Quote"/>
    <w:basedOn w:val="Normal"/>
    <w:next w:val="Normal"/>
    <w:link w:val="IntenseQuoteChar"/>
    <w:uiPriority w:val="30"/>
    <w:qFormat/>
    <w:rsid w:val="001920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920AC"/>
    <w:rPr>
      <w:i/>
      <w:iCs/>
      <w:color w:val="4F81BD" w:themeColor="accent1"/>
      <w:sz w:val="20"/>
      <w:szCs w:val="20"/>
    </w:rPr>
  </w:style>
  <w:style w:type="character" w:styleId="SubtleEmphasis">
    <w:name w:val="Subtle Emphasis"/>
    <w:uiPriority w:val="19"/>
    <w:qFormat/>
    <w:rsid w:val="001920AC"/>
    <w:rPr>
      <w:i/>
      <w:iCs/>
      <w:color w:val="243F60" w:themeColor="accent1" w:themeShade="7F"/>
    </w:rPr>
  </w:style>
  <w:style w:type="character" w:styleId="IntenseEmphasis">
    <w:name w:val="Intense Emphasis"/>
    <w:uiPriority w:val="21"/>
    <w:qFormat/>
    <w:rsid w:val="001920AC"/>
    <w:rPr>
      <w:b/>
      <w:bCs/>
      <w:caps/>
      <w:color w:val="243F60" w:themeColor="accent1" w:themeShade="7F"/>
      <w:spacing w:val="10"/>
    </w:rPr>
  </w:style>
  <w:style w:type="character" w:styleId="SubtleReference">
    <w:name w:val="Subtle Reference"/>
    <w:uiPriority w:val="31"/>
    <w:qFormat/>
    <w:rsid w:val="001920AC"/>
    <w:rPr>
      <w:b/>
      <w:bCs/>
      <w:color w:val="4F81BD" w:themeColor="accent1"/>
    </w:rPr>
  </w:style>
  <w:style w:type="character" w:styleId="IntenseReference">
    <w:name w:val="Intense Reference"/>
    <w:uiPriority w:val="32"/>
    <w:qFormat/>
    <w:rsid w:val="001920AC"/>
    <w:rPr>
      <w:b/>
      <w:bCs/>
      <w:i/>
      <w:iCs/>
      <w:caps/>
      <w:color w:val="4F81BD" w:themeColor="accent1"/>
    </w:rPr>
  </w:style>
  <w:style w:type="character" w:styleId="BookTitle">
    <w:name w:val="Book Title"/>
    <w:uiPriority w:val="33"/>
    <w:qFormat/>
    <w:rsid w:val="001920AC"/>
    <w:rPr>
      <w:b/>
      <w:bCs/>
      <w:i/>
      <w:iCs/>
      <w:spacing w:val="9"/>
    </w:rPr>
  </w:style>
  <w:style w:type="paragraph" w:styleId="TOCHeading">
    <w:name w:val="TOC Heading"/>
    <w:basedOn w:val="Heading1"/>
    <w:next w:val="Normal"/>
    <w:uiPriority w:val="39"/>
    <w:semiHidden/>
    <w:unhideWhenUsed/>
    <w:qFormat/>
    <w:rsid w:val="001920AC"/>
    <w:pPr>
      <w:outlineLvl w:val="9"/>
    </w:pPr>
    <w:rPr>
      <w:lang w:bidi="en-US"/>
    </w:rPr>
  </w:style>
  <w:style w:type="paragraph" w:styleId="Header">
    <w:name w:val="header"/>
    <w:basedOn w:val="Normal"/>
    <w:link w:val="HeaderChar"/>
    <w:uiPriority w:val="99"/>
    <w:unhideWhenUsed/>
    <w:rsid w:val="001920A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920AC"/>
    <w:rPr>
      <w:sz w:val="20"/>
      <w:szCs w:val="20"/>
    </w:rPr>
  </w:style>
  <w:style w:type="paragraph" w:styleId="Footer">
    <w:name w:val="footer"/>
    <w:basedOn w:val="Normal"/>
    <w:link w:val="FooterChar"/>
    <w:uiPriority w:val="99"/>
    <w:unhideWhenUsed/>
    <w:rsid w:val="001920A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920AC"/>
    <w:rPr>
      <w:sz w:val="20"/>
      <w:szCs w:val="20"/>
    </w:rPr>
  </w:style>
  <w:style w:type="paragraph" w:styleId="FootnoteText">
    <w:name w:val="footnote text"/>
    <w:basedOn w:val="Normal"/>
    <w:link w:val="FootnoteTextChar"/>
    <w:uiPriority w:val="99"/>
    <w:semiHidden/>
    <w:unhideWhenUsed/>
    <w:rsid w:val="003125B1"/>
    <w:pPr>
      <w:spacing w:before="0" w:after="0" w:line="240" w:lineRule="auto"/>
    </w:pPr>
  </w:style>
  <w:style w:type="character" w:customStyle="1" w:styleId="FootnoteTextChar">
    <w:name w:val="Footnote Text Char"/>
    <w:basedOn w:val="DefaultParagraphFont"/>
    <w:link w:val="FootnoteText"/>
    <w:uiPriority w:val="99"/>
    <w:semiHidden/>
    <w:rsid w:val="003125B1"/>
    <w:rPr>
      <w:sz w:val="20"/>
      <w:szCs w:val="20"/>
    </w:rPr>
  </w:style>
  <w:style w:type="character" w:styleId="FootnoteReference">
    <w:name w:val="footnote reference"/>
    <w:basedOn w:val="DefaultParagraphFont"/>
    <w:uiPriority w:val="99"/>
    <w:semiHidden/>
    <w:unhideWhenUsed/>
    <w:rsid w:val="003125B1"/>
    <w:rPr>
      <w:vertAlign w:val="superscript"/>
    </w:rPr>
  </w:style>
  <w:style w:type="table" w:styleId="TableGrid">
    <w:name w:val="Table Grid"/>
    <w:basedOn w:val="TableNormal"/>
    <w:uiPriority w:val="59"/>
    <w:rsid w:val="006B254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3AD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AD7"/>
    <w:rPr>
      <w:rFonts w:ascii="Tahoma" w:hAnsi="Tahoma" w:cs="Tahoma"/>
      <w:sz w:val="16"/>
      <w:szCs w:val="16"/>
    </w:rPr>
  </w:style>
  <w:style w:type="character" w:styleId="CommentReference">
    <w:name w:val="annotation reference"/>
    <w:basedOn w:val="DefaultParagraphFont"/>
    <w:uiPriority w:val="99"/>
    <w:semiHidden/>
    <w:unhideWhenUsed/>
    <w:rsid w:val="002F3AD7"/>
    <w:rPr>
      <w:sz w:val="16"/>
      <w:szCs w:val="16"/>
    </w:rPr>
  </w:style>
  <w:style w:type="paragraph" w:styleId="CommentText">
    <w:name w:val="annotation text"/>
    <w:basedOn w:val="Normal"/>
    <w:link w:val="CommentTextChar"/>
    <w:uiPriority w:val="99"/>
    <w:semiHidden/>
    <w:unhideWhenUsed/>
    <w:rsid w:val="002F3AD7"/>
    <w:pPr>
      <w:spacing w:line="240" w:lineRule="auto"/>
    </w:pPr>
  </w:style>
  <w:style w:type="character" w:customStyle="1" w:styleId="CommentTextChar">
    <w:name w:val="Comment Text Char"/>
    <w:basedOn w:val="DefaultParagraphFont"/>
    <w:link w:val="CommentText"/>
    <w:uiPriority w:val="99"/>
    <w:semiHidden/>
    <w:rsid w:val="002F3AD7"/>
    <w:rPr>
      <w:sz w:val="20"/>
      <w:szCs w:val="20"/>
    </w:rPr>
  </w:style>
  <w:style w:type="paragraph" w:styleId="CommentSubject">
    <w:name w:val="annotation subject"/>
    <w:basedOn w:val="CommentText"/>
    <w:next w:val="CommentText"/>
    <w:link w:val="CommentSubjectChar"/>
    <w:uiPriority w:val="99"/>
    <w:semiHidden/>
    <w:unhideWhenUsed/>
    <w:rsid w:val="002F3AD7"/>
    <w:rPr>
      <w:b/>
      <w:bCs/>
    </w:rPr>
  </w:style>
  <w:style w:type="character" w:customStyle="1" w:styleId="CommentSubjectChar">
    <w:name w:val="Comment Subject Char"/>
    <w:basedOn w:val="CommentTextChar"/>
    <w:link w:val="CommentSubject"/>
    <w:uiPriority w:val="99"/>
    <w:semiHidden/>
    <w:rsid w:val="002F3AD7"/>
    <w:rPr>
      <w:b/>
      <w:bCs/>
      <w:sz w:val="20"/>
      <w:szCs w:val="20"/>
    </w:rPr>
  </w:style>
  <w:style w:type="character" w:styleId="Hyperlink">
    <w:name w:val="Hyperlink"/>
    <w:basedOn w:val="DefaultParagraphFont"/>
    <w:uiPriority w:val="99"/>
    <w:unhideWhenUsed/>
    <w:rsid w:val="00CA615A"/>
    <w:rPr>
      <w:color w:val="0000FF" w:themeColor="hyperlink"/>
      <w:u w:val="single"/>
    </w:rPr>
  </w:style>
  <w:style w:type="paragraph" w:styleId="Revision">
    <w:name w:val="Revision"/>
    <w:hidden/>
    <w:uiPriority w:val="99"/>
    <w:semiHidden/>
    <w:rsid w:val="00A164AB"/>
    <w:pPr>
      <w:spacing w:before="0"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AC"/>
    <w:rPr>
      <w:sz w:val="20"/>
      <w:szCs w:val="20"/>
    </w:rPr>
  </w:style>
  <w:style w:type="paragraph" w:styleId="Heading1">
    <w:name w:val="heading 1"/>
    <w:basedOn w:val="Normal"/>
    <w:next w:val="Normal"/>
    <w:link w:val="Heading1Char"/>
    <w:uiPriority w:val="9"/>
    <w:qFormat/>
    <w:rsid w:val="001920A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920A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920A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1920A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920AC"/>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920AC"/>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920AC"/>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920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920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0AC"/>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1920AC"/>
    <w:rPr>
      <w:caps/>
      <w:spacing w:val="15"/>
      <w:shd w:val="clear" w:color="auto" w:fill="DBE5F1" w:themeFill="accent1" w:themeFillTint="33"/>
    </w:rPr>
  </w:style>
  <w:style w:type="character" w:customStyle="1" w:styleId="Heading3Char">
    <w:name w:val="Heading 3 Char"/>
    <w:basedOn w:val="DefaultParagraphFont"/>
    <w:link w:val="Heading3"/>
    <w:uiPriority w:val="9"/>
    <w:rsid w:val="001920AC"/>
    <w:rPr>
      <w:caps/>
      <w:color w:val="243F60" w:themeColor="accent1" w:themeShade="7F"/>
      <w:spacing w:val="15"/>
    </w:rPr>
  </w:style>
  <w:style w:type="character" w:customStyle="1" w:styleId="Heading4Char">
    <w:name w:val="Heading 4 Char"/>
    <w:basedOn w:val="DefaultParagraphFont"/>
    <w:link w:val="Heading4"/>
    <w:uiPriority w:val="9"/>
    <w:rsid w:val="001920AC"/>
    <w:rPr>
      <w:caps/>
      <w:color w:val="365F91" w:themeColor="accent1" w:themeShade="BF"/>
      <w:spacing w:val="10"/>
    </w:rPr>
  </w:style>
  <w:style w:type="character" w:customStyle="1" w:styleId="Heading5Char">
    <w:name w:val="Heading 5 Char"/>
    <w:basedOn w:val="DefaultParagraphFont"/>
    <w:link w:val="Heading5"/>
    <w:uiPriority w:val="9"/>
    <w:semiHidden/>
    <w:rsid w:val="001920AC"/>
    <w:rPr>
      <w:caps/>
      <w:color w:val="365F91" w:themeColor="accent1" w:themeShade="BF"/>
      <w:spacing w:val="10"/>
    </w:rPr>
  </w:style>
  <w:style w:type="character" w:customStyle="1" w:styleId="Heading6Char">
    <w:name w:val="Heading 6 Char"/>
    <w:basedOn w:val="DefaultParagraphFont"/>
    <w:link w:val="Heading6"/>
    <w:uiPriority w:val="9"/>
    <w:semiHidden/>
    <w:rsid w:val="001920AC"/>
    <w:rPr>
      <w:caps/>
      <w:color w:val="365F91" w:themeColor="accent1" w:themeShade="BF"/>
      <w:spacing w:val="10"/>
    </w:rPr>
  </w:style>
  <w:style w:type="character" w:customStyle="1" w:styleId="Heading7Char">
    <w:name w:val="Heading 7 Char"/>
    <w:basedOn w:val="DefaultParagraphFont"/>
    <w:link w:val="Heading7"/>
    <w:uiPriority w:val="9"/>
    <w:semiHidden/>
    <w:rsid w:val="001920AC"/>
    <w:rPr>
      <w:caps/>
      <w:color w:val="365F91" w:themeColor="accent1" w:themeShade="BF"/>
      <w:spacing w:val="10"/>
    </w:rPr>
  </w:style>
  <w:style w:type="character" w:customStyle="1" w:styleId="Heading8Char">
    <w:name w:val="Heading 8 Char"/>
    <w:basedOn w:val="DefaultParagraphFont"/>
    <w:link w:val="Heading8"/>
    <w:uiPriority w:val="9"/>
    <w:semiHidden/>
    <w:rsid w:val="001920AC"/>
    <w:rPr>
      <w:caps/>
      <w:spacing w:val="10"/>
      <w:sz w:val="18"/>
      <w:szCs w:val="18"/>
    </w:rPr>
  </w:style>
  <w:style w:type="character" w:customStyle="1" w:styleId="Heading9Char">
    <w:name w:val="Heading 9 Char"/>
    <w:basedOn w:val="DefaultParagraphFont"/>
    <w:link w:val="Heading9"/>
    <w:uiPriority w:val="9"/>
    <w:semiHidden/>
    <w:rsid w:val="001920AC"/>
    <w:rPr>
      <w:i/>
      <w:caps/>
      <w:spacing w:val="10"/>
      <w:sz w:val="18"/>
      <w:szCs w:val="18"/>
    </w:rPr>
  </w:style>
  <w:style w:type="paragraph" w:styleId="Caption">
    <w:name w:val="caption"/>
    <w:basedOn w:val="Normal"/>
    <w:next w:val="Normal"/>
    <w:uiPriority w:val="35"/>
    <w:semiHidden/>
    <w:unhideWhenUsed/>
    <w:qFormat/>
    <w:rsid w:val="001920AC"/>
    <w:rPr>
      <w:b/>
      <w:bCs/>
      <w:color w:val="365F91" w:themeColor="accent1" w:themeShade="BF"/>
      <w:sz w:val="16"/>
      <w:szCs w:val="16"/>
    </w:rPr>
  </w:style>
  <w:style w:type="paragraph" w:styleId="Title">
    <w:name w:val="Title"/>
    <w:basedOn w:val="Normal"/>
    <w:next w:val="Normal"/>
    <w:link w:val="TitleChar"/>
    <w:uiPriority w:val="10"/>
    <w:qFormat/>
    <w:rsid w:val="001920AC"/>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920AC"/>
    <w:rPr>
      <w:caps/>
      <w:color w:val="4F81BD" w:themeColor="accent1"/>
      <w:spacing w:val="10"/>
      <w:kern w:val="28"/>
      <w:sz w:val="52"/>
      <w:szCs w:val="52"/>
    </w:rPr>
  </w:style>
  <w:style w:type="paragraph" w:styleId="Subtitle">
    <w:name w:val="Subtitle"/>
    <w:basedOn w:val="Normal"/>
    <w:next w:val="Normal"/>
    <w:link w:val="SubtitleChar"/>
    <w:uiPriority w:val="11"/>
    <w:qFormat/>
    <w:rsid w:val="001920A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920AC"/>
    <w:rPr>
      <w:caps/>
      <w:color w:val="595959" w:themeColor="text1" w:themeTint="A6"/>
      <w:spacing w:val="10"/>
      <w:sz w:val="24"/>
      <w:szCs w:val="24"/>
    </w:rPr>
  </w:style>
  <w:style w:type="character" w:styleId="Strong">
    <w:name w:val="Strong"/>
    <w:uiPriority w:val="22"/>
    <w:qFormat/>
    <w:rsid w:val="001920AC"/>
    <w:rPr>
      <w:b/>
      <w:bCs/>
    </w:rPr>
  </w:style>
  <w:style w:type="character" w:styleId="Emphasis">
    <w:name w:val="Emphasis"/>
    <w:uiPriority w:val="20"/>
    <w:qFormat/>
    <w:rsid w:val="001920AC"/>
    <w:rPr>
      <w:caps/>
      <w:color w:val="243F60" w:themeColor="accent1" w:themeShade="7F"/>
      <w:spacing w:val="5"/>
    </w:rPr>
  </w:style>
  <w:style w:type="paragraph" w:styleId="NoSpacing">
    <w:name w:val="No Spacing"/>
    <w:basedOn w:val="Normal"/>
    <w:link w:val="NoSpacingChar"/>
    <w:uiPriority w:val="1"/>
    <w:qFormat/>
    <w:rsid w:val="001920AC"/>
    <w:pPr>
      <w:spacing w:before="0" w:after="0" w:line="240" w:lineRule="auto"/>
    </w:pPr>
  </w:style>
  <w:style w:type="character" w:customStyle="1" w:styleId="NoSpacingChar">
    <w:name w:val="No Spacing Char"/>
    <w:basedOn w:val="DefaultParagraphFont"/>
    <w:link w:val="NoSpacing"/>
    <w:uiPriority w:val="1"/>
    <w:rsid w:val="001920AC"/>
    <w:rPr>
      <w:sz w:val="20"/>
      <w:szCs w:val="20"/>
    </w:rPr>
  </w:style>
  <w:style w:type="paragraph" w:styleId="ListParagraph">
    <w:name w:val="List Paragraph"/>
    <w:basedOn w:val="Normal"/>
    <w:uiPriority w:val="34"/>
    <w:qFormat/>
    <w:rsid w:val="001920AC"/>
    <w:pPr>
      <w:ind w:left="720"/>
      <w:contextualSpacing/>
    </w:pPr>
  </w:style>
  <w:style w:type="paragraph" w:styleId="Quote">
    <w:name w:val="Quote"/>
    <w:basedOn w:val="Normal"/>
    <w:next w:val="Normal"/>
    <w:link w:val="QuoteChar"/>
    <w:uiPriority w:val="29"/>
    <w:qFormat/>
    <w:rsid w:val="001920AC"/>
    <w:rPr>
      <w:i/>
      <w:iCs/>
    </w:rPr>
  </w:style>
  <w:style w:type="character" w:customStyle="1" w:styleId="QuoteChar">
    <w:name w:val="Quote Char"/>
    <w:basedOn w:val="DefaultParagraphFont"/>
    <w:link w:val="Quote"/>
    <w:uiPriority w:val="29"/>
    <w:rsid w:val="001920AC"/>
    <w:rPr>
      <w:i/>
      <w:iCs/>
      <w:sz w:val="20"/>
      <w:szCs w:val="20"/>
    </w:rPr>
  </w:style>
  <w:style w:type="paragraph" w:styleId="IntenseQuote">
    <w:name w:val="Intense Quote"/>
    <w:basedOn w:val="Normal"/>
    <w:next w:val="Normal"/>
    <w:link w:val="IntenseQuoteChar"/>
    <w:uiPriority w:val="30"/>
    <w:qFormat/>
    <w:rsid w:val="001920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920AC"/>
    <w:rPr>
      <w:i/>
      <w:iCs/>
      <w:color w:val="4F81BD" w:themeColor="accent1"/>
      <w:sz w:val="20"/>
      <w:szCs w:val="20"/>
    </w:rPr>
  </w:style>
  <w:style w:type="character" w:styleId="SubtleEmphasis">
    <w:name w:val="Subtle Emphasis"/>
    <w:uiPriority w:val="19"/>
    <w:qFormat/>
    <w:rsid w:val="001920AC"/>
    <w:rPr>
      <w:i/>
      <w:iCs/>
      <w:color w:val="243F60" w:themeColor="accent1" w:themeShade="7F"/>
    </w:rPr>
  </w:style>
  <w:style w:type="character" w:styleId="IntenseEmphasis">
    <w:name w:val="Intense Emphasis"/>
    <w:uiPriority w:val="21"/>
    <w:qFormat/>
    <w:rsid w:val="001920AC"/>
    <w:rPr>
      <w:b/>
      <w:bCs/>
      <w:caps/>
      <w:color w:val="243F60" w:themeColor="accent1" w:themeShade="7F"/>
      <w:spacing w:val="10"/>
    </w:rPr>
  </w:style>
  <w:style w:type="character" w:styleId="SubtleReference">
    <w:name w:val="Subtle Reference"/>
    <w:uiPriority w:val="31"/>
    <w:qFormat/>
    <w:rsid w:val="001920AC"/>
    <w:rPr>
      <w:b/>
      <w:bCs/>
      <w:color w:val="4F81BD" w:themeColor="accent1"/>
    </w:rPr>
  </w:style>
  <w:style w:type="character" w:styleId="IntenseReference">
    <w:name w:val="Intense Reference"/>
    <w:uiPriority w:val="32"/>
    <w:qFormat/>
    <w:rsid w:val="001920AC"/>
    <w:rPr>
      <w:b/>
      <w:bCs/>
      <w:i/>
      <w:iCs/>
      <w:caps/>
      <w:color w:val="4F81BD" w:themeColor="accent1"/>
    </w:rPr>
  </w:style>
  <w:style w:type="character" w:styleId="BookTitle">
    <w:name w:val="Book Title"/>
    <w:uiPriority w:val="33"/>
    <w:qFormat/>
    <w:rsid w:val="001920AC"/>
    <w:rPr>
      <w:b/>
      <w:bCs/>
      <w:i/>
      <w:iCs/>
      <w:spacing w:val="9"/>
    </w:rPr>
  </w:style>
  <w:style w:type="paragraph" w:styleId="TOCHeading">
    <w:name w:val="TOC Heading"/>
    <w:basedOn w:val="Heading1"/>
    <w:next w:val="Normal"/>
    <w:uiPriority w:val="39"/>
    <w:semiHidden/>
    <w:unhideWhenUsed/>
    <w:qFormat/>
    <w:rsid w:val="001920AC"/>
    <w:pPr>
      <w:outlineLvl w:val="9"/>
    </w:pPr>
    <w:rPr>
      <w:lang w:bidi="en-US"/>
    </w:rPr>
  </w:style>
  <w:style w:type="paragraph" w:styleId="Header">
    <w:name w:val="header"/>
    <w:basedOn w:val="Normal"/>
    <w:link w:val="HeaderChar"/>
    <w:uiPriority w:val="99"/>
    <w:unhideWhenUsed/>
    <w:rsid w:val="001920A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920AC"/>
    <w:rPr>
      <w:sz w:val="20"/>
      <w:szCs w:val="20"/>
    </w:rPr>
  </w:style>
  <w:style w:type="paragraph" w:styleId="Footer">
    <w:name w:val="footer"/>
    <w:basedOn w:val="Normal"/>
    <w:link w:val="FooterChar"/>
    <w:uiPriority w:val="99"/>
    <w:unhideWhenUsed/>
    <w:rsid w:val="001920A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920AC"/>
    <w:rPr>
      <w:sz w:val="20"/>
      <w:szCs w:val="20"/>
    </w:rPr>
  </w:style>
  <w:style w:type="paragraph" w:styleId="FootnoteText">
    <w:name w:val="footnote text"/>
    <w:basedOn w:val="Normal"/>
    <w:link w:val="FootnoteTextChar"/>
    <w:uiPriority w:val="99"/>
    <w:semiHidden/>
    <w:unhideWhenUsed/>
    <w:rsid w:val="003125B1"/>
    <w:pPr>
      <w:spacing w:before="0" w:after="0" w:line="240" w:lineRule="auto"/>
    </w:pPr>
  </w:style>
  <w:style w:type="character" w:customStyle="1" w:styleId="FootnoteTextChar">
    <w:name w:val="Footnote Text Char"/>
    <w:basedOn w:val="DefaultParagraphFont"/>
    <w:link w:val="FootnoteText"/>
    <w:uiPriority w:val="99"/>
    <w:semiHidden/>
    <w:rsid w:val="003125B1"/>
    <w:rPr>
      <w:sz w:val="20"/>
      <w:szCs w:val="20"/>
    </w:rPr>
  </w:style>
  <w:style w:type="character" w:styleId="FootnoteReference">
    <w:name w:val="footnote reference"/>
    <w:basedOn w:val="DefaultParagraphFont"/>
    <w:uiPriority w:val="99"/>
    <w:semiHidden/>
    <w:unhideWhenUsed/>
    <w:rsid w:val="003125B1"/>
    <w:rPr>
      <w:vertAlign w:val="superscript"/>
    </w:rPr>
  </w:style>
  <w:style w:type="table" w:styleId="TableGrid">
    <w:name w:val="Table Grid"/>
    <w:basedOn w:val="TableNormal"/>
    <w:uiPriority w:val="59"/>
    <w:rsid w:val="006B254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3AD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AD7"/>
    <w:rPr>
      <w:rFonts w:ascii="Tahoma" w:hAnsi="Tahoma" w:cs="Tahoma"/>
      <w:sz w:val="16"/>
      <w:szCs w:val="16"/>
    </w:rPr>
  </w:style>
  <w:style w:type="character" w:styleId="CommentReference">
    <w:name w:val="annotation reference"/>
    <w:basedOn w:val="DefaultParagraphFont"/>
    <w:uiPriority w:val="99"/>
    <w:semiHidden/>
    <w:unhideWhenUsed/>
    <w:rsid w:val="002F3AD7"/>
    <w:rPr>
      <w:sz w:val="16"/>
      <w:szCs w:val="16"/>
    </w:rPr>
  </w:style>
  <w:style w:type="paragraph" w:styleId="CommentText">
    <w:name w:val="annotation text"/>
    <w:basedOn w:val="Normal"/>
    <w:link w:val="CommentTextChar"/>
    <w:uiPriority w:val="99"/>
    <w:semiHidden/>
    <w:unhideWhenUsed/>
    <w:rsid w:val="002F3AD7"/>
    <w:pPr>
      <w:spacing w:line="240" w:lineRule="auto"/>
    </w:pPr>
  </w:style>
  <w:style w:type="character" w:customStyle="1" w:styleId="CommentTextChar">
    <w:name w:val="Comment Text Char"/>
    <w:basedOn w:val="DefaultParagraphFont"/>
    <w:link w:val="CommentText"/>
    <w:uiPriority w:val="99"/>
    <w:semiHidden/>
    <w:rsid w:val="002F3AD7"/>
    <w:rPr>
      <w:sz w:val="20"/>
      <w:szCs w:val="20"/>
    </w:rPr>
  </w:style>
  <w:style w:type="paragraph" w:styleId="CommentSubject">
    <w:name w:val="annotation subject"/>
    <w:basedOn w:val="CommentText"/>
    <w:next w:val="CommentText"/>
    <w:link w:val="CommentSubjectChar"/>
    <w:uiPriority w:val="99"/>
    <w:semiHidden/>
    <w:unhideWhenUsed/>
    <w:rsid w:val="002F3AD7"/>
    <w:rPr>
      <w:b/>
      <w:bCs/>
    </w:rPr>
  </w:style>
  <w:style w:type="character" w:customStyle="1" w:styleId="CommentSubjectChar">
    <w:name w:val="Comment Subject Char"/>
    <w:basedOn w:val="CommentTextChar"/>
    <w:link w:val="CommentSubject"/>
    <w:uiPriority w:val="99"/>
    <w:semiHidden/>
    <w:rsid w:val="002F3AD7"/>
    <w:rPr>
      <w:b/>
      <w:bCs/>
      <w:sz w:val="20"/>
      <w:szCs w:val="20"/>
    </w:rPr>
  </w:style>
  <w:style w:type="character" w:styleId="Hyperlink">
    <w:name w:val="Hyperlink"/>
    <w:basedOn w:val="DefaultParagraphFont"/>
    <w:uiPriority w:val="99"/>
    <w:unhideWhenUsed/>
    <w:rsid w:val="00CA615A"/>
    <w:rPr>
      <w:color w:val="0000FF" w:themeColor="hyperlink"/>
      <w:u w:val="single"/>
    </w:rPr>
  </w:style>
  <w:style w:type="paragraph" w:styleId="Revision">
    <w:name w:val="Revision"/>
    <w:hidden/>
    <w:uiPriority w:val="99"/>
    <w:semiHidden/>
    <w:rsid w:val="00A164AB"/>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10243">
      <w:bodyDiv w:val="1"/>
      <w:marLeft w:val="0"/>
      <w:marRight w:val="0"/>
      <w:marTop w:val="0"/>
      <w:marBottom w:val="0"/>
      <w:divBdr>
        <w:top w:val="none" w:sz="0" w:space="0" w:color="auto"/>
        <w:left w:val="none" w:sz="0" w:space="0" w:color="auto"/>
        <w:bottom w:val="none" w:sz="0" w:space="0" w:color="auto"/>
        <w:right w:val="none" w:sz="0" w:space="0" w:color="auto"/>
      </w:divBdr>
    </w:div>
    <w:div w:id="1307781159">
      <w:bodyDiv w:val="1"/>
      <w:marLeft w:val="0"/>
      <w:marRight w:val="0"/>
      <w:marTop w:val="0"/>
      <w:marBottom w:val="0"/>
      <w:divBdr>
        <w:top w:val="none" w:sz="0" w:space="0" w:color="auto"/>
        <w:left w:val="none" w:sz="0" w:space="0" w:color="auto"/>
        <w:bottom w:val="none" w:sz="0" w:space="0" w:color="auto"/>
        <w:right w:val="none" w:sz="0" w:space="0" w:color="auto"/>
      </w:divBdr>
    </w:div>
    <w:div w:id="1494177195">
      <w:bodyDiv w:val="1"/>
      <w:marLeft w:val="0"/>
      <w:marRight w:val="0"/>
      <w:marTop w:val="0"/>
      <w:marBottom w:val="0"/>
      <w:divBdr>
        <w:top w:val="none" w:sz="0" w:space="0" w:color="auto"/>
        <w:left w:val="none" w:sz="0" w:space="0" w:color="auto"/>
        <w:bottom w:val="none" w:sz="0" w:space="0" w:color="auto"/>
        <w:right w:val="none" w:sz="0" w:space="0" w:color="auto"/>
      </w:divBdr>
    </w:div>
    <w:div w:id="203465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enquiries@innovation.gov.a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senquiries@innov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597E4356D05FA48A55D6C89A78D6113" ma:contentTypeVersion="18" ma:contentTypeDescription="Core Publishing Document, inherited from OOTB document." ma:contentTypeScope="" ma:versionID="077ff68ca07086cac0d404f4b9a4626c">
  <xsd:schema xmlns:xsd="http://www.w3.org/2001/XMLSchema" xmlns:xs="http://www.w3.org/2001/XMLSchema" xmlns:p="http://schemas.microsoft.com/office/2006/metadata/properties" xmlns:ns1="http://schemas.microsoft.com/sharepoint/v3" xmlns:ns2="602f39b8-e2c5-42ed-a3e9-37a05fbfcca1" xmlns:ns3="c0b4bd0a-f6ac-422c-a0b2-ddc3a705a698" targetNamespace="http://schemas.microsoft.com/office/2006/metadata/properties" ma:root="true" ma:fieldsID="c69e805c930638780375a01760d3b9b4" ns1:_="" ns2:_="" ns3:_="">
    <xsd:import namespace="http://schemas.microsoft.com/sharepoint/v3"/>
    <xsd:import namespace="602f39b8-e2c5-42ed-a3e9-37a05fbfcca1"/>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2f39b8-e2c5-42ed-a3e9-37a05fbfcca1"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maxLength value="255"/>
        </xsd:restriction>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IncludeInContentRollups xmlns="602f39b8-e2c5-42ed-a3e9-37a05fbfcca1">false</IncludeInContentRollups>
    <CorePublishingDocumentChangeDescription xmlns="602f39b8-e2c5-42ed-a3e9-37a05fbfcca1" xsi:nil="true"/>
    <CorePublishingComments xmlns="602f39b8-e2c5-42ed-a3e9-37a05fbfcca1">SchedulesChangesInfoPaper</CorePublishingComments>
    <SubjectLookupField xmlns="c0b4bd0a-f6ac-422c-a0b2-ddc3a705a698"/>
    <IncludeInNotificationsAndUpdates xmlns="602f39b8-e2c5-42ed-a3e9-37a05fbfcca1">true</IncludeInNotificationsAndUpdates>
    <PublishingExpirationDate xmlns="http://schemas.microsoft.com/sharepoint/v3" xsi:nil="true"/>
    <CorePublishingFileReference xmlns="602f39b8-e2c5-42ed-a3e9-37a05fbfcca1">help</CorePublishingFileReference>
    <IncludeInRSSFeeds xmlns="602f39b8-e2c5-42ed-a3e9-37a05fbfcca1">false</IncludeInRSSFeeds>
    <CorePublishingDocumentContact xmlns="602f39b8-e2c5-42ed-a3e9-37a05fbfcca1">
      <UserInfo>
        <DisplayName/>
        <AccountId xsi:nil="true"/>
        <AccountType/>
      </UserInfo>
    </CorePublishingDocumentContact>
    <IPSCategory xmlns="602f39b8-e2c5-42ed-a3e9-37a05fbfcca1" xsi:nil="true"/>
    <PublishingStartDate xmlns="http://schemas.microsoft.com/sharepoint/v3" xsi:nil="true"/>
    <DocumentRollupCategory xmlns="c0b4bd0a-f6ac-422c-a0b2-ddc3a705a69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7F500-8D75-43F0-96C4-B2236ADDA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2f39b8-e2c5-42ed-a3e9-37a05fbfcca1"/>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9F758-C20A-46FF-8222-2A27561E1F8E}">
  <ds:schemaRefs>
    <ds:schemaRef ds:uri="http://schemas.microsoft.com/sharepoint/v3"/>
    <ds:schemaRef ds:uri="c0b4bd0a-f6ac-422c-a0b2-ddc3a705a698"/>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602f39b8-e2c5-42ed-a3e9-37a05fbfcca1"/>
  </ds:schemaRefs>
</ds:datastoreItem>
</file>

<file path=customXml/itemProps3.xml><?xml version="1.0" encoding="utf-8"?>
<ds:datastoreItem xmlns:ds="http://schemas.openxmlformats.org/officeDocument/2006/customXml" ds:itemID="{8A8327F9-0EDE-4C4B-9A7A-B118D13D02ED}">
  <ds:schemaRefs>
    <ds:schemaRef ds:uri="http://schemas.microsoft.com/sharepoint/v3/contenttype/forms"/>
  </ds:schemaRefs>
</ds:datastoreItem>
</file>

<file path=customXml/itemProps4.xml><?xml version="1.0" encoding="utf-8"?>
<ds:datastoreItem xmlns:ds="http://schemas.openxmlformats.org/officeDocument/2006/customXml" ds:itemID="{88A569AE-4434-4CD5-810C-948B4E3A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2154</Words>
  <Characters>12284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SchedulesChangesInfoPaper</vt:lpstr>
    </vt:vector>
  </TitlesOfParts>
  <Company>DIISRTE</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SchedulesChangesInfoPaper</dc:title>
  <dc:creator>Bartlett, Michael</dc:creator>
  <cp:lastModifiedBy>Engel, Kristy</cp:lastModifiedBy>
  <cp:revision>2</cp:revision>
  <cp:lastPrinted>2013-07-02T00:17:00Z</cp:lastPrinted>
  <dcterms:created xsi:type="dcterms:W3CDTF">2013-11-07T00:37:00Z</dcterms:created>
  <dcterms:modified xsi:type="dcterms:W3CDTF">2013-11-07T00:37:00Z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0x01010097F86F0C24D64525B252BB20BD9D45A700E597E4356D05FA48A55D6C89A78D6113</vt:lpwstr>
  </property>
</Properties>
</file>