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9825" w14:textId="6BFBB343" w:rsidR="00124AC6" w:rsidRPr="004D0D31" w:rsidRDefault="00124AC6" w:rsidP="000519F8">
      <w:pPr>
        <w:pStyle w:val="Title"/>
        <w:spacing w:before="0" w:after="0"/>
        <w:rPr>
          <w:rFonts w:asciiTheme="minorHAnsi" w:hAnsiTheme="minorHAnsi" w:cstheme="minorHAnsi"/>
        </w:rPr>
      </w:pPr>
      <w:r w:rsidRPr="004D0D31">
        <w:rPr>
          <w:b w:val="0"/>
          <w:bCs/>
          <w:noProof/>
        </w:rPr>
        <w:drawing>
          <wp:anchor distT="0" distB="0" distL="114300" distR="114300" simplePos="0" relativeHeight="251659264" behindDoc="1" locked="1" layoutInCell="1" allowOverlap="1" wp14:anchorId="79648978" wp14:editId="20FAB64F">
            <wp:simplePos x="0" y="0"/>
            <wp:positionH relativeFrom="page">
              <wp:align>right</wp:align>
            </wp:positionH>
            <wp:positionV relativeFrom="page">
              <wp:align>top</wp:align>
            </wp:positionV>
            <wp:extent cx="7559675" cy="1835785"/>
            <wp:effectExtent l="0" t="0" r="317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75" cy="1835785"/>
                    </a:xfrm>
                    <a:prstGeom prst="rect">
                      <a:avLst/>
                    </a:prstGeom>
                  </pic:spPr>
                </pic:pic>
              </a:graphicData>
            </a:graphic>
            <wp14:sizeRelH relativeFrom="page">
              <wp14:pctWidth>0</wp14:pctWidth>
            </wp14:sizeRelH>
            <wp14:sizeRelV relativeFrom="page">
              <wp14:pctHeight>0</wp14:pctHeight>
            </wp14:sizeRelV>
          </wp:anchor>
        </w:drawing>
      </w:r>
      <w:r w:rsidRPr="004D0D31">
        <w:rPr>
          <w:rFonts w:asciiTheme="minorHAnsi" w:hAnsiTheme="minorHAnsi" w:cstheme="minorHAnsi"/>
          <w:noProof/>
        </w:rPr>
        <w:drawing>
          <wp:inline distT="0" distB="0" distL="0" distR="0" wp14:anchorId="4D30B5F6" wp14:editId="60C18039">
            <wp:extent cx="2274570" cy="579120"/>
            <wp:effectExtent l="0" t="0" r="0" b="0"/>
            <wp:docPr id="5" name="Picture 5"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Government&#10;Department of Education"/>
                    <pic:cNvPicPr/>
                  </pic:nvPicPr>
                  <pic:blipFill>
                    <a:blip r:embed="rId12"/>
                    <a:stretch>
                      <a:fillRect/>
                    </a:stretch>
                  </pic:blipFill>
                  <pic:spPr>
                    <a:xfrm>
                      <a:off x="0" y="0"/>
                      <a:ext cx="2274570" cy="579120"/>
                    </a:xfrm>
                    <a:prstGeom prst="rect">
                      <a:avLst/>
                    </a:prstGeom>
                  </pic:spPr>
                </pic:pic>
              </a:graphicData>
            </a:graphic>
          </wp:inline>
        </w:drawing>
      </w:r>
    </w:p>
    <w:p w14:paraId="367EB76E" w14:textId="77777777" w:rsidR="00124AC6" w:rsidRPr="004D0D31" w:rsidRDefault="00124AC6" w:rsidP="000519F8">
      <w:pPr>
        <w:pStyle w:val="Title"/>
        <w:spacing w:before="0" w:after="0"/>
        <w:rPr>
          <w:rFonts w:asciiTheme="minorHAnsi" w:hAnsiTheme="minorHAnsi" w:cstheme="minorHAnsi"/>
          <w:sz w:val="36"/>
          <w:szCs w:val="36"/>
        </w:rPr>
      </w:pPr>
    </w:p>
    <w:p w14:paraId="1DFFABEB" w14:textId="77777777" w:rsidR="009005D1" w:rsidRDefault="009005D1" w:rsidP="000519F8">
      <w:pPr>
        <w:pStyle w:val="Title"/>
        <w:spacing w:before="0" w:after="0"/>
        <w:rPr>
          <w:rFonts w:asciiTheme="minorHAnsi" w:hAnsiTheme="minorHAnsi" w:cstheme="minorHAnsi"/>
          <w:sz w:val="36"/>
          <w:szCs w:val="36"/>
        </w:rPr>
      </w:pPr>
    </w:p>
    <w:p w14:paraId="364FD7B2" w14:textId="2D868DEE" w:rsidR="00124AC6" w:rsidRPr="004D0D31" w:rsidRDefault="00124AC6" w:rsidP="000519F8">
      <w:pPr>
        <w:pStyle w:val="Title"/>
        <w:spacing w:before="0" w:after="0"/>
        <w:rPr>
          <w:rFonts w:asciiTheme="minorHAnsi" w:hAnsiTheme="minorHAnsi" w:cstheme="minorHAnsi"/>
          <w:bCs/>
          <w:i/>
          <w:iCs/>
          <w:color w:val="44546A" w:themeColor="text2"/>
          <w:sz w:val="36"/>
          <w:szCs w:val="36"/>
        </w:rPr>
      </w:pPr>
      <w:r w:rsidRPr="004D0D31">
        <w:rPr>
          <w:rFonts w:asciiTheme="minorHAnsi" w:hAnsiTheme="minorHAnsi" w:cstheme="minorHAnsi"/>
          <w:sz w:val="36"/>
          <w:szCs w:val="36"/>
        </w:rPr>
        <w:t>Literacy and Numeracy Test for Initial Teacher Education</w:t>
      </w:r>
      <w:r w:rsidRPr="004D0D31">
        <w:rPr>
          <w:rFonts w:asciiTheme="minorHAnsi" w:hAnsiTheme="minorHAnsi" w:cstheme="minorHAnsi"/>
          <w:sz w:val="36"/>
          <w:szCs w:val="36"/>
        </w:rPr>
        <w:br/>
      </w:r>
      <w:r w:rsidR="000D0D12">
        <w:rPr>
          <w:rFonts w:asciiTheme="minorHAnsi" w:hAnsiTheme="minorHAnsi" w:cstheme="minorHAnsi"/>
          <w:bCs/>
          <w:i/>
          <w:iCs/>
          <w:color w:val="44546A" w:themeColor="text2"/>
          <w:sz w:val="36"/>
          <w:szCs w:val="36"/>
        </w:rPr>
        <w:t>National Teacher Workforce Action Plan</w:t>
      </w:r>
      <w:r w:rsidR="00B05DBB">
        <w:rPr>
          <w:rFonts w:asciiTheme="minorHAnsi" w:hAnsiTheme="minorHAnsi" w:cstheme="minorHAnsi"/>
          <w:bCs/>
          <w:i/>
          <w:iCs/>
          <w:color w:val="44546A" w:themeColor="text2"/>
          <w:sz w:val="36"/>
          <w:szCs w:val="36"/>
        </w:rPr>
        <w:t xml:space="preserve"> LANTITE</w:t>
      </w:r>
      <w:r w:rsidR="000D0D12">
        <w:rPr>
          <w:rFonts w:asciiTheme="minorHAnsi" w:hAnsiTheme="minorHAnsi" w:cstheme="minorHAnsi"/>
          <w:bCs/>
          <w:i/>
          <w:iCs/>
          <w:color w:val="44546A" w:themeColor="text2"/>
          <w:sz w:val="36"/>
          <w:szCs w:val="36"/>
        </w:rPr>
        <w:t xml:space="preserve"> Trial</w:t>
      </w:r>
      <w:r w:rsidRPr="004D0D31">
        <w:rPr>
          <w:rFonts w:asciiTheme="minorHAnsi" w:hAnsiTheme="minorHAnsi" w:cstheme="minorHAnsi"/>
          <w:bCs/>
          <w:i/>
          <w:iCs/>
          <w:color w:val="44546A" w:themeColor="text2"/>
          <w:sz w:val="36"/>
          <w:szCs w:val="36"/>
        </w:rPr>
        <w:t xml:space="preserve"> </w:t>
      </w:r>
      <w:r w:rsidR="009A561A">
        <w:rPr>
          <w:rFonts w:asciiTheme="minorHAnsi" w:hAnsiTheme="minorHAnsi" w:cstheme="minorHAnsi"/>
          <w:bCs/>
          <w:i/>
          <w:iCs/>
          <w:color w:val="44546A" w:themeColor="text2"/>
          <w:sz w:val="36"/>
          <w:szCs w:val="36"/>
        </w:rPr>
        <w:t>Frequently Asked Questions</w:t>
      </w:r>
    </w:p>
    <w:p w14:paraId="075C1D19" w14:textId="629FA572" w:rsidR="00FE24B5" w:rsidRDefault="004802D4" w:rsidP="00631F99">
      <w:pPr>
        <w:keepNext/>
        <w:keepLines/>
        <w:widowControl w:val="0"/>
        <w:spacing w:after="0"/>
        <w:rPr>
          <w:rFonts w:cstheme="minorHAnsi"/>
          <w:b/>
          <w:bCs/>
        </w:rPr>
      </w:pPr>
      <w:bookmarkStart w:id="0" w:name="_Hlk145595038"/>
      <w:r w:rsidRPr="004D0D31">
        <w:rPr>
          <w:rFonts w:cstheme="minorHAnsi"/>
          <w:i/>
          <w:iCs/>
        </w:rPr>
        <w:t xml:space="preserve">Revised </w:t>
      </w:r>
      <w:r w:rsidR="00CA32CF">
        <w:rPr>
          <w:rFonts w:cstheme="minorHAnsi"/>
          <w:bCs/>
          <w:i/>
          <w:iCs/>
        </w:rPr>
        <w:t>May</w:t>
      </w:r>
      <w:r w:rsidRPr="004802D4">
        <w:rPr>
          <w:rFonts w:cstheme="minorHAnsi"/>
          <w:bCs/>
          <w:i/>
          <w:iCs/>
        </w:rPr>
        <w:t xml:space="preserve"> 2024</w:t>
      </w:r>
    </w:p>
    <w:p w14:paraId="7B2EDAAC" w14:textId="77777777" w:rsidR="004802D4" w:rsidRDefault="004802D4" w:rsidP="00631F99">
      <w:pPr>
        <w:keepNext/>
        <w:keepLines/>
        <w:widowControl w:val="0"/>
        <w:spacing w:after="0"/>
        <w:rPr>
          <w:rFonts w:cstheme="minorHAnsi"/>
          <w:b/>
          <w:bCs/>
        </w:rPr>
      </w:pPr>
    </w:p>
    <w:p w14:paraId="482E2403" w14:textId="77FE8B31" w:rsidR="00631F99" w:rsidRPr="009005D1" w:rsidRDefault="00631F99" w:rsidP="00631F99">
      <w:pPr>
        <w:keepNext/>
        <w:keepLines/>
        <w:widowControl w:val="0"/>
        <w:spacing w:after="0"/>
        <w:rPr>
          <w:rFonts w:cstheme="minorHAnsi"/>
          <w:b/>
          <w:bCs/>
        </w:rPr>
      </w:pPr>
      <w:r w:rsidRPr="009005D1">
        <w:rPr>
          <w:rFonts w:cstheme="minorHAnsi"/>
          <w:b/>
          <w:bCs/>
        </w:rPr>
        <w:t xml:space="preserve">Which </w:t>
      </w:r>
      <w:r>
        <w:rPr>
          <w:rFonts w:cstheme="minorHAnsi"/>
          <w:b/>
          <w:bCs/>
        </w:rPr>
        <w:t>states and territories</w:t>
      </w:r>
      <w:r w:rsidRPr="009005D1">
        <w:rPr>
          <w:rFonts w:cstheme="minorHAnsi"/>
          <w:b/>
          <w:bCs/>
        </w:rPr>
        <w:t xml:space="preserve"> are participating in the trial?</w:t>
      </w:r>
    </w:p>
    <w:p w14:paraId="46E6A185" w14:textId="2EE1D102" w:rsidR="00631F99" w:rsidRPr="009005D1" w:rsidRDefault="00E269B5" w:rsidP="00776D99">
      <w:pPr>
        <w:spacing w:after="0" w:line="256" w:lineRule="auto"/>
        <w:rPr>
          <w:rFonts w:cstheme="minorHAnsi"/>
        </w:rPr>
      </w:pPr>
      <w:r>
        <w:rPr>
          <w:rFonts w:cstheme="minorHAnsi"/>
        </w:rPr>
        <w:t>As of 18 September 2023, a</w:t>
      </w:r>
      <w:r w:rsidR="00631F99" w:rsidRPr="009005D1">
        <w:rPr>
          <w:rFonts w:cstheme="minorHAnsi"/>
        </w:rPr>
        <w:t xml:space="preserve">ll states and territories </w:t>
      </w:r>
      <w:r w:rsidR="00661319">
        <w:rPr>
          <w:rFonts w:cstheme="minorHAnsi"/>
        </w:rPr>
        <w:t xml:space="preserve">in Australia are participating in the LANTITE trial. </w:t>
      </w:r>
    </w:p>
    <w:p w14:paraId="5882C409" w14:textId="77777777" w:rsidR="00631F99" w:rsidRPr="009005D1" w:rsidRDefault="00631F99" w:rsidP="00631F99">
      <w:pPr>
        <w:keepNext/>
        <w:keepLines/>
        <w:spacing w:after="0"/>
        <w:rPr>
          <w:rFonts w:cstheme="minorHAnsi"/>
          <w:b/>
          <w:bCs/>
        </w:rPr>
      </w:pPr>
    </w:p>
    <w:p w14:paraId="086BA2C0" w14:textId="77777777" w:rsidR="00631F99" w:rsidRDefault="00631F99" w:rsidP="00631F99">
      <w:pPr>
        <w:keepNext/>
        <w:keepLines/>
        <w:spacing w:after="0"/>
        <w:rPr>
          <w:rFonts w:cstheme="minorHAnsi"/>
          <w:b/>
          <w:bCs/>
        </w:rPr>
      </w:pPr>
      <w:r w:rsidRPr="009005D1">
        <w:rPr>
          <w:rFonts w:cstheme="minorHAnsi"/>
          <w:b/>
          <w:bCs/>
        </w:rPr>
        <w:t>What has changed</w:t>
      </w:r>
      <w:r>
        <w:rPr>
          <w:rFonts w:cstheme="minorHAnsi"/>
          <w:b/>
          <w:bCs/>
        </w:rPr>
        <w:t xml:space="preserve">? </w:t>
      </w:r>
    </w:p>
    <w:p w14:paraId="5EC0305D" w14:textId="61BED5C1" w:rsidR="00631F99" w:rsidRPr="00631F99" w:rsidRDefault="00631F99" w:rsidP="00631F99">
      <w:pPr>
        <w:keepNext/>
        <w:keepLines/>
        <w:spacing w:after="0"/>
        <w:rPr>
          <w:rFonts w:cstheme="minorHAnsi"/>
        </w:rPr>
      </w:pPr>
      <w:bookmarkStart w:id="1" w:name="_Hlk145599174"/>
      <w:r w:rsidRPr="00631F99">
        <w:rPr>
          <w:rFonts w:cstheme="minorHAnsi"/>
        </w:rPr>
        <w:t xml:space="preserve">Test elements that are changing </w:t>
      </w:r>
    </w:p>
    <w:tbl>
      <w:tblPr>
        <w:tblStyle w:val="TableGrid"/>
        <w:tblW w:w="9351" w:type="dxa"/>
        <w:tblLook w:val="04A0" w:firstRow="1" w:lastRow="0" w:firstColumn="1" w:lastColumn="0" w:noHBand="0" w:noVBand="1"/>
      </w:tblPr>
      <w:tblGrid>
        <w:gridCol w:w="1980"/>
        <w:gridCol w:w="3544"/>
        <w:gridCol w:w="3827"/>
      </w:tblGrid>
      <w:tr w:rsidR="009005D1" w:rsidRPr="009005D1" w14:paraId="3B5310EB" w14:textId="77777777" w:rsidTr="009005D1">
        <w:trPr>
          <w:trHeight w:val="224"/>
        </w:trPr>
        <w:tc>
          <w:tcPr>
            <w:tcW w:w="1980" w:type="dxa"/>
            <w:tcBorders>
              <w:top w:val="single" w:sz="4" w:space="0" w:color="auto"/>
              <w:left w:val="single" w:sz="4" w:space="0" w:color="auto"/>
              <w:bottom w:val="single" w:sz="4" w:space="0" w:color="auto"/>
              <w:right w:val="single" w:sz="4" w:space="0" w:color="auto"/>
            </w:tcBorders>
            <w:shd w:val="clear" w:color="auto" w:fill="002060"/>
            <w:hideMark/>
          </w:tcPr>
          <w:bookmarkEnd w:id="1"/>
          <w:p w14:paraId="133718D3" w14:textId="77777777" w:rsidR="009005D1" w:rsidRPr="009005D1" w:rsidRDefault="009005D1" w:rsidP="00B02B9C">
            <w:pPr>
              <w:keepNext/>
              <w:keepLines/>
              <w:spacing w:after="0"/>
              <w:jc w:val="center"/>
              <w:rPr>
                <w:rFonts w:cstheme="minorHAnsi"/>
                <w:b/>
                <w:bCs/>
              </w:rPr>
            </w:pPr>
            <w:r w:rsidRPr="009005D1">
              <w:rPr>
                <w:rFonts w:cstheme="minorHAnsi"/>
                <w:b/>
                <w:bCs/>
              </w:rPr>
              <w:t>Test element</w:t>
            </w:r>
          </w:p>
        </w:tc>
        <w:tc>
          <w:tcPr>
            <w:tcW w:w="3544"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3C01DE9" w14:textId="77777777" w:rsidR="009005D1" w:rsidRPr="009005D1" w:rsidRDefault="009005D1" w:rsidP="00B02B9C">
            <w:pPr>
              <w:keepNext/>
              <w:keepLines/>
              <w:spacing w:after="0"/>
              <w:jc w:val="center"/>
              <w:rPr>
                <w:rFonts w:cstheme="minorHAnsi"/>
                <w:b/>
                <w:bCs/>
              </w:rPr>
            </w:pPr>
            <w:r w:rsidRPr="009005D1">
              <w:rPr>
                <w:rFonts w:cstheme="minorHAnsi"/>
                <w:b/>
                <w:bCs/>
              </w:rPr>
              <w:t>Current parameters</w:t>
            </w:r>
          </w:p>
        </w:tc>
        <w:tc>
          <w:tcPr>
            <w:tcW w:w="3827" w:type="dxa"/>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C484385" w14:textId="77777777" w:rsidR="009005D1" w:rsidRPr="009005D1" w:rsidRDefault="009005D1" w:rsidP="00B02B9C">
            <w:pPr>
              <w:keepNext/>
              <w:keepLines/>
              <w:spacing w:after="0"/>
              <w:jc w:val="center"/>
              <w:rPr>
                <w:rFonts w:cstheme="minorHAnsi"/>
                <w:b/>
                <w:bCs/>
              </w:rPr>
            </w:pPr>
            <w:r w:rsidRPr="009005D1">
              <w:rPr>
                <w:rFonts w:cstheme="minorHAnsi"/>
                <w:b/>
                <w:bCs/>
              </w:rPr>
              <w:t>Trial parameters</w:t>
            </w:r>
          </w:p>
        </w:tc>
      </w:tr>
      <w:tr w:rsidR="00631F99" w:rsidRPr="009005D1" w14:paraId="4E5CDE31" w14:textId="77777777" w:rsidTr="009005D1">
        <w:tc>
          <w:tcPr>
            <w:tcW w:w="1980" w:type="dxa"/>
            <w:tcBorders>
              <w:top w:val="single" w:sz="4" w:space="0" w:color="auto"/>
              <w:left w:val="single" w:sz="4" w:space="0" w:color="auto"/>
              <w:bottom w:val="single" w:sz="4" w:space="0" w:color="auto"/>
              <w:right w:val="single" w:sz="4" w:space="0" w:color="auto"/>
            </w:tcBorders>
            <w:hideMark/>
          </w:tcPr>
          <w:p w14:paraId="7CBCEBC6" w14:textId="4234131C" w:rsidR="00631F99" w:rsidRPr="009005D1" w:rsidRDefault="00631F99" w:rsidP="00631F99">
            <w:pPr>
              <w:keepNext/>
              <w:keepLines/>
              <w:spacing w:after="0"/>
              <w:rPr>
                <w:rFonts w:cstheme="minorHAnsi"/>
              </w:rPr>
            </w:pPr>
            <w:r w:rsidRPr="009005D1">
              <w:rPr>
                <w:rFonts w:cstheme="minorHAnsi"/>
              </w:rPr>
              <w:t>Test attempts</w:t>
            </w:r>
          </w:p>
        </w:tc>
        <w:tc>
          <w:tcPr>
            <w:tcW w:w="3544" w:type="dxa"/>
            <w:tcBorders>
              <w:top w:val="single" w:sz="4" w:space="0" w:color="auto"/>
              <w:left w:val="single" w:sz="4" w:space="0" w:color="auto"/>
              <w:bottom w:val="single" w:sz="4" w:space="0" w:color="auto"/>
              <w:right w:val="single" w:sz="4" w:space="0" w:color="auto"/>
            </w:tcBorders>
            <w:hideMark/>
          </w:tcPr>
          <w:p w14:paraId="76ADF40D" w14:textId="4B9F72A6" w:rsidR="00631F99" w:rsidRPr="00996879" w:rsidRDefault="00996879" w:rsidP="00631F99">
            <w:pPr>
              <w:keepNext/>
              <w:keepLines/>
              <w:spacing w:after="0"/>
              <w:rPr>
                <w:rFonts w:cstheme="minorHAnsi"/>
              </w:rPr>
            </w:pPr>
            <w:r w:rsidRPr="00996879">
              <w:rPr>
                <w:rFonts w:cstheme="minorHAnsi"/>
                <w:lang w:val="en-US"/>
              </w:rPr>
              <w:t>Students e</w:t>
            </w:r>
            <w:r w:rsidR="00631F99" w:rsidRPr="00996879">
              <w:rPr>
                <w:rFonts w:cstheme="minorHAnsi"/>
                <w:lang w:val="en-US"/>
              </w:rPr>
              <w:t xml:space="preserve">nrolled </w:t>
            </w:r>
            <w:r w:rsidRPr="00996879">
              <w:rPr>
                <w:rFonts w:cstheme="minorHAnsi"/>
                <w:lang w:val="en-US"/>
              </w:rPr>
              <w:t xml:space="preserve">in Australian accredited </w:t>
            </w:r>
            <w:r w:rsidR="00631F99" w:rsidRPr="00996879">
              <w:rPr>
                <w:rFonts w:cstheme="minorHAnsi"/>
                <w:lang w:val="en-US"/>
              </w:rPr>
              <w:t xml:space="preserve">initial teacher education (ITE) </w:t>
            </w:r>
            <w:r w:rsidRPr="00996879">
              <w:rPr>
                <w:rFonts w:cstheme="minorHAnsi"/>
                <w:lang w:val="en-US"/>
              </w:rPr>
              <w:t>programs</w:t>
            </w:r>
            <w:r w:rsidR="00631F99" w:rsidRPr="00996879">
              <w:rPr>
                <w:rFonts w:cstheme="minorHAnsi"/>
                <w:lang w:val="en-US"/>
              </w:rPr>
              <w:t xml:space="preserve"> receive three standard </w:t>
            </w:r>
            <w:r w:rsidR="00036300">
              <w:rPr>
                <w:rFonts w:cstheme="minorHAnsi"/>
                <w:lang w:val="en-US"/>
              </w:rPr>
              <w:t xml:space="preserve">LANTITE test </w:t>
            </w:r>
            <w:r w:rsidR="00631F99" w:rsidRPr="00996879">
              <w:rPr>
                <w:rFonts w:cstheme="minorHAnsi"/>
                <w:lang w:val="en-US"/>
              </w:rPr>
              <w:t>attempts plus two additional attempts if their HEP endorses it.</w:t>
            </w:r>
          </w:p>
        </w:tc>
        <w:tc>
          <w:tcPr>
            <w:tcW w:w="3827" w:type="dxa"/>
            <w:tcBorders>
              <w:top w:val="single" w:sz="4" w:space="0" w:color="auto"/>
              <w:left w:val="single" w:sz="4" w:space="0" w:color="auto"/>
              <w:bottom w:val="single" w:sz="4" w:space="0" w:color="auto"/>
              <w:right w:val="single" w:sz="4" w:space="0" w:color="auto"/>
            </w:tcBorders>
            <w:hideMark/>
          </w:tcPr>
          <w:p w14:paraId="0A7890EF" w14:textId="7837C56A" w:rsidR="00631F99" w:rsidRPr="00996879" w:rsidRDefault="00631F99" w:rsidP="00631F99">
            <w:pPr>
              <w:keepNext/>
              <w:keepLines/>
              <w:spacing w:after="0"/>
              <w:rPr>
                <w:rFonts w:cstheme="minorHAnsi"/>
              </w:rPr>
            </w:pPr>
            <w:r w:rsidRPr="00996879">
              <w:rPr>
                <w:rFonts w:cstheme="minorHAnsi"/>
                <w:lang w:val="en-US"/>
              </w:rPr>
              <w:t xml:space="preserve">The maximum number of </w:t>
            </w:r>
            <w:proofErr w:type="gramStart"/>
            <w:r w:rsidRPr="00996879">
              <w:rPr>
                <w:rFonts w:cstheme="minorHAnsi"/>
                <w:lang w:val="en-US"/>
              </w:rPr>
              <w:t>test</w:t>
            </w:r>
            <w:proofErr w:type="gramEnd"/>
            <w:r w:rsidRPr="00996879">
              <w:rPr>
                <w:rFonts w:cstheme="minorHAnsi"/>
                <w:lang w:val="en-US"/>
              </w:rPr>
              <w:t xml:space="preserve"> attempts a student can benefit from during the trial period is seven (existing three*, plus </w:t>
            </w:r>
            <w:r w:rsidR="00165A9B">
              <w:rPr>
                <w:rFonts w:cstheme="minorHAnsi"/>
                <w:lang w:val="en-US"/>
              </w:rPr>
              <w:t>five**</w:t>
            </w:r>
            <w:r w:rsidRPr="00996879">
              <w:rPr>
                <w:rFonts w:cstheme="minorHAnsi"/>
                <w:lang w:val="en-US"/>
              </w:rPr>
              <w:t xml:space="preserve"> more from the trial). </w:t>
            </w:r>
            <w:r w:rsidR="00996879" w:rsidRPr="00996879">
              <w:rPr>
                <w:rFonts w:cstheme="minorHAnsi"/>
                <w:lang w:val="en-US"/>
              </w:rPr>
              <w:t>Students e</w:t>
            </w:r>
            <w:r w:rsidRPr="00996879">
              <w:rPr>
                <w:rFonts w:cstheme="minorHAnsi"/>
                <w:lang w:val="en-US"/>
              </w:rPr>
              <w:t xml:space="preserve">nrolled </w:t>
            </w:r>
            <w:r w:rsidR="00996879" w:rsidRPr="00996879">
              <w:rPr>
                <w:rFonts w:cstheme="minorHAnsi"/>
                <w:lang w:val="en-US"/>
              </w:rPr>
              <w:t xml:space="preserve">in accredited </w:t>
            </w:r>
            <w:r w:rsidRPr="00996879">
              <w:rPr>
                <w:rFonts w:cstheme="minorHAnsi"/>
                <w:lang w:val="en-US"/>
              </w:rPr>
              <w:t xml:space="preserve">ITE </w:t>
            </w:r>
            <w:r w:rsidR="00996879" w:rsidRPr="00996879">
              <w:rPr>
                <w:rFonts w:cstheme="minorHAnsi"/>
                <w:lang w:val="en-US"/>
              </w:rPr>
              <w:t>programs</w:t>
            </w:r>
            <w:r w:rsidRPr="00996879">
              <w:rPr>
                <w:rFonts w:cstheme="minorHAnsi"/>
                <w:lang w:val="en-US"/>
              </w:rPr>
              <w:t xml:space="preserve"> will have uncapped attempts during the four trial test windows.</w:t>
            </w:r>
          </w:p>
        </w:tc>
      </w:tr>
      <w:tr w:rsidR="00631F99" w:rsidRPr="009005D1" w14:paraId="4697A945" w14:textId="77777777" w:rsidTr="009005D1">
        <w:tc>
          <w:tcPr>
            <w:tcW w:w="1980" w:type="dxa"/>
            <w:tcBorders>
              <w:top w:val="single" w:sz="4" w:space="0" w:color="auto"/>
              <w:left w:val="single" w:sz="4" w:space="0" w:color="auto"/>
              <w:bottom w:val="single" w:sz="4" w:space="0" w:color="auto"/>
              <w:right w:val="single" w:sz="4" w:space="0" w:color="auto"/>
            </w:tcBorders>
            <w:hideMark/>
          </w:tcPr>
          <w:p w14:paraId="5BC4CE92" w14:textId="352FD1A3" w:rsidR="00631F99" w:rsidRPr="009005D1" w:rsidRDefault="00631F99" w:rsidP="00631F99">
            <w:pPr>
              <w:keepNext/>
              <w:keepLines/>
              <w:spacing w:after="0"/>
              <w:rPr>
                <w:rFonts w:cstheme="minorHAnsi"/>
              </w:rPr>
            </w:pPr>
            <w:r w:rsidRPr="009005D1">
              <w:rPr>
                <w:rFonts w:cstheme="minorHAnsi"/>
              </w:rPr>
              <w:t xml:space="preserve">Feedback </w:t>
            </w:r>
          </w:p>
        </w:tc>
        <w:tc>
          <w:tcPr>
            <w:tcW w:w="3544" w:type="dxa"/>
            <w:tcBorders>
              <w:top w:val="single" w:sz="4" w:space="0" w:color="auto"/>
              <w:left w:val="single" w:sz="4" w:space="0" w:color="auto"/>
              <w:bottom w:val="single" w:sz="4" w:space="0" w:color="auto"/>
              <w:right w:val="single" w:sz="4" w:space="0" w:color="auto"/>
            </w:tcBorders>
            <w:hideMark/>
          </w:tcPr>
          <w:p w14:paraId="2835AFE6" w14:textId="7C38AE92" w:rsidR="00631F99" w:rsidRPr="009005D1" w:rsidRDefault="00631F99" w:rsidP="00631F99">
            <w:pPr>
              <w:keepNext/>
              <w:keepLines/>
              <w:spacing w:after="0"/>
              <w:rPr>
                <w:rFonts w:cstheme="minorHAnsi"/>
              </w:rPr>
            </w:pPr>
            <w:r>
              <w:rPr>
                <w:rFonts w:cstheme="minorHAnsi"/>
                <w:lang w:val="en-US"/>
              </w:rPr>
              <w:t>All s</w:t>
            </w:r>
            <w:r w:rsidRPr="009005D1">
              <w:rPr>
                <w:rFonts w:cstheme="minorHAnsi"/>
                <w:lang w:val="en-US"/>
              </w:rPr>
              <w:t>tudents receive a statement of results to indicate if they have met the minimum standard of personal literacy and numeracy expectations of a teacher.</w:t>
            </w:r>
          </w:p>
        </w:tc>
        <w:tc>
          <w:tcPr>
            <w:tcW w:w="3827" w:type="dxa"/>
            <w:tcBorders>
              <w:top w:val="single" w:sz="4" w:space="0" w:color="auto"/>
              <w:left w:val="single" w:sz="4" w:space="0" w:color="auto"/>
              <w:bottom w:val="single" w:sz="4" w:space="0" w:color="auto"/>
              <w:right w:val="single" w:sz="4" w:space="0" w:color="auto"/>
            </w:tcBorders>
            <w:hideMark/>
          </w:tcPr>
          <w:p w14:paraId="2EA9E3DF" w14:textId="5E4516AD" w:rsidR="00631F99" w:rsidRPr="009005D1" w:rsidRDefault="00242C05" w:rsidP="00631F99">
            <w:pPr>
              <w:keepNext/>
              <w:keepLines/>
              <w:spacing w:after="0"/>
              <w:rPr>
                <w:rFonts w:cstheme="minorHAnsi"/>
              </w:rPr>
            </w:pPr>
            <w:r>
              <w:rPr>
                <w:rFonts w:cstheme="minorHAnsi"/>
                <w:lang w:val="en-US"/>
              </w:rPr>
              <w:t>The</w:t>
            </w:r>
            <w:r w:rsidR="00631F99" w:rsidRPr="009005D1">
              <w:rPr>
                <w:rFonts w:cstheme="minorHAnsi"/>
                <w:lang w:val="en-US"/>
              </w:rPr>
              <w:t xml:space="preserve"> statement of results</w:t>
            </w:r>
            <w:r>
              <w:rPr>
                <w:rFonts w:cstheme="minorHAnsi"/>
                <w:lang w:val="en-US"/>
              </w:rPr>
              <w:t xml:space="preserve"> </w:t>
            </w:r>
            <w:proofErr w:type="gramStart"/>
            <w:r>
              <w:rPr>
                <w:rFonts w:cstheme="minorHAnsi"/>
                <w:lang w:val="en-US"/>
              </w:rPr>
              <w:t>have</w:t>
            </w:r>
            <w:proofErr w:type="gramEnd"/>
            <w:r>
              <w:rPr>
                <w:rFonts w:cstheme="minorHAnsi"/>
                <w:lang w:val="en-US"/>
              </w:rPr>
              <w:t xml:space="preserve"> been updated to</w:t>
            </w:r>
            <w:r w:rsidR="00631F99" w:rsidRPr="009005D1">
              <w:rPr>
                <w:rFonts w:cstheme="minorHAnsi"/>
                <w:lang w:val="en-US"/>
              </w:rPr>
              <w:t xml:space="preserve"> describe skills tested and outline </w:t>
            </w:r>
            <w:r>
              <w:rPr>
                <w:rFonts w:cstheme="minorHAnsi"/>
                <w:lang w:val="en-US"/>
              </w:rPr>
              <w:t>areas</w:t>
            </w:r>
            <w:r w:rsidR="00631F99" w:rsidRPr="009005D1">
              <w:rPr>
                <w:rFonts w:cstheme="minorHAnsi"/>
                <w:lang w:val="en-US"/>
              </w:rPr>
              <w:t xml:space="preserve"> </w:t>
            </w:r>
            <w:r>
              <w:rPr>
                <w:rFonts w:cstheme="minorHAnsi"/>
                <w:lang w:val="en-US"/>
              </w:rPr>
              <w:t>candidates can improve on if they have not been able to meet the test standards.</w:t>
            </w:r>
          </w:p>
        </w:tc>
      </w:tr>
      <w:tr w:rsidR="00631F99" w:rsidRPr="009005D1" w14:paraId="3B38BE2A" w14:textId="77777777" w:rsidTr="009005D1">
        <w:trPr>
          <w:trHeight w:val="1083"/>
        </w:trPr>
        <w:tc>
          <w:tcPr>
            <w:tcW w:w="1980" w:type="dxa"/>
            <w:tcBorders>
              <w:top w:val="single" w:sz="4" w:space="0" w:color="auto"/>
              <w:left w:val="single" w:sz="4" w:space="0" w:color="auto"/>
              <w:bottom w:val="single" w:sz="4" w:space="0" w:color="auto"/>
              <w:right w:val="single" w:sz="4" w:space="0" w:color="auto"/>
            </w:tcBorders>
            <w:hideMark/>
          </w:tcPr>
          <w:p w14:paraId="43458BF1" w14:textId="350E8CDF" w:rsidR="00631F99" w:rsidRPr="009005D1" w:rsidRDefault="00631F99" w:rsidP="00631F99">
            <w:pPr>
              <w:keepNext/>
              <w:keepLines/>
              <w:spacing w:after="0"/>
              <w:rPr>
                <w:rFonts w:cstheme="minorHAnsi"/>
              </w:rPr>
            </w:pPr>
            <w:r w:rsidRPr="009005D1">
              <w:rPr>
                <w:rFonts w:cstheme="minorHAnsi"/>
              </w:rPr>
              <w:t>Students who have exhausted permitted test attempts</w:t>
            </w:r>
          </w:p>
        </w:tc>
        <w:tc>
          <w:tcPr>
            <w:tcW w:w="3544" w:type="dxa"/>
            <w:tcBorders>
              <w:top w:val="single" w:sz="4" w:space="0" w:color="auto"/>
              <w:left w:val="single" w:sz="4" w:space="0" w:color="auto"/>
              <w:bottom w:val="single" w:sz="4" w:space="0" w:color="auto"/>
              <w:right w:val="single" w:sz="4" w:space="0" w:color="auto"/>
            </w:tcBorders>
            <w:hideMark/>
          </w:tcPr>
          <w:p w14:paraId="5E166827" w14:textId="33E770D7" w:rsidR="00631F99" w:rsidRPr="009005D1" w:rsidRDefault="00631F99" w:rsidP="00631F99">
            <w:pPr>
              <w:keepNext/>
              <w:keepLines/>
              <w:spacing w:after="0"/>
              <w:rPr>
                <w:rFonts w:cstheme="minorHAnsi"/>
              </w:rPr>
            </w:pPr>
            <w:r>
              <w:rPr>
                <w:rFonts w:cstheme="minorHAnsi"/>
              </w:rPr>
              <w:t>Students</w:t>
            </w:r>
            <w:r w:rsidRPr="009005D1">
              <w:rPr>
                <w:rFonts w:cstheme="minorHAnsi"/>
              </w:rPr>
              <w:t xml:space="preserve"> who have exhausted all five test attempts need to</w:t>
            </w:r>
            <w:r w:rsidRPr="009005D1">
              <w:rPr>
                <w:rFonts w:cstheme="minorHAnsi"/>
                <w:b/>
                <w:bCs/>
              </w:rPr>
              <w:t xml:space="preserve"> </w:t>
            </w:r>
            <w:r w:rsidRPr="009005D1">
              <w:rPr>
                <w:rFonts w:cstheme="minorHAnsi"/>
              </w:rPr>
              <w:t>wait two years before they can have their test attempts reset.</w:t>
            </w:r>
          </w:p>
        </w:tc>
        <w:tc>
          <w:tcPr>
            <w:tcW w:w="3827" w:type="dxa"/>
            <w:tcBorders>
              <w:top w:val="single" w:sz="4" w:space="0" w:color="auto"/>
              <w:left w:val="single" w:sz="4" w:space="0" w:color="auto"/>
              <w:bottom w:val="single" w:sz="4" w:space="0" w:color="auto"/>
              <w:right w:val="single" w:sz="4" w:space="0" w:color="auto"/>
            </w:tcBorders>
            <w:hideMark/>
          </w:tcPr>
          <w:p w14:paraId="1CA68493" w14:textId="597A52B7" w:rsidR="00631F99" w:rsidRPr="009005D1" w:rsidRDefault="00631F99" w:rsidP="00631F99">
            <w:pPr>
              <w:keepNext/>
              <w:keepLines/>
              <w:spacing w:after="0"/>
              <w:rPr>
                <w:rFonts w:cstheme="minorHAnsi"/>
              </w:rPr>
            </w:pPr>
            <w:r>
              <w:rPr>
                <w:rFonts w:cstheme="minorHAnsi"/>
              </w:rPr>
              <w:t>S</w:t>
            </w:r>
            <w:r w:rsidRPr="009005D1">
              <w:rPr>
                <w:rFonts w:cstheme="minorHAnsi"/>
              </w:rPr>
              <w:t>tudents will have uncapped attempts and receive improved feedback for the duration of the trial, with the duration of the trial not adding additional time to their current wait period.</w:t>
            </w:r>
          </w:p>
        </w:tc>
      </w:tr>
    </w:tbl>
    <w:p w14:paraId="0AE42508" w14:textId="77777777" w:rsidR="009005D1" w:rsidRDefault="009005D1" w:rsidP="009005D1">
      <w:pPr>
        <w:keepNext/>
        <w:keepLines/>
        <w:spacing w:after="0"/>
        <w:rPr>
          <w:rFonts w:cstheme="minorHAnsi"/>
          <w:i/>
          <w:iCs/>
          <w:sz w:val="20"/>
          <w:szCs w:val="20"/>
        </w:rPr>
      </w:pPr>
      <w:r w:rsidRPr="009005D1">
        <w:rPr>
          <w:rFonts w:cstheme="minorHAnsi"/>
          <w:i/>
          <w:iCs/>
          <w:sz w:val="20"/>
          <w:szCs w:val="20"/>
        </w:rPr>
        <w:t xml:space="preserve">* Does not include the two additional attempts HEPs may have supported prior to the trial. </w:t>
      </w:r>
    </w:p>
    <w:p w14:paraId="23EB35C1" w14:textId="7BE12B2C" w:rsidR="00165A9B" w:rsidRPr="009005D1" w:rsidRDefault="00165A9B" w:rsidP="009005D1">
      <w:pPr>
        <w:keepNext/>
        <w:keepLines/>
        <w:spacing w:after="0"/>
        <w:rPr>
          <w:rFonts w:cstheme="minorHAnsi"/>
          <w:i/>
          <w:iCs/>
          <w:sz w:val="20"/>
          <w:szCs w:val="20"/>
        </w:rPr>
      </w:pPr>
      <w:r>
        <w:rPr>
          <w:rFonts w:cstheme="minorHAnsi"/>
          <w:i/>
          <w:iCs/>
          <w:sz w:val="20"/>
          <w:szCs w:val="20"/>
        </w:rPr>
        <w:t>** In April 2024, Ministers agreed to extend the trial by one more test window, to cover the remainder of 2024.</w:t>
      </w:r>
    </w:p>
    <w:p w14:paraId="01A1681D" w14:textId="467490FF" w:rsidR="00661319" w:rsidRDefault="00661319">
      <w:pPr>
        <w:spacing w:after="160" w:line="259" w:lineRule="auto"/>
        <w:rPr>
          <w:rFonts w:cstheme="minorHAnsi"/>
          <w:b/>
          <w:bCs/>
        </w:rPr>
      </w:pPr>
      <w:r>
        <w:rPr>
          <w:rFonts w:cstheme="minorHAnsi"/>
          <w:b/>
          <w:bCs/>
        </w:rPr>
        <w:br w:type="page"/>
      </w:r>
    </w:p>
    <w:p w14:paraId="00EB5671" w14:textId="77777777" w:rsidR="009005D1" w:rsidRPr="009005D1" w:rsidRDefault="009005D1" w:rsidP="009005D1">
      <w:pPr>
        <w:spacing w:after="0"/>
        <w:rPr>
          <w:rFonts w:cstheme="minorHAnsi"/>
          <w:b/>
          <w:bCs/>
        </w:rPr>
      </w:pPr>
    </w:p>
    <w:p w14:paraId="172B575D" w14:textId="77777777" w:rsidR="009005D1" w:rsidRPr="009005D1" w:rsidRDefault="009005D1" w:rsidP="009005D1">
      <w:pPr>
        <w:spacing w:after="0"/>
        <w:rPr>
          <w:rFonts w:cstheme="minorHAnsi"/>
          <w:b/>
          <w:bCs/>
        </w:rPr>
      </w:pPr>
      <w:r w:rsidRPr="009005D1">
        <w:rPr>
          <w:rFonts w:cstheme="minorHAnsi"/>
          <w:b/>
          <w:bCs/>
        </w:rPr>
        <w:t>Test elements that are not changing</w:t>
      </w:r>
    </w:p>
    <w:tbl>
      <w:tblPr>
        <w:tblStyle w:val="TableGrid"/>
        <w:tblW w:w="0" w:type="auto"/>
        <w:tblLook w:val="04A0" w:firstRow="1" w:lastRow="0" w:firstColumn="1" w:lastColumn="0" w:noHBand="0" w:noVBand="1"/>
      </w:tblPr>
      <w:tblGrid>
        <w:gridCol w:w="2972"/>
        <w:gridCol w:w="6044"/>
      </w:tblGrid>
      <w:tr w:rsidR="009005D1" w:rsidRPr="009005D1" w14:paraId="3DE10BE1" w14:textId="77777777" w:rsidTr="00B02B9C">
        <w:tc>
          <w:tcPr>
            <w:tcW w:w="2972" w:type="dxa"/>
            <w:tcBorders>
              <w:top w:val="single" w:sz="4" w:space="0" w:color="auto"/>
              <w:left w:val="single" w:sz="4" w:space="0" w:color="auto"/>
              <w:bottom w:val="single" w:sz="4" w:space="0" w:color="auto"/>
              <w:right w:val="single" w:sz="4" w:space="0" w:color="auto"/>
            </w:tcBorders>
            <w:shd w:val="clear" w:color="auto" w:fill="002060"/>
            <w:hideMark/>
          </w:tcPr>
          <w:p w14:paraId="74C33AA9" w14:textId="77777777" w:rsidR="009005D1" w:rsidRPr="009005D1" w:rsidRDefault="009005D1" w:rsidP="00B02B9C">
            <w:pPr>
              <w:spacing w:after="0"/>
              <w:jc w:val="center"/>
              <w:rPr>
                <w:rFonts w:cstheme="minorHAnsi"/>
                <w:b/>
                <w:bCs/>
              </w:rPr>
            </w:pPr>
            <w:bookmarkStart w:id="2" w:name="_Hlk110259690"/>
            <w:r w:rsidRPr="009005D1">
              <w:rPr>
                <w:rFonts w:cstheme="minorHAnsi"/>
                <w:b/>
                <w:bCs/>
              </w:rPr>
              <w:t>Test element</w:t>
            </w:r>
          </w:p>
        </w:tc>
        <w:tc>
          <w:tcPr>
            <w:tcW w:w="6044" w:type="dxa"/>
            <w:tcBorders>
              <w:top w:val="single" w:sz="4" w:space="0" w:color="auto"/>
              <w:left w:val="single" w:sz="4" w:space="0" w:color="auto"/>
              <w:bottom w:val="single" w:sz="4" w:space="0" w:color="auto"/>
              <w:right w:val="single" w:sz="4" w:space="0" w:color="auto"/>
            </w:tcBorders>
            <w:shd w:val="clear" w:color="auto" w:fill="BDD6EE" w:themeFill="accent5" w:themeFillTint="66"/>
            <w:hideMark/>
          </w:tcPr>
          <w:p w14:paraId="00AE6839" w14:textId="77777777" w:rsidR="009005D1" w:rsidRPr="009005D1" w:rsidRDefault="009005D1" w:rsidP="00B02B9C">
            <w:pPr>
              <w:spacing w:after="0"/>
              <w:jc w:val="center"/>
              <w:rPr>
                <w:rFonts w:cstheme="minorHAnsi"/>
                <w:b/>
                <w:bCs/>
              </w:rPr>
            </w:pPr>
            <w:r w:rsidRPr="009005D1">
              <w:rPr>
                <w:rFonts w:cstheme="minorHAnsi"/>
                <w:b/>
                <w:bCs/>
              </w:rPr>
              <w:t>Continuing parameters</w:t>
            </w:r>
          </w:p>
        </w:tc>
      </w:tr>
      <w:tr w:rsidR="009005D1" w:rsidRPr="009005D1" w14:paraId="2183AE4B" w14:textId="77777777" w:rsidTr="00B02B9C">
        <w:tc>
          <w:tcPr>
            <w:tcW w:w="2972" w:type="dxa"/>
            <w:tcBorders>
              <w:top w:val="single" w:sz="4" w:space="0" w:color="auto"/>
              <w:left w:val="single" w:sz="4" w:space="0" w:color="auto"/>
              <w:bottom w:val="single" w:sz="4" w:space="0" w:color="auto"/>
              <w:right w:val="single" w:sz="4" w:space="0" w:color="auto"/>
            </w:tcBorders>
            <w:hideMark/>
          </w:tcPr>
          <w:p w14:paraId="7D9180EA" w14:textId="77777777" w:rsidR="009005D1" w:rsidRPr="009005D1" w:rsidRDefault="009005D1" w:rsidP="00B02B9C">
            <w:pPr>
              <w:spacing w:after="0"/>
              <w:rPr>
                <w:rFonts w:cstheme="minorHAnsi"/>
              </w:rPr>
            </w:pPr>
            <w:r w:rsidRPr="009005D1">
              <w:rPr>
                <w:rFonts w:cstheme="minorHAnsi"/>
                <w:b/>
                <w:bCs/>
              </w:rPr>
              <w:t>Test standard</w:t>
            </w:r>
          </w:p>
        </w:tc>
        <w:tc>
          <w:tcPr>
            <w:tcW w:w="6044" w:type="dxa"/>
            <w:tcBorders>
              <w:top w:val="single" w:sz="4" w:space="0" w:color="auto"/>
              <w:left w:val="single" w:sz="4" w:space="0" w:color="auto"/>
              <w:bottom w:val="single" w:sz="4" w:space="0" w:color="auto"/>
              <w:right w:val="single" w:sz="4" w:space="0" w:color="auto"/>
            </w:tcBorders>
            <w:hideMark/>
          </w:tcPr>
          <w:p w14:paraId="520B95EE" w14:textId="77777777" w:rsidR="009005D1" w:rsidRPr="009005D1" w:rsidRDefault="009005D1" w:rsidP="00B02B9C">
            <w:pPr>
              <w:spacing w:after="0"/>
              <w:rPr>
                <w:rFonts w:cstheme="minorHAnsi"/>
              </w:rPr>
            </w:pPr>
            <w:r w:rsidRPr="009005D1">
              <w:rPr>
                <w:rFonts w:cstheme="minorHAnsi"/>
                <w:lang w:val="en-GB"/>
              </w:rPr>
              <w:t>Personal literacy and numeracy skills equivalent to the top 30 per cent of the Australian adult population.</w:t>
            </w:r>
          </w:p>
        </w:tc>
      </w:tr>
      <w:tr w:rsidR="009005D1" w:rsidRPr="009005D1" w14:paraId="3D203670" w14:textId="77777777" w:rsidTr="00B02B9C">
        <w:tc>
          <w:tcPr>
            <w:tcW w:w="2972" w:type="dxa"/>
            <w:tcBorders>
              <w:top w:val="single" w:sz="4" w:space="0" w:color="auto"/>
              <w:left w:val="single" w:sz="4" w:space="0" w:color="auto"/>
              <w:bottom w:val="single" w:sz="4" w:space="0" w:color="auto"/>
              <w:right w:val="single" w:sz="4" w:space="0" w:color="auto"/>
            </w:tcBorders>
            <w:hideMark/>
          </w:tcPr>
          <w:p w14:paraId="53C23D20" w14:textId="77777777" w:rsidR="009005D1" w:rsidRPr="009005D1" w:rsidRDefault="009005D1" w:rsidP="00B02B9C">
            <w:pPr>
              <w:spacing w:after="0"/>
              <w:rPr>
                <w:rFonts w:cstheme="minorHAnsi"/>
                <w:b/>
                <w:bCs/>
              </w:rPr>
            </w:pPr>
            <w:r w:rsidRPr="009005D1">
              <w:rPr>
                <w:rFonts w:cstheme="minorHAnsi"/>
                <w:b/>
                <w:bCs/>
              </w:rPr>
              <w:t>Test content</w:t>
            </w:r>
          </w:p>
        </w:tc>
        <w:tc>
          <w:tcPr>
            <w:tcW w:w="6044" w:type="dxa"/>
            <w:tcBorders>
              <w:top w:val="single" w:sz="4" w:space="0" w:color="auto"/>
              <w:left w:val="single" w:sz="4" w:space="0" w:color="auto"/>
              <w:bottom w:val="single" w:sz="4" w:space="0" w:color="auto"/>
              <w:right w:val="single" w:sz="4" w:space="0" w:color="auto"/>
            </w:tcBorders>
            <w:hideMark/>
          </w:tcPr>
          <w:p w14:paraId="5DAFD235" w14:textId="77777777" w:rsidR="009005D1" w:rsidRPr="009005D1" w:rsidRDefault="009005D1" w:rsidP="00B02B9C">
            <w:pPr>
              <w:spacing w:after="0"/>
              <w:rPr>
                <w:rFonts w:cstheme="minorHAnsi"/>
                <w:lang w:val="en-GB"/>
              </w:rPr>
            </w:pPr>
            <w:r w:rsidRPr="009005D1">
              <w:rPr>
                <w:rFonts w:cstheme="minorHAnsi"/>
                <w:lang w:val="en-GB"/>
              </w:rPr>
              <w:t>The content of the test is not in scope for the trial. It will not be changed.</w:t>
            </w:r>
          </w:p>
        </w:tc>
      </w:tr>
      <w:tr w:rsidR="009005D1" w:rsidRPr="009005D1" w14:paraId="56B7CF4D" w14:textId="77777777" w:rsidTr="00B02B9C">
        <w:tc>
          <w:tcPr>
            <w:tcW w:w="2972" w:type="dxa"/>
            <w:tcBorders>
              <w:top w:val="single" w:sz="4" w:space="0" w:color="auto"/>
              <w:left w:val="single" w:sz="4" w:space="0" w:color="auto"/>
              <w:bottom w:val="single" w:sz="4" w:space="0" w:color="auto"/>
              <w:right w:val="single" w:sz="4" w:space="0" w:color="auto"/>
            </w:tcBorders>
            <w:hideMark/>
          </w:tcPr>
          <w:p w14:paraId="17D531D8" w14:textId="77777777" w:rsidR="009005D1" w:rsidRPr="009005D1" w:rsidRDefault="009005D1" w:rsidP="00B02B9C">
            <w:pPr>
              <w:spacing w:after="0"/>
              <w:rPr>
                <w:rFonts w:cstheme="minorHAnsi"/>
              </w:rPr>
            </w:pPr>
            <w:r w:rsidRPr="009005D1">
              <w:rPr>
                <w:rFonts w:cstheme="minorHAnsi"/>
                <w:b/>
                <w:bCs/>
              </w:rPr>
              <w:t>Cost</w:t>
            </w:r>
          </w:p>
        </w:tc>
        <w:tc>
          <w:tcPr>
            <w:tcW w:w="6044" w:type="dxa"/>
            <w:tcBorders>
              <w:top w:val="single" w:sz="4" w:space="0" w:color="auto"/>
              <w:left w:val="single" w:sz="4" w:space="0" w:color="auto"/>
              <w:bottom w:val="single" w:sz="4" w:space="0" w:color="auto"/>
              <w:right w:val="single" w:sz="4" w:space="0" w:color="auto"/>
            </w:tcBorders>
            <w:hideMark/>
          </w:tcPr>
          <w:p w14:paraId="68E5E60F" w14:textId="77777777" w:rsidR="009005D1" w:rsidRPr="009005D1" w:rsidRDefault="009005D1" w:rsidP="00B02B9C">
            <w:pPr>
              <w:spacing w:after="0"/>
              <w:rPr>
                <w:rFonts w:cstheme="minorHAnsi"/>
              </w:rPr>
            </w:pPr>
            <w:r w:rsidRPr="00655D10">
              <w:rPr>
                <w:rFonts w:cstheme="minorHAnsi"/>
              </w:rPr>
              <w:t>$98 per test component ($196 for both components).</w:t>
            </w:r>
          </w:p>
        </w:tc>
      </w:tr>
      <w:tr w:rsidR="009005D1" w:rsidRPr="009005D1" w14:paraId="3DA29C53" w14:textId="77777777" w:rsidTr="00B02B9C">
        <w:tc>
          <w:tcPr>
            <w:tcW w:w="2972" w:type="dxa"/>
            <w:tcBorders>
              <w:top w:val="single" w:sz="4" w:space="0" w:color="auto"/>
              <w:left w:val="single" w:sz="4" w:space="0" w:color="auto"/>
              <w:bottom w:val="single" w:sz="4" w:space="0" w:color="auto"/>
              <w:right w:val="single" w:sz="4" w:space="0" w:color="auto"/>
            </w:tcBorders>
            <w:hideMark/>
          </w:tcPr>
          <w:p w14:paraId="64988E7E" w14:textId="77777777" w:rsidR="009005D1" w:rsidRPr="009005D1" w:rsidRDefault="009005D1" w:rsidP="00B02B9C">
            <w:pPr>
              <w:spacing w:after="0"/>
              <w:rPr>
                <w:rFonts w:cstheme="minorHAnsi"/>
              </w:rPr>
            </w:pPr>
            <w:r w:rsidRPr="009005D1">
              <w:rPr>
                <w:rFonts w:cstheme="minorHAnsi"/>
                <w:b/>
                <w:bCs/>
              </w:rPr>
              <w:t>Prospective/unenrolled students</w:t>
            </w:r>
          </w:p>
        </w:tc>
        <w:tc>
          <w:tcPr>
            <w:tcW w:w="6044" w:type="dxa"/>
            <w:tcBorders>
              <w:top w:val="single" w:sz="4" w:space="0" w:color="auto"/>
              <w:left w:val="single" w:sz="4" w:space="0" w:color="auto"/>
              <w:bottom w:val="single" w:sz="4" w:space="0" w:color="auto"/>
              <w:right w:val="single" w:sz="4" w:space="0" w:color="auto"/>
            </w:tcBorders>
            <w:hideMark/>
          </w:tcPr>
          <w:p w14:paraId="4B9F6997" w14:textId="77777777" w:rsidR="009005D1" w:rsidRPr="009005D1" w:rsidRDefault="009005D1" w:rsidP="00B02B9C">
            <w:pPr>
              <w:spacing w:after="0"/>
              <w:rPr>
                <w:rFonts w:cstheme="minorHAnsi"/>
              </w:rPr>
            </w:pPr>
            <w:r w:rsidRPr="009005D1">
              <w:rPr>
                <w:rFonts w:cstheme="minorHAnsi"/>
              </w:rPr>
              <w:t>Prospective and unenrolled students will continue to have uncapped test attempts without HEP support until they enrol in an ITE course.</w:t>
            </w:r>
          </w:p>
        </w:tc>
      </w:tr>
      <w:tr w:rsidR="009005D1" w:rsidRPr="009005D1" w14:paraId="7A6950F3" w14:textId="77777777" w:rsidTr="00B02B9C">
        <w:tc>
          <w:tcPr>
            <w:tcW w:w="2972" w:type="dxa"/>
            <w:tcBorders>
              <w:top w:val="single" w:sz="4" w:space="0" w:color="auto"/>
              <w:left w:val="single" w:sz="4" w:space="0" w:color="auto"/>
              <w:bottom w:val="single" w:sz="4" w:space="0" w:color="auto"/>
              <w:right w:val="single" w:sz="4" w:space="0" w:color="auto"/>
            </w:tcBorders>
            <w:hideMark/>
          </w:tcPr>
          <w:p w14:paraId="2253E728" w14:textId="77777777" w:rsidR="009005D1" w:rsidRPr="009005D1" w:rsidRDefault="009005D1" w:rsidP="00B02B9C">
            <w:pPr>
              <w:spacing w:after="0"/>
              <w:rPr>
                <w:rFonts w:cstheme="minorHAnsi"/>
              </w:rPr>
            </w:pPr>
            <w:r w:rsidRPr="009005D1">
              <w:rPr>
                <w:rFonts w:cstheme="minorHAnsi"/>
                <w:b/>
                <w:bCs/>
              </w:rPr>
              <w:t>HEP support</w:t>
            </w:r>
          </w:p>
        </w:tc>
        <w:tc>
          <w:tcPr>
            <w:tcW w:w="6044" w:type="dxa"/>
            <w:tcBorders>
              <w:top w:val="single" w:sz="4" w:space="0" w:color="auto"/>
              <w:left w:val="single" w:sz="4" w:space="0" w:color="auto"/>
              <w:bottom w:val="single" w:sz="4" w:space="0" w:color="auto"/>
              <w:right w:val="single" w:sz="4" w:space="0" w:color="auto"/>
            </w:tcBorders>
            <w:hideMark/>
          </w:tcPr>
          <w:p w14:paraId="07D7BC8E" w14:textId="77777777" w:rsidR="009005D1" w:rsidRPr="009005D1" w:rsidRDefault="009005D1" w:rsidP="00B02B9C">
            <w:pPr>
              <w:spacing w:after="0"/>
              <w:rPr>
                <w:rFonts w:cstheme="minorHAnsi"/>
              </w:rPr>
            </w:pPr>
            <w:r w:rsidRPr="009005D1">
              <w:rPr>
                <w:rFonts w:cstheme="minorHAnsi"/>
              </w:rPr>
              <w:t xml:space="preserve">HEPs will continue to support their ITE students to pass the test. </w:t>
            </w:r>
          </w:p>
        </w:tc>
      </w:tr>
      <w:tr w:rsidR="009005D1" w:rsidRPr="009005D1" w14:paraId="7F4F396A" w14:textId="77777777" w:rsidTr="00B02B9C">
        <w:tc>
          <w:tcPr>
            <w:tcW w:w="2972" w:type="dxa"/>
            <w:tcBorders>
              <w:top w:val="single" w:sz="4" w:space="0" w:color="auto"/>
              <w:left w:val="single" w:sz="4" w:space="0" w:color="auto"/>
              <w:bottom w:val="single" w:sz="4" w:space="0" w:color="auto"/>
              <w:right w:val="single" w:sz="4" w:space="0" w:color="auto"/>
            </w:tcBorders>
            <w:hideMark/>
          </w:tcPr>
          <w:p w14:paraId="3553716A" w14:textId="77777777" w:rsidR="009005D1" w:rsidRPr="009005D1" w:rsidRDefault="009005D1" w:rsidP="00B02B9C">
            <w:pPr>
              <w:spacing w:after="0"/>
              <w:rPr>
                <w:rFonts w:cstheme="minorHAnsi"/>
              </w:rPr>
            </w:pPr>
            <w:r w:rsidRPr="009005D1">
              <w:rPr>
                <w:rFonts w:cstheme="minorHAnsi"/>
                <w:b/>
                <w:bCs/>
              </w:rPr>
              <w:t>Test windows</w:t>
            </w:r>
          </w:p>
        </w:tc>
        <w:tc>
          <w:tcPr>
            <w:tcW w:w="6044" w:type="dxa"/>
            <w:tcBorders>
              <w:top w:val="single" w:sz="4" w:space="0" w:color="auto"/>
              <w:left w:val="single" w:sz="4" w:space="0" w:color="auto"/>
              <w:bottom w:val="single" w:sz="4" w:space="0" w:color="auto"/>
              <w:right w:val="single" w:sz="4" w:space="0" w:color="auto"/>
            </w:tcBorders>
            <w:hideMark/>
          </w:tcPr>
          <w:p w14:paraId="5D32C227" w14:textId="77777777" w:rsidR="009005D1" w:rsidRPr="009005D1" w:rsidRDefault="009005D1" w:rsidP="00B02B9C">
            <w:pPr>
              <w:spacing w:after="0"/>
              <w:rPr>
                <w:rFonts w:cstheme="minorHAnsi"/>
              </w:rPr>
            </w:pPr>
            <w:r w:rsidRPr="009005D1">
              <w:rPr>
                <w:rFonts w:cstheme="minorHAnsi"/>
              </w:rPr>
              <w:t>Four test windows per year.</w:t>
            </w:r>
          </w:p>
        </w:tc>
      </w:tr>
      <w:tr w:rsidR="009005D1" w:rsidRPr="009005D1" w14:paraId="591F9BCE" w14:textId="77777777" w:rsidTr="00B02B9C">
        <w:tc>
          <w:tcPr>
            <w:tcW w:w="2972" w:type="dxa"/>
            <w:tcBorders>
              <w:top w:val="single" w:sz="4" w:space="0" w:color="auto"/>
              <w:left w:val="single" w:sz="4" w:space="0" w:color="auto"/>
              <w:bottom w:val="single" w:sz="4" w:space="0" w:color="auto"/>
              <w:right w:val="single" w:sz="4" w:space="0" w:color="auto"/>
            </w:tcBorders>
            <w:hideMark/>
          </w:tcPr>
          <w:p w14:paraId="1D5AA340" w14:textId="77777777" w:rsidR="009005D1" w:rsidRPr="009005D1" w:rsidRDefault="009005D1" w:rsidP="00B02B9C">
            <w:pPr>
              <w:spacing w:after="0"/>
              <w:rPr>
                <w:rFonts w:cstheme="minorHAnsi"/>
              </w:rPr>
            </w:pPr>
            <w:r w:rsidRPr="009005D1">
              <w:rPr>
                <w:rFonts w:cstheme="minorHAnsi"/>
                <w:b/>
                <w:bCs/>
              </w:rPr>
              <w:t>Test centres</w:t>
            </w:r>
          </w:p>
        </w:tc>
        <w:tc>
          <w:tcPr>
            <w:tcW w:w="6044" w:type="dxa"/>
            <w:tcBorders>
              <w:top w:val="single" w:sz="4" w:space="0" w:color="auto"/>
              <w:left w:val="single" w:sz="4" w:space="0" w:color="auto"/>
              <w:bottom w:val="single" w:sz="4" w:space="0" w:color="auto"/>
              <w:right w:val="single" w:sz="4" w:space="0" w:color="auto"/>
            </w:tcBorders>
            <w:hideMark/>
          </w:tcPr>
          <w:p w14:paraId="39359EF3" w14:textId="77777777" w:rsidR="009005D1" w:rsidRPr="009005D1" w:rsidRDefault="009005D1" w:rsidP="00B02B9C">
            <w:pPr>
              <w:spacing w:after="0"/>
              <w:rPr>
                <w:rFonts w:cstheme="minorHAnsi"/>
              </w:rPr>
            </w:pPr>
            <w:r w:rsidRPr="009005D1">
              <w:rPr>
                <w:rFonts w:cstheme="minorHAnsi"/>
              </w:rPr>
              <w:t>Candidates have the option to sit the test at an in-person test centre or online via remote proctoring.</w:t>
            </w:r>
          </w:p>
        </w:tc>
      </w:tr>
      <w:tr w:rsidR="009005D1" w:rsidRPr="009005D1" w14:paraId="797D2774" w14:textId="77777777" w:rsidTr="00B02B9C">
        <w:trPr>
          <w:trHeight w:val="570"/>
        </w:trPr>
        <w:tc>
          <w:tcPr>
            <w:tcW w:w="2972" w:type="dxa"/>
            <w:tcBorders>
              <w:top w:val="single" w:sz="4" w:space="0" w:color="auto"/>
              <w:left w:val="single" w:sz="4" w:space="0" w:color="auto"/>
              <w:bottom w:val="single" w:sz="4" w:space="0" w:color="auto"/>
              <w:right w:val="single" w:sz="4" w:space="0" w:color="auto"/>
            </w:tcBorders>
            <w:hideMark/>
          </w:tcPr>
          <w:p w14:paraId="2CA90B46" w14:textId="77777777" w:rsidR="009005D1" w:rsidRPr="009005D1" w:rsidRDefault="009005D1" w:rsidP="00B02B9C">
            <w:pPr>
              <w:spacing w:after="0"/>
              <w:rPr>
                <w:rFonts w:cstheme="minorHAnsi"/>
              </w:rPr>
            </w:pPr>
            <w:r w:rsidRPr="009005D1">
              <w:rPr>
                <w:rFonts w:cstheme="minorHAnsi"/>
                <w:b/>
                <w:bCs/>
              </w:rPr>
              <w:t>Reasonable adjustments</w:t>
            </w:r>
          </w:p>
        </w:tc>
        <w:tc>
          <w:tcPr>
            <w:tcW w:w="6044" w:type="dxa"/>
            <w:tcBorders>
              <w:top w:val="single" w:sz="4" w:space="0" w:color="auto"/>
              <w:left w:val="single" w:sz="4" w:space="0" w:color="auto"/>
              <w:bottom w:val="single" w:sz="4" w:space="0" w:color="auto"/>
              <w:right w:val="single" w:sz="4" w:space="0" w:color="auto"/>
            </w:tcBorders>
            <w:hideMark/>
          </w:tcPr>
          <w:p w14:paraId="6C22434F" w14:textId="77777777" w:rsidR="009005D1" w:rsidRPr="009005D1" w:rsidRDefault="009005D1" w:rsidP="00B02B9C">
            <w:pPr>
              <w:spacing w:after="0"/>
              <w:rPr>
                <w:rFonts w:cstheme="minorHAnsi"/>
              </w:rPr>
            </w:pPr>
            <w:r w:rsidRPr="009005D1">
              <w:rPr>
                <w:rFonts w:cstheme="minorHAnsi"/>
              </w:rPr>
              <w:t>Offered to candidates who require them when appropriate evidence is provided.</w:t>
            </w:r>
          </w:p>
        </w:tc>
      </w:tr>
    </w:tbl>
    <w:p w14:paraId="515F93C9" w14:textId="77777777" w:rsidR="009005D1" w:rsidRPr="009005D1" w:rsidRDefault="009005D1" w:rsidP="009005D1">
      <w:pPr>
        <w:spacing w:after="0"/>
        <w:rPr>
          <w:rFonts w:cstheme="minorHAnsi"/>
          <w:b/>
          <w:bCs/>
        </w:rPr>
      </w:pPr>
    </w:p>
    <w:p w14:paraId="5811A6B7" w14:textId="77777777" w:rsidR="00631F99" w:rsidRDefault="00631F99" w:rsidP="00631F99">
      <w:pPr>
        <w:keepNext/>
        <w:keepLines/>
        <w:spacing w:after="0"/>
        <w:rPr>
          <w:rFonts w:cstheme="minorHAnsi"/>
          <w:b/>
          <w:bCs/>
        </w:rPr>
      </w:pPr>
      <w:r>
        <w:rPr>
          <w:rFonts w:cstheme="minorHAnsi"/>
          <w:b/>
          <w:bCs/>
        </w:rPr>
        <w:t>Which higher education providers are included in the trial?</w:t>
      </w:r>
    </w:p>
    <w:p w14:paraId="3835966B" w14:textId="49C90924" w:rsidR="00631F99" w:rsidRDefault="00631F99" w:rsidP="00631F99">
      <w:pPr>
        <w:widowControl w:val="0"/>
        <w:spacing w:after="0"/>
        <w:rPr>
          <w:rFonts w:cstheme="minorHAnsi"/>
        </w:rPr>
      </w:pPr>
      <w:r>
        <w:rPr>
          <w:rFonts w:cstheme="minorHAnsi"/>
        </w:rPr>
        <w:t xml:space="preserve">All higher education providers are included in the </w:t>
      </w:r>
      <w:r w:rsidR="00661319">
        <w:rPr>
          <w:rFonts w:cstheme="minorHAnsi"/>
        </w:rPr>
        <w:t>trial</w:t>
      </w:r>
      <w:r w:rsidR="00837D39">
        <w:rPr>
          <w:rFonts w:cstheme="minorHAnsi"/>
        </w:rPr>
        <w:t>.</w:t>
      </w:r>
      <w:r>
        <w:rPr>
          <w:rFonts w:cstheme="minorHAnsi"/>
        </w:rPr>
        <w:t xml:space="preserve"> </w:t>
      </w:r>
    </w:p>
    <w:p w14:paraId="0CC76245" w14:textId="77777777" w:rsidR="00631F99" w:rsidRDefault="00631F99" w:rsidP="009005D1">
      <w:pPr>
        <w:spacing w:after="0"/>
        <w:rPr>
          <w:rFonts w:cstheme="minorHAnsi"/>
          <w:b/>
          <w:bCs/>
        </w:rPr>
      </w:pPr>
    </w:p>
    <w:p w14:paraId="5AB56F98" w14:textId="12B38A25" w:rsidR="009005D1" w:rsidRPr="009005D1" w:rsidRDefault="009005D1" w:rsidP="009005D1">
      <w:pPr>
        <w:spacing w:after="0"/>
        <w:rPr>
          <w:rFonts w:cstheme="minorHAnsi"/>
          <w:b/>
          <w:bCs/>
        </w:rPr>
      </w:pPr>
      <w:r w:rsidRPr="009005D1">
        <w:rPr>
          <w:rFonts w:cstheme="minorHAnsi"/>
          <w:b/>
          <w:bCs/>
        </w:rPr>
        <w:t>Do I need to inform ACER or my HEP that I’m eligible for the trial?</w:t>
      </w:r>
    </w:p>
    <w:p w14:paraId="7D86F16F" w14:textId="507687DD" w:rsidR="009005D1" w:rsidRPr="009005D1" w:rsidRDefault="009005D1" w:rsidP="009005D1">
      <w:pPr>
        <w:spacing w:after="0"/>
        <w:rPr>
          <w:rFonts w:eastAsia="Times New Roman" w:cstheme="minorHAnsi"/>
        </w:rPr>
      </w:pPr>
      <w:r w:rsidRPr="009005D1">
        <w:rPr>
          <w:rFonts w:eastAsia="Times New Roman" w:cstheme="minorHAnsi"/>
        </w:rPr>
        <w:t>No, if you are an enrolled student, there are no additional measures you need to take to receive uncapped attempts and improved feedback during the trial.</w:t>
      </w:r>
    </w:p>
    <w:p w14:paraId="3CE919A6" w14:textId="77777777" w:rsidR="009005D1" w:rsidRPr="009005D1" w:rsidRDefault="009005D1" w:rsidP="009005D1">
      <w:pPr>
        <w:spacing w:after="0"/>
        <w:rPr>
          <w:rFonts w:eastAsia="Times New Roman" w:cstheme="minorHAnsi"/>
        </w:rPr>
      </w:pPr>
    </w:p>
    <w:p w14:paraId="5589C58D" w14:textId="3BDBEDA2" w:rsidR="009005D1" w:rsidRPr="009005D1" w:rsidRDefault="009005D1" w:rsidP="009005D1">
      <w:pPr>
        <w:spacing w:after="0"/>
        <w:rPr>
          <w:rFonts w:eastAsia="Times New Roman" w:cstheme="minorHAnsi"/>
        </w:rPr>
      </w:pPr>
      <w:r w:rsidRPr="009005D1">
        <w:rPr>
          <w:rFonts w:eastAsia="Times New Roman" w:cstheme="minorHAnsi"/>
        </w:rPr>
        <w:t xml:space="preserve">Candidates only need to register for the test as per normal through the ACER portal. </w:t>
      </w:r>
    </w:p>
    <w:p w14:paraId="216CA0AB" w14:textId="77777777" w:rsidR="009005D1" w:rsidRPr="009005D1" w:rsidRDefault="009005D1" w:rsidP="009005D1">
      <w:pPr>
        <w:spacing w:after="0"/>
        <w:rPr>
          <w:rFonts w:eastAsia="Times New Roman" w:cstheme="minorHAnsi"/>
        </w:rPr>
      </w:pPr>
    </w:p>
    <w:p w14:paraId="5F5C8FEB" w14:textId="2877CA97" w:rsidR="009005D1" w:rsidRPr="009005D1" w:rsidRDefault="009005D1" w:rsidP="009005D1">
      <w:pPr>
        <w:spacing w:after="0"/>
        <w:rPr>
          <w:rFonts w:cstheme="minorHAnsi"/>
          <w:b/>
          <w:bCs/>
        </w:rPr>
      </w:pPr>
      <w:r w:rsidRPr="009005D1">
        <w:rPr>
          <w:rFonts w:eastAsia="Times New Roman" w:cstheme="minorHAnsi"/>
        </w:rPr>
        <w:t xml:space="preserve">Those candidates who have exhausted all permitted test attempts before the commencement of the trial and are in a two-year wait period will need to email ACER directly at </w:t>
      </w:r>
      <w:hyperlink r:id="rId13" w:history="1">
        <w:r w:rsidRPr="009005D1">
          <w:rPr>
            <w:rStyle w:val="Hyperlink"/>
            <w:rFonts w:cstheme="minorHAnsi"/>
          </w:rPr>
          <w:t>teacheredtest@acer.org</w:t>
        </w:r>
      </w:hyperlink>
      <w:r w:rsidRPr="009005D1">
        <w:rPr>
          <w:rFonts w:cstheme="minorHAnsi"/>
        </w:rPr>
        <w:t xml:space="preserve"> </w:t>
      </w:r>
      <w:r w:rsidRPr="009005D1">
        <w:rPr>
          <w:rFonts w:eastAsia="Times New Roman" w:cstheme="minorHAnsi"/>
        </w:rPr>
        <w:t>before they are able to register to attempt the test during the trial.</w:t>
      </w:r>
    </w:p>
    <w:p w14:paraId="7D0A155E" w14:textId="77777777" w:rsidR="009005D1" w:rsidRPr="009005D1" w:rsidRDefault="009005D1" w:rsidP="009005D1">
      <w:pPr>
        <w:keepNext/>
        <w:keepLines/>
        <w:widowControl w:val="0"/>
        <w:spacing w:after="0"/>
        <w:rPr>
          <w:rFonts w:cstheme="minorHAnsi"/>
          <w:b/>
          <w:bCs/>
        </w:rPr>
      </w:pPr>
    </w:p>
    <w:bookmarkEnd w:id="2"/>
    <w:p w14:paraId="06E29FAD" w14:textId="77777777" w:rsidR="009005D1" w:rsidRPr="009005D1" w:rsidRDefault="009005D1" w:rsidP="009005D1">
      <w:pPr>
        <w:keepNext/>
        <w:keepLines/>
        <w:widowControl w:val="0"/>
        <w:spacing w:after="0"/>
        <w:rPr>
          <w:rFonts w:cstheme="minorHAnsi"/>
          <w:b/>
          <w:bCs/>
        </w:rPr>
      </w:pPr>
      <w:r w:rsidRPr="009005D1">
        <w:rPr>
          <w:rFonts w:cstheme="minorHAnsi"/>
          <w:b/>
          <w:bCs/>
        </w:rPr>
        <w:t xml:space="preserve">What does the trial mean for HEPs? </w:t>
      </w:r>
      <w:bookmarkStart w:id="3" w:name="_Hlk111034846"/>
    </w:p>
    <w:bookmarkEnd w:id="3"/>
    <w:p w14:paraId="3F14724F" w14:textId="0EF7ED3C" w:rsidR="009005D1" w:rsidRPr="009005D1" w:rsidRDefault="009005D1" w:rsidP="009005D1">
      <w:pPr>
        <w:pStyle w:val="xxxmsonormal"/>
        <w:spacing w:before="0" w:beforeAutospacing="0" w:after="0" w:afterAutospacing="0"/>
        <w:rPr>
          <w:rFonts w:asciiTheme="minorHAnsi" w:hAnsiTheme="minorHAnsi" w:cstheme="minorHAnsi"/>
        </w:rPr>
      </w:pPr>
      <w:r w:rsidRPr="009005D1">
        <w:rPr>
          <w:rFonts w:asciiTheme="minorHAnsi" w:hAnsiTheme="minorHAnsi" w:cstheme="minorHAnsi"/>
        </w:rPr>
        <w:t xml:space="preserve">HEPs will continue to support their ITE students to meet the test standard as per </w:t>
      </w:r>
      <w:r w:rsidRPr="00EB56AE">
        <w:rPr>
          <w:rFonts w:asciiTheme="minorHAnsi" w:hAnsiTheme="minorHAnsi" w:cstheme="minorHAnsi"/>
          <w:i/>
          <w:iCs/>
        </w:rPr>
        <w:t xml:space="preserve">Accreditation </w:t>
      </w:r>
      <w:r w:rsidR="00860F66" w:rsidRPr="00EB56AE">
        <w:rPr>
          <w:rFonts w:asciiTheme="minorHAnsi" w:hAnsiTheme="minorHAnsi" w:cstheme="minorHAnsi"/>
          <w:i/>
          <w:iCs/>
        </w:rPr>
        <w:t>of Initial Teacher Education Programs in Australia: Standards and Procedures</w:t>
      </w:r>
      <w:r w:rsidR="00860F66">
        <w:rPr>
          <w:rFonts w:asciiTheme="minorHAnsi" w:hAnsiTheme="minorHAnsi" w:cstheme="minorHAnsi"/>
        </w:rPr>
        <w:t xml:space="preserve"> </w:t>
      </w:r>
      <w:r w:rsidRPr="009005D1">
        <w:rPr>
          <w:rFonts w:asciiTheme="minorHAnsi" w:hAnsiTheme="minorHAnsi" w:cstheme="minorHAnsi"/>
        </w:rPr>
        <w:t xml:space="preserve">Standard 3.5. </w:t>
      </w:r>
    </w:p>
    <w:p w14:paraId="0E721EF6" w14:textId="77777777" w:rsidR="009005D1" w:rsidRPr="009005D1" w:rsidRDefault="009005D1" w:rsidP="009005D1">
      <w:pPr>
        <w:pStyle w:val="xxxmsonormal"/>
        <w:spacing w:before="0" w:beforeAutospacing="0" w:after="0" w:afterAutospacing="0"/>
        <w:rPr>
          <w:rFonts w:asciiTheme="minorHAnsi" w:hAnsiTheme="minorHAnsi" w:cstheme="minorHAnsi"/>
        </w:rPr>
      </w:pPr>
    </w:p>
    <w:p w14:paraId="6A0208D5" w14:textId="40707A54" w:rsidR="009005D1" w:rsidRDefault="009005D1" w:rsidP="009005D1">
      <w:pPr>
        <w:pStyle w:val="xxxmsonormal"/>
        <w:spacing w:before="0" w:beforeAutospacing="0" w:after="0" w:afterAutospacing="0"/>
        <w:rPr>
          <w:rFonts w:asciiTheme="minorHAnsi" w:hAnsiTheme="minorHAnsi" w:cstheme="minorHAnsi"/>
        </w:rPr>
      </w:pPr>
      <w:r w:rsidRPr="009005D1">
        <w:rPr>
          <w:rFonts w:asciiTheme="minorHAnsi" w:hAnsiTheme="minorHAnsi" w:cstheme="minorHAnsi"/>
        </w:rPr>
        <w:t>HEPs will not have to approve any additional test attempts requested by their ITE students. All ITE students will have access to uncapped attempts during the trial period.</w:t>
      </w:r>
    </w:p>
    <w:p w14:paraId="5FB0AD61" w14:textId="77777777" w:rsidR="00837D39" w:rsidRPr="009005D1" w:rsidRDefault="00837D39" w:rsidP="009005D1">
      <w:pPr>
        <w:pStyle w:val="xxxmsonormal"/>
        <w:spacing w:before="0" w:beforeAutospacing="0" w:after="0" w:afterAutospacing="0"/>
        <w:rPr>
          <w:rFonts w:asciiTheme="minorHAnsi" w:hAnsiTheme="minorHAnsi" w:cstheme="minorHAnsi"/>
        </w:rPr>
      </w:pPr>
    </w:p>
    <w:p w14:paraId="2AC51789" w14:textId="1D760346" w:rsidR="00631F99" w:rsidRPr="009005D1" w:rsidRDefault="00631F99" w:rsidP="00631F99">
      <w:pPr>
        <w:pStyle w:val="xxxmsonormal"/>
        <w:keepNext/>
        <w:keepLines/>
        <w:spacing w:before="0" w:beforeAutospacing="0" w:after="0" w:afterAutospacing="0"/>
        <w:rPr>
          <w:rFonts w:asciiTheme="minorHAnsi" w:hAnsiTheme="minorHAnsi" w:cstheme="minorHAnsi"/>
          <w:b/>
          <w:bCs/>
        </w:rPr>
      </w:pPr>
      <w:r w:rsidRPr="009005D1">
        <w:rPr>
          <w:rFonts w:asciiTheme="minorHAnsi" w:hAnsiTheme="minorHAnsi" w:cstheme="minorHAnsi"/>
          <w:b/>
          <w:bCs/>
        </w:rPr>
        <w:lastRenderedPageBreak/>
        <w:t>What does it mean by uncapped attempts?</w:t>
      </w:r>
      <w:r w:rsidR="00E269B5">
        <w:rPr>
          <w:rFonts w:asciiTheme="minorHAnsi" w:hAnsiTheme="minorHAnsi" w:cstheme="minorHAnsi"/>
          <w:b/>
          <w:bCs/>
        </w:rPr>
        <w:t xml:space="preserve"> </w:t>
      </w:r>
    </w:p>
    <w:p w14:paraId="6624A59B" w14:textId="725E7656" w:rsidR="00631F99" w:rsidRPr="009005D1" w:rsidRDefault="00996879" w:rsidP="00631F99">
      <w:pPr>
        <w:pStyle w:val="xxxmsonormal"/>
        <w:keepNext/>
        <w:keepLines/>
        <w:spacing w:before="0" w:beforeAutospacing="0" w:after="0" w:afterAutospacing="0"/>
        <w:rPr>
          <w:rFonts w:asciiTheme="minorHAnsi" w:hAnsiTheme="minorHAnsi" w:cstheme="minorHAnsi"/>
        </w:rPr>
      </w:pPr>
      <w:r w:rsidRPr="00996879">
        <w:rPr>
          <w:rFonts w:asciiTheme="minorHAnsi" w:hAnsiTheme="minorHAnsi" w:cstheme="minorHAnsi"/>
        </w:rPr>
        <w:t>Students e</w:t>
      </w:r>
      <w:r w:rsidR="00631F99" w:rsidRPr="00996879">
        <w:rPr>
          <w:rFonts w:asciiTheme="minorHAnsi" w:hAnsiTheme="minorHAnsi" w:cstheme="minorHAnsi"/>
        </w:rPr>
        <w:t>nrolled</w:t>
      </w:r>
      <w:r w:rsidRPr="00996879">
        <w:rPr>
          <w:rFonts w:asciiTheme="minorHAnsi" w:hAnsiTheme="minorHAnsi" w:cstheme="minorHAnsi"/>
        </w:rPr>
        <w:t xml:space="preserve"> in</w:t>
      </w:r>
      <w:r w:rsidR="00631F99" w:rsidRPr="00996879">
        <w:rPr>
          <w:rFonts w:asciiTheme="minorHAnsi" w:hAnsiTheme="minorHAnsi" w:cstheme="minorHAnsi"/>
        </w:rPr>
        <w:t xml:space="preserve"> </w:t>
      </w:r>
      <w:r w:rsidRPr="00996879">
        <w:rPr>
          <w:rFonts w:asciiTheme="minorHAnsi" w:hAnsiTheme="minorHAnsi" w:cstheme="minorHAnsi"/>
        </w:rPr>
        <w:t xml:space="preserve">accredited </w:t>
      </w:r>
      <w:r w:rsidR="00631F99" w:rsidRPr="00996879">
        <w:rPr>
          <w:rFonts w:asciiTheme="minorHAnsi" w:hAnsiTheme="minorHAnsi" w:cstheme="minorHAnsi"/>
        </w:rPr>
        <w:t xml:space="preserve">ITE </w:t>
      </w:r>
      <w:r w:rsidRPr="00996879">
        <w:rPr>
          <w:rFonts w:asciiTheme="minorHAnsi" w:hAnsiTheme="minorHAnsi" w:cstheme="minorHAnsi"/>
        </w:rPr>
        <w:t>programs</w:t>
      </w:r>
      <w:r w:rsidR="00631F99" w:rsidRPr="00996879">
        <w:rPr>
          <w:rFonts w:asciiTheme="minorHAnsi" w:hAnsiTheme="minorHAnsi" w:cstheme="minorHAnsi"/>
        </w:rPr>
        <w:t xml:space="preserve"> can attempt the test as many times as they wish within the available test windows during the trial. The trial</w:t>
      </w:r>
      <w:r w:rsidR="00631F99" w:rsidRPr="009005D1">
        <w:rPr>
          <w:rFonts w:asciiTheme="minorHAnsi" w:hAnsiTheme="minorHAnsi" w:cstheme="minorHAnsi"/>
        </w:rPr>
        <w:t xml:space="preserve"> is a test limit amnesty, meaning that candidates who attempt the test during the trial will not have their failed attempts recorded as attempts when the trial ends. If students meet the test standard during the trial, it will count for the purpose of meeting the standard. They will also receive improved feedback </w:t>
      </w:r>
      <w:r w:rsidR="00631F99">
        <w:rPr>
          <w:rFonts w:asciiTheme="minorHAnsi" w:hAnsiTheme="minorHAnsi" w:cstheme="minorHAnsi"/>
        </w:rPr>
        <w:t>on the</w:t>
      </w:r>
      <w:r w:rsidR="00631F99" w:rsidRPr="009005D1">
        <w:rPr>
          <w:rFonts w:asciiTheme="minorHAnsi" w:hAnsiTheme="minorHAnsi" w:cstheme="minorHAnsi"/>
        </w:rPr>
        <w:t xml:space="preserve"> Described Proficiency Scale</w:t>
      </w:r>
      <w:r w:rsidR="00631F99">
        <w:rPr>
          <w:rFonts w:asciiTheme="minorHAnsi" w:hAnsiTheme="minorHAnsi" w:cstheme="minorHAnsi"/>
        </w:rPr>
        <w:t xml:space="preserve"> that explains the skills </w:t>
      </w:r>
      <w:r w:rsidR="00631F99" w:rsidRPr="009005D1">
        <w:rPr>
          <w:rFonts w:cstheme="minorHAnsi"/>
          <w:lang w:val="en-US"/>
        </w:rPr>
        <w:t>they require to achieve better results and progress from one band to the other</w:t>
      </w:r>
      <w:r w:rsidR="00631F99" w:rsidRPr="009005D1">
        <w:rPr>
          <w:rFonts w:asciiTheme="minorHAnsi" w:hAnsiTheme="minorHAnsi" w:cstheme="minorHAnsi"/>
        </w:rPr>
        <w:t xml:space="preserve">. </w:t>
      </w:r>
    </w:p>
    <w:p w14:paraId="26F2060C" w14:textId="77777777" w:rsidR="00631F99" w:rsidRPr="009005D1" w:rsidRDefault="00631F99" w:rsidP="00631F99">
      <w:pPr>
        <w:pStyle w:val="xxxmsonormal"/>
        <w:keepNext/>
        <w:keepLines/>
        <w:spacing w:before="0" w:beforeAutospacing="0" w:after="0" w:afterAutospacing="0"/>
        <w:rPr>
          <w:rFonts w:asciiTheme="minorHAnsi" w:hAnsiTheme="minorHAnsi" w:cstheme="minorHAnsi"/>
        </w:rPr>
      </w:pPr>
    </w:p>
    <w:p w14:paraId="2DDED2ED" w14:textId="04F1B86E" w:rsidR="00631F99" w:rsidRPr="009005D1" w:rsidRDefault="00631F99" w:rsidP="00631F99">
      <w:pPr>
        <w:pStyle w:val="xxxmsonormal"/>
        <w:keepNext/>
        <w:keepLines/>
        <w:spacing w:before="0" w:beforeAutospacing="0" w:after="0" w:afterAutospacing="0"/>
        <w:rPr>
          <w:rFonts w:asciiTheme="minorHAnsi" w:hAnsiTheme="minorHAnsi" w:cstheme="minorHAnsi"/>
        </w:rPr>
      </w:pPr>
      <w:r w:rsidRPr="009005D1">
        <w:rPr>
          <w:rFonts w:asciiTheme="minorHAnsi" w:hAnsiTheme="minorHAnsi" w:cstheme="minorHAnsi"/>
        </w:rPr>
        <w:t>Prospective and unenrolled candidates will continue to have uncapped test attempts. If these candidates enrol in a</w:t>
      </w:r>
      <w:r w:rsidR="00996879">
        <w:rPr>
          <w:rFonts w:asciiTheme="minorHAnsi" w:hAnsiTheme="minorHAnsi" w:cstheme="minorHAnsi"/>
        </w:rPr>
        <w:t>n accredited ITE course</w:t>
      </w:r>
      <w:r w:rsidRPr="009005D1">
        <w:rPr>
          <w:rFonts w:asciiTheme="minorHAnsi" w:hAnsiTheme="minorHAnsi" w:cstheme="minorHAnsi"/>
        </w:rPr>
        <w:t xml:space="preserve"> during the trial, they will continue to have uncapped test attempts during the trial. </w:t>
      </w:r>
    </w:p>
    <w:p w14:paraId="584E9C66" w14:textId="77777777" w:rsidR="00631F99" w:rsidRPr="009005D1" w:rsidRDefault="00631F99" w:rsidP="00631F99">
      <w:pPr>
        <w:pStyle w:val="xxxmsonormal"/>
        <w:spacing w:before="0" w:beforeAutospacing="0" w:after="0" w:afterAutospacing="0"/>
        <w:rPr>
          <w:rFonts w:asciiTheme="minorHAnsi" w:hAnsiTheme="minorHAnsi" w:cstheme="minorHAnsi"/>
        </w:rPr>
      </w:pPr>
    </w:p>
    <w:p w14:paraId="79C79CD4" w14:textId="6D54A041" w:rsidR="009005D1" w:rsidRPr="009005D1" w:rsidRDefault="009005D1" w:rsidP="009005D1">
      <w:pPr>
        <w:pStyle w:val="Caption"/>
        <w:keepNext/>
        <w:spacing w:after="0"/>
        <w:rPr>
          <w:rFonts w:cstheme="minorHAnsi"/>
          <w:szCs w:val="22"/>
        </w:rPr>
      </w:pPr>
      <w:r w:rsidRPr="009005D1">
        <w:rPr>
          <w:rFonts w:cstheme="minorHAnsi"/>
          <w:szCs w:val="22"/>
        </w:rPr>
        <w:t xml:space="preserve">ITE student cohorts eligible for improved feedback and permitted LANTITE </w:t>
      </w:r>
      <w:proofErr w:type="gramStart"/>
      <w:r w:rsidRPr="009005D1">
        <w:rPr>
          <w:rFonts w:cstheme="minorHAnsi"/>
          <w:szCs w:val="22"/>
        </w:rPr>
        <w:t>attempts</w:t>
      </w:r>
      <w:proofErr w:type="gramEnd"/>
      <w:r w:rsidRPr="009005D1">
        <w:rPr>
          <w:rFonts w:cstheme="minorHAnsi"/>
          <w:szCs w:val="22"/>
        </w:rPr>
        <w:t xml:space="preserve"> </w:t>
      </w:r>
    </w:p>
    <w:tbl>
      <w:tblPr>
        <w:tblStyle w:val="EDU-Basic"/>
        <w:tblW w:w="9597" w:type="dxa"/>
        <w:tblLayout w:type="fixed"/>
        <w:tblLook w:val="04A0" w:firstRow="1" w:lastRow="0" w:firstColumn="1" w:lastColumn="0" w:noHBand="0" w:noVBand="1"/>
      </w:tblPr>
      <w:tblGrid>
        <w:gridCol w:w="1160"/>
        <w:gridCol w:w="1039"/>
        <w:gridCol w:w="1164"/>
        <w:gridCol w:w="1039"/>
        <w:gridCol w:w="1039"/>
        <w:gridCol w:w="1039"/>
        <w:gridCol w:w="1039"/>
        <w:gridCol w:w="1039"/>
        <w:gridCol w:w="1039"/>
      </w:tblGrid>
      <w:tr w:rsidR="00DC4D30" w:rsidRPr="009005D1" w14:paraId="6DCA244C" w14:textId="77777777" w:rsidTr="00FA2546">
        <w:trPr>
          <w:cnfStyle w:val="100000000000" w:firstRow="1" w:lastRow="0" w:firstColumn="0" w:lastColumn="0" w:oddVBand="0" w:evenVBand="0" w:oddHBand="0"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160" w:type="dxa"/>
            <w:shd w:val="clear" w:color="auto" w:fill="002060"/>
            <w:hideMark/>
          </w:tcPr>
          <w:p w14:paraId="79D85F3B" w14:textId="77777777" w:rsidR="00DC4D30" w:rsidRPr="009005D1" w:rsidRDefault="00DC4D30" w:rsidP="00DC4D30">
            <w:pPr>
              <w:spacing w:before="0" w:beforeAutospacing="0" w:after="0" w:afterAutospacing="0"/>
              <w:rPr>
                <w:rFonts w:cstheme="minorHAnsi"/>
                <w:color w:val="FFFFFF" w:themeColor="background1"/>
              </w:rPr>
            </w:pPr>
            <w:r w:rsidRPr="009005D1">
              <w:rPr>
                <w:rFonts w:cstheme="minorHAnsi"/>
                <w:color w:val="FFFFFF" w:themeColor="background1"/>
              </w:rPr>
              <w:t>Enrolment Period</w:t>
            </w:r>
          </w:p>
        </w:tc>
        <w:tc>
          <w:tcPr>
            <w:tcW w:w="1039" w:type="dxa"/>
            <w:shd w:val="clear" w:color="auto" w:fill="BDD6EE" w:themeFill="accent5" w:themeFillTint="66"/>
            <w:hideMark/>
          </w:tcPr>
          <w:p w14:paraId="7CCA6220" w14:textId="77777777" w:rsidR="00DC4D30" w:rsidRPr="009005D1" w:rsidRDefault="00DC4D30" w:rsidP="00DC4D30">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cstheme="minorHAnsi"/>
              </w:rPr>
            </w:pPr>
            <w:r w:rsidRPr="009005D1">
              <w:rPr>
                <w:rFonts w:cstheme="minorHAnsi"/>
              </w:rPr>
              <w:t>Maximum Previous Attempts</w:t>
            </w:r>
          </w:p>
        </w:tc>
        <w:tc>
          <w:tcPr>
            <w:tcW w:w="1164" w:type="dxa"/>
            <w:shd w:val="clear" w:color="auto" w:fill="BDD6EE" w:themeFill="accent5" w:themeFillTint="66"/>
            <w:hideMark/>
          </w:tcPr>
          <w:p w14:paraId="7B236407" w14:textId="77777777" w:rsidR="00DC4D30" w:rsidRPr="009005D1" w:rsidRDefault="00DC4D30" w:rsidP="00DC4D30">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cstheme="minorHAnsi"/>
              </w:rPr>
            </w:pPr>
            <w:r w:rsidRPr="009005D1">
              <w:rPr>
                <w:rFonts w:cstheme="minorHAnsi"/>
              </w:rPr>
              <w:t>November 2023 Test Window 4</w:t>
            </w:r>
          </w:p>
        </w:tc>
        <w:tc>
          <w:tcPr>
            <w:tcW w:w="1039" w:type="dxa"/>
            <w:shd w:val="clear" w:color="auto" w:fill="BDD6EE" w:themeFill="accent5" w:themeFillTint="66"/>
            <w:hideMark/>
          </w:tcPr>
          <w:p w14:paraId="17C14ADE" w14:textId="77777777" w:rsidR="00DC4D30" w:rsidRPr="009005D1" w:rsidRDefault="00DC4D30" w:rsidP="00DC4D30">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cstheme="minorHAnsi"/>
              </w:rPr>
            </w:pPr>
            <w:r w:rsidRPr="009005D1">
              <w:rPr>
                <w:rFonts w:cstheme="minorHAnsi"/>
              </w:rPr>
              <w:t>February 2024 Test Window 1</w:t>
            </w:r>
          </w:p>
        </w:tc>
        <w:tc>
          <w:tcPr>
            <w:tcW w:w="1039" w:type="dxa"/>
            <w:shd w:val="clear" w:color="auto" w:fill="BDD6EE" w:themeFill="accent5" w:themeFillTint="66"/>
            <w:hideMark/>
          </w:tcPr>
          <w:p w14:paraId="6D61F6E5" w14:textId="77777777" w:rsidR="00DC4D30" w:rsidRPr="009005D1" w:rsidRDefault="00DC4D30" w:rsidP="00DC4D30">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cstheme="minorHAnsi"/>
              </w:rPr>
            </w:pPr>
            <w:r w:rsidRPr="009005D1">
              <w:rPr>
                <w:rFonts w:cstheme="minorHAnsi"/>
              </w:rPr>
              <w:t>May 2024 Test Window 2</w:t>
            </w:r>
          </w:p>
        </w:tc>
        <w:tc>
          <w:tcPr>
            <w:tcW w:w="1039" w:type="dxa"/>
            <w:shd w:val="clear" w:color="auto" w:fill="BDD6EE" w:themeFill="accent5" w:themeFillTint="66"/>
            <w:hideMark/>
          </w:tcPr>
          <w:p w14:paraId="62499DA2" w14:textId="77777777" w:rsidR="00DC4D30" w:rsidRPr="009005D1" w:rsidRDefault="00DC4D30" w:rsidP="00DC4D30">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cstheme="minorHAnsi"/>
              </w:rPr>
            </w:pPr>
            <w:r w:rsidRPr="009005D1">
              <w:rPr>
                <w:rFonts w:cstheme="minorHAnsi"/>
              </w:rPr>
              <w:t>August 2024 Test Window 3</w:t>
            </w:r>
          </w:p>
        </w:tc>
        <w:tc>
          <w:tcPr>
            <w:tcW w:w="1039" w:type="dxa"/>
            <w:shd w:val="clear" w:color="auto" w:fill="BDD6EE" w:themeFill="accent5" w:themeFillTint="66"/>
          </w:tcPr>
          <w:p w14:paraId="21B6B4B7" w14:textId="6098B1C6" w:rsidR="00DC4D30" w:rsidRPr="009005D1" w:rsidRDefault="00DC4D30" w:rsidP="00DC4D30">
            <w:pPr>
              <w:spacing w:after="0"/>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October</w:t>
            </w:r>
            <w:r w:rsidRPr="009005D1">
              <w:rPr>
                <w:rFonts w:cstheme="minorHAnsi"/>
              </w:rPr>
              <w:t xml:space="preserve"> 2024 Test Window </w:t>
            </w:r>
            <w:r>
              <w:rPr>
                <w:rFonts w:cstheme="minorHAnsi"/>
              </w:rPr>
              <w:t>4</w:t>
            </w:r>
            <w:r w:rsidR="00577B5D">
              <w:rPr>
                <w:rFonts w:cstheme="minorHAnsi"/>
              </w:rPr>
              <w:t xml:space="preserve"> (trial extension)</w:t>
            </w:r>
          </w:p>
        </w:tc>
        <w:tc>
          <w:tcPr>
            <w:tcW w:w="1039" w:type="dxa"/>
            <w:shd w:val="clear" w:color="auto" w:fill="BDD6EE" w:themeFill="accent5" w:themeFillTint="66"/>
            <w:hideMark/>
          </w:tcPr>
          <w:p w14:paraId="3D31462A" w14:textId="50AAAD63" w:rsidR="00DC4D30" w:rsidRPr="009005D1" w:rsidRDefault="00DC4D30" w:rsidP="00DC4D30">
            <w:pPr>
              <w:spacing w:before="0" w:beforeAutospacing="0" w:after="0" w:afterAutospacing="0"/>
              <w:cnfStyle w:val="100000000000" w:firstRow="1" w:lastRow="0" w:firstColumn="0" w:lastColumn="0" w:oddVBand="0" w:evenVBand="0" w:oddHBand="0" w:evenHBand="0" w:firstRowFirstColumn="0" w:firstRowLastColumn="0" w:lastRowFirstColumn="0" w:lastRowLastColumn="0"/>
              <w:rPr>
                <w:rFonts w:cstheme="minorHAnsi"/>
              </w:rPr>
            </w:pPr>
            <w:r w:rsidRPr="009005D1">
              <w:rPr>
                <w:rFonts w:cstheme="minorHAnsi"/>
              </w:rPr>
              <w:t>Maximum total attempts by end of trial</w:t>
            </w:r>
          </w:p>
        </w:tc>
        <w:tc>
          <w:tcPr>
            <w:tcW w:w="1039" w:type="dxa"/>
            <w:shd w:val="clear" w:color="auto" w:fill="BDD6EE" w:themeFill="accent5" w:themeFillTint="66"/>
            <w:hideMark/>
          </w:tcPr>
          <w:p w14:paraId="265D8BD5" w14:textId="77777777" w:rsidR="00DC4D30" w:rsidRPr="009005D1" w:rsidRDefault="00DC4D30" w:rsidP="00DC4D30">
            <w:pPr>
              <w:spacing w:before="0" w:beforeAutospacing="0" w:afterAutospacing="0"/>
              <w:cnfStyle w:val="100000000000" w:firstRow="1" w:lastRow="0" w:firstColumn="0" w:lastColumn="0" w:oddVBand="0" w:evenVBand="0" w:oddHBand="0" w:evenHBand="0" w:firstRowFirstColumn="0" w:firstRowLastColumn="0" w:lastRowFirstColumn="0" w:lastRowLastColumn="0"/>
              <w:rPr>
                <w:rFonts w:cstheme="minorHAnsi"/>
              </w:rPr>
            </w:pPr>
            <w:r w:rsidRPr="009005D1">
              <w:rPr>
                <w:rFonts w:cstheme="minorHAnsi"/>
              </w:rPr>
              <w:t>Potential maximum attempts recorded when the trial ends</w:t>
            </w:r>
          </w:p>
        </w:tc>
      </w:tr>
      <w:tr w:rsidR="00DC4D30" w:rsidRPr="009005D1" w14:paraId="4569B1ED" w14:textId="77777777" w:rsidTr="00FA2546">
        <w:trPr>
          <w:trHeight w:val="467"/>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auto"/>
              <w:left w:val="single" w:sz="4" w:space="0" w:color="auto"/>
              <w:bottom w:val="single" w:sz="4" w:space="0" w:color="auto"/>
              <w:right w:val="single" w:sz="4" w:space="0" w:color="auto"/>
            </w:tcBorders>
            <w:vAlign w:val="top"/>
            <w:hideMark/>
          </w:tcPr>
          <w:p w14:paraId="7EDF611B" w14:textId="77777777" w:rsidR="00DC4D30" w:rsidRPr="009005D1" w:rsidRDefault="00DC4D30" w:rsidP="00DC4D30">
            <w:pPr>
              <w:spacing w:before="0" w:beforeAutospacing="0" w:after="0" w:afterAutospacing="0"/>
              <w:rPr>
                <w:rFonts w:cstheme="minorHAnsi"/>
              </w:rPr>
            </w:pPr>
            <w:r w:rsidRPr="009005D1">
              <w:rPr>
                <w:rFonts w:cstheme="minorHAnsi"/>
              </w:rPr>
              <w:t>Before mid-2022</w:t>
            </w:r>
          </w:p>
        </w:tc>
        <w:tc>
          <w:tcPr>
            <w:tcW w:w="1039" w:type="dxa"/>
            <w:tcBorders>
              <w:top w:val="single" w:sz="4" w:space="0" w:color="auto"/>
              <w:left w:val="single" w:sz="4" w:space="0" w:color="auto"/>
              <w:bottom w:val="single" w:sz="4" w:space="0" w:color="auto"/>
              <w:right w:val="single" w:sz="4" w:space="0" w:color="auto"/>
            </w:tcBorders>
            <w:vAlign w:val="top"/>
            <w:hideMark/>
          </w:tcPr>
          <w:p w14:paraId="5A9D3F6B" w14:textId="77777777" w:rsidR="00DC4D30" w:rsidRPr="009005D1" w:rsidRDefault="00DC4D30" w:rsidP="00DC4D30">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rPr>
              <w:t xml:space="preserve">3* </w:t>
            </w:r>
          </w:p>
        </w:tc>
        <w:tc>
          <w:tcPr>
            <w:tcW w:w="1164" w:type="dxa"/>
            <w:tcBorders>
              <w:top w:val="single" w:sz="4" w:space="0" w:color="auto"/>
              <w:left w:val="single" w:sz="4" w:space="0" w:color="auto"/>
              <w:bottom w:val="single" w:sz="4" w:space="0" w:color="auto"/>
              <w:right w:val="single" w:sz="4" w:space="0" w:color="auto"/>
            </w:tcBorders>
            <w:vAlign w:val="top"/>
            <w:hideMark/>
          </w:tcPr>
          <w:p w14:paraId="5D96DA64"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noProof/>
              </w:rPr>
            </w:pPr>
            <w:r w:rsidRPr="009005D1">
              <w:rPr>
                <w:rFonts w:cstheme="minorHAnsi"/>
                <w:noProof/>
              </w:rPr>
              <w:drawing>
                <wp:inline distT="0" distB="0" distL="0" distR="0" wp14:anchorId="2B55A525" wp14:editId="0FAD517D">
                  <wp:extent cx="180975" cy="180975"/>
                  <wp:effectExtent l="0" t="0" r="9525" b="9525"/>
                  <wp:docPr id="57" name="Picture 5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7F450517"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noProof/>
              </w:rPr>
            </w:pPr>
            <w:r w:rsidRPr="009005D1">
              <w:rPr>
                <w:rFonts w:cstheme="minorHAnsi"/>
                <w:noProof/>
              </w:rPr>
              <w:drawing>
                <wp:inline distT="0" distB="0" distL="0" distR="0" wp14:anchorId="071BE21C" wp14:editId="53BDFA67">
                  <wp:extent cx="180975" cy="180975"/>
                  <wp:effectExtent l="0" t="0" r="9525" b="9525"/>
                  <wp:docPr id="56" name="Picture 5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15E15099"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noProof/>
              </w:rPr>
            </w:pPr>
            <w:r w:rsidRPr="009005D1">
              <w:rPr>
                <w:rFonts w:cstheme="minorHAnsi"/>
                <w:noProof/>
              </w:rPr>
              <w:drawing>
                <wp:inline distT="0" distB="0" distL="0" distR="0" wp14:anchorId="3A3C1E08" wp14:editId="2F58DFDD">
                  <wp:extent cx="180975" cy="180975"/>
                  <wp:effectExtent l="0" t="0" r="9525" b="9525"/>
                  <wp:docPr id="55" name="Picture 5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7FDDC031"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noProof/>
              </w:rPr>
            </w:pPr>
            <w:r w:rsidRPr="009005D1">
              <w:rPr>
                <w:rFonts w:cstheme="minorHAnsi"/>
                <w:noProof/>
              </w:rPr>
              <w:drawing>
                <wp:inline distT="0" distB="0" distL="0" distR="0" wp14:anchorId="7F90FBA5" wp14:editId="7812EB63">
                  <wp:extent cx="180975" cy="180975"/>
                  <wp:effectExtent l="0" t="0" r="9525" b="9525"/>
                  <wp:docPr id="54" name="Picture 5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tcPr>
          <w:p w14:paraId="1542F957" w14:textId="7133787E" w:rsidR="00DC4D30"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5EA27D59" wp14:editId="1AAF97AD">
                  <wp:extent cx="180975" cy="180975"/>
                  <wp:effectExtent l="0" t="0" r="9525" b="9525"/>
                  <wp:docPr id="673988110" name="Picture 67398811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6"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792303FE" w14:textId="05799D4C" w:rsidR="00DC4D30" w:rsidRPr="009005D1" w:rsidRDefault="00DC4D30" w:rsidP="00DC4D30">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w:t>
            </w:r>
            <w:r w:rsidRPr="009005D1">
              <w:rPr>
                <w:rFonts w:cstheme="minorHAnsi"/>
              </w:rPr>
              <w:t>*</w:t>
            </w:r>
          </w:p>
        </w:tc>
        <w:tc>
          <w:tcPr>
            <w:tcW w:w="1039" w:type="dxa"/>
            <w:tcBorders>
              <w:top w:val="single" w:sz="4" w:space="0" w:color="auto"/>
              <w:left w:val="single" w:sz="4" w:space="0" w:color="auto"/>
              <w:bottom w:val="single" w:sz="4" w:space="0" w:color="auto"/>
              <w:right w:val="single" w:sz="4" w:space="0" w:color="auto"/>
            </w:tcBorders>
            <w:hideMark/>
          </w:tcPr>
          <w:p w14:paraId="4F5D3291" w14:textId="77777777" w:rsidR="00DC4D30" w:rsidRPr="009005D1" w:rsidRDefault="00DC4D30" w:rsidP="00DC4D30">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rPr>
              <w:t>Same as pre-trial</w:t>
            </w:r>
          </w:p>
        </w:tc>
      </w:tr>
      <w:tr w:rsidR="00DC4D30" w:rsidRPr="009005D1" w14:paraId="203B2335" w14:textId="77777777" w:rsidTr="00FA2546">
        <w:trPr>
          <w:trHeight w:val="467"/>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auto"/>
              <w:left w:val="single" w:sz="4" w:space="0" w:color="auto"/>
              <w:bottom w:val="single" w:sz="4" w:space="0" w:color="auto"/>
              <w:right w:val="single" w:sz="4" w:space="0" w:color="auto"/>
            </w:tcBorders>
            <w:vAlign w:val="top"/>
            <w:hideMark/>
          </w:tcPr>
          <w:p w14:paraId="02DBB55B" w14:textId="77777777" w:rsidR="00DC4D30" w:rsidRPr="009005D1" w:rsidRDefault="00DC4D30" w:rsidP="00DC4D30">
            <w:pPr>
              <w:spacing w:before="0" w:beforeAutospacing="0" w:after="0" w:afterAutospacing="0"/>
              <w:rPr>
                <w:rFonts w:cstheme="minorHAnsi"/>
              </w:rPr>
            </w:pPr>
            <w:r w:rsidRPr="009005D1">
              <w:rPr>
                <w:rFonts w:cstheme="minorHAnsi"/>
              </w:rPr>
              <w:t xml:space="preserve">Mid-2022  </w:t>
            </w:r>
          </w:p>
        </w:tc>
        <w:tc>
          <w:tcPr>
            <w:tcW w:w="1039" w:type="dxa"/>
            <w:tcBorders>
              <w:top w:val="single" w:sz="4" w:space="0" w:color="auto"/>
              <w:left w:val="single" w:sz="4" w:space="0" w:color="auto"/>
              <w:bottom w:val="single" w:sz="4" w:space="0" w:color="auto"/>
              <w:right w:val="single" w:sz="4" w:space="0" w:color="auto"/>
            </w:tcBorders>
            <w:vAlign w:val="top"/>
            <w:hideMark/>
          </w:tcPr>
          <w:p w14:paraId="41C918E2" w14:textId="77777777" w:rsidR="00DC4D30" w:rsidRPr="009005D1" w:rsidRDefault="00DC4D30" w:rsidP="00DC4D30">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rPr>
              <w:t xml:space="preserve">3* </w:t>
            </w:r>
          </w:p>
        </w:tc>
        <w:tc>
          <w:tcPr>
            <w:tcW w:w="1164" w:type="dxa"/>
            <w:tcBorders>
              <w:top w:val="single" w:sz="4" w:space="0" w:color="auto"/>
              <w:left w:val="single" w:sz="4" w:space="0" w:color="auto"/>
              <w:bottom w:val="single" w:sz="4" w:space="0" w:color="auto"/>
              <w:right w:val="single" w:sz="4" w:space="0" w:color="auto"/>
            </w:tcBorders>
            <w:vAlign w:val="top"/>
            <w:hideMark/>
          </w:tcPr>
          <w:p w14:paraId="5ACC721D"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08DD3E50" wp14:editId="2AAC3497">
                  <wp:extent cx="180975" cy="180975"/>
                  <wp:effectExtent l="0" t="0" r="9525" b="9525"/>
                  <wp:docPr id="53" name="Picture 5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6"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7042B579"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2B6A612B" wp14:editId="2B1E8012">
                  <wp:extent cx="180975" cy="180975"/>
                  <wp:effectExtent l="0" t="0" r="9525" b="9525"/>
                  <wp:docPr id="52" name="Picture 5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7"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4A38D539"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noProof/>
              </w:rPr>
            </w:pPr>
            <w:r w:rsidRPr="009005D1">
              <w:rPr>
                <w:rFonts w:cstheme="minorHAnsi"/>
                <w:noProof/>
              </w:rPr>
              <w:drawing>
                <wp:inline distT="0" distB="0" distL="0" distR="0" wp14:anchorId="4C23F706" wp14:editId="1AC87BC5">
                  <wp:extent cx="180975" cy="180975"/>
                  <wp:effectExtent l="0" t="0" r="9525" b="9525"/>
                  <wp:docPr id="51" name="Picture 5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8"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0158C5B3"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1840FF33" wp14:editId="108AF7B6">
                  <wp:extent cx="180975" cy="180975"/>
                  <wp:effectExtent l="0" t="0" r="9525" b="9525"/>
                  <wp:docPr id="35" name="Picture 3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9"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tcPr>
          <w:p w14:paraId="340F7131" w14:textId="5D5A813E" w:rsidR="00DC4D30"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741D069B" wp14:editId="18935568">
                  <wp:extent cx="180975" cy="180975"/>
                  <wp:effectExtent l="0" t="0" r="9525" b="9525"/>
                  <wp:docPr id="1169104886" name="Picture 116910488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9"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45A51D46" w14:textId="4A2232AE" w:rsidR="00DC4D30" w:rsidRPr="009005D1" w:rsidRDefault="00DC4D30" w:rsidP="00DC4D30">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w:t>
            </w:r>
            <w:r w:rsidRPr="009005D1">
              <w:rPr>
                <w:rFonts w:cstheme="minorHAnsi"/>
              </w:rPr>
              <w:t>*</w:t>
            </w:r>
          </w:p>
        </w:tc>
        <w:tc>
          <w:tcPr>
            <w:tcW w:w="1039" w:type="dxa"/>
            <w:tcBorders>
              <w:top w:val="single" w:sz="4" w:space="0" w:color="auto"/>
              <w:left w:val="single" w:sz="4" w:space="0" w:color="auto"/>
              <w:bottom w:val="single" w:sz="4" w:space="0" w:color="auto"/>
              <w:right w:val="single" w:sz="4" w:space="0" w:color="auto"/>
            </w:tcBorders>
            <w:hideMark/>
          </w:tcPr>
          <w:p w14:paraId="6A60D793" w14:textId="77777777" w:rsidR="00DC4D30" w:rsidRPr="009005D1" w:rsidRDefault="00DC4D30" w:rsidP="00DC4D30">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rPr>
              <w:t>Same as pre-trial</w:t>
            </w:r>
          </w:p>
        </w:tc>
      </w:tr>
      <w:tr w:rsidR="00DC4D30" w:rsidRPr="009005D1" w14:paraId="1A51A62A" w14:textId="77777777" w:rsidTr="00FA2546">
        <w:trPr>
          <w:trHeight w:val="467"/>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auto"/>
              <w:left w:val="single" w:sz="4" w:space="0" w:color="auto"/>
              <w:bottom w:val="single" w:sz="4" w:space="0" w:color="auto"/>
              <w:right w:val="single" w:sz="4" w:space="0" w:color="auto"/>
            </w:tcBorders>
            <w:vAlign w:val="top"/>
            <w:hideMark/>
          </w:tcPr>
          <w:p w14:paraId="17C264F3" w14:textId="77777777" w:rsidR="00DC4D30" w:rsidRPr="009005D1" w:rsidRDefault="00DC4D30" w:rsidP="00DC4D30">
            <w:pPr>
              <w:spacing w:before="0" w:beforeAutospacing="0" w:after="0" w:afterAutospacing="0"/>
              <w:rPr>
                <w:rFonts w:cstheme="minorHAnsi"/>
              </w:rPr>
            </w:pPr>
            <w:r w:rsidRPr="009005D1">
              <w:rPr>
                <w:rFonts w:cstheme="minorHAnsi"/>
              </w:rPr>
              <w:t>Start of 2023</w:t>
            </w:r>
          </w:p>
        </w:tc>
        <w:tc>
          <w:tcPr>
            <w:tcW w:w="1039" w:type="dxa"/>
            <w:tcBorders>
              <w:top w:val="single" w:sz="4" w:space="0" w:color="auto"/>
              <w:left w:val="single" w:sz="4" w:space="0" w:color="auto"/>
              <w:bottom w:val="single" w:sz="4" w:space="0" w:color="auto"/>
              <w:right w:val="single" w:sz="4" w:space="0" w:color="auto"/>
            </w:tcBorders>
            <w:vAlign w:val="top"/>
            <w:hideMark/>
          </w:tcPr>
          <w:p w14:paraId="17A776B3" w14:textId="77777777" w:rsidR="00DC4D30" w:rsidRPr="009005D1" w:rsidRDefault="00DC4D30" w:rsidP="00DC4D30">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rPr>
              <w:t>3</w:t>
            </w:r>
          </w:p>
        </w:tc>
        <w:tc>
          <w:tcPr>
            <w:tcW w:w="1164" w:type="dxa"/>
            <w:tcBorders>
              <w:top w:val="single" w:sz="4" w:space="0" w:color="auto"/>
              <w:left w:val="single" w:sz="4" w:space="0" w:color="auto"/>
              <w:bottom w:val="single" w:sz="4" w:space="0" w:color="auto"/>
              <w:right w:val="single" w:sz="4" w:space="0" w:color="auto"/>
            </w:tcBorders>
            <w:vAlign w:val="top"/>
            <w:hideMark/>
          </w:tcPr>
          <w:p w14:paraId="0E818241"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3E4DACBA" wp14:editId="44E82A78">
                  <wp:extent cx="180975" cy="180975"/>
                  <wp:effectExtent l="0" t="0" r="9525" b="9525"/>
                  <wp:docPr id="34" name="Picture 3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0"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196EA732"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19B221B3" wp14:editId="61C39D47">
                  <wp:extent cx="180975" cy="180975"/>
                  <wp:effectExtent l="0" t="0" r="9525" b="9525"/>
                  <wp:docPr id="33" name="Picture 3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1"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4510E9C1"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noProof/>
              </w:rPr>
            </w:pPr>
            <w:r w:rsidRPr="009005D1">
              <w:rPr>
                <w:rFonts w:cstheme="minorHAnsi"/>
                <w:noProof/>
              </w:rPr>
              <w:drawing>
                <wp:inline distT="0" distB="0" distL="0" distR="0" wp14:anchorId="2875910C" wp14:editId="414A548C">
                  <wp:extent cx="180975" cy="180975"/>
                  <wp:effectExtent l="0" t="0" r="9525" b="9525"/>
                  <wp:docPr id="32" name="Picture 32"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2"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34E45A9E"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5B9A5ADF" wp14:editId="4B9CF8F3">
                  <wp:extent cx="180975" cy="180975"/>
                  <wp:effectExtent l="0" t="0" r="9525" b="9525"/>
                  <wp:docPr id="31" name="Picture 3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3"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tcPr>
          <w:p w14:paraId="06762971" w14:textId="67403C3D" w:rsidR="00DC4D30"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2653D89D" wp14:editId="79A9BA73">
                  <wp:extent cx="180975" cy="180975"/>
                  <wp:effectExtent l="0" t="0" r="9525" b="9525"/>
                  <wp:docPr id="1025743706" name="Picture 102574370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3"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37754082" w14:textId="4ABCE10D" w:rsidR="00DC4D30" w:rsidRPr="009005D1" w:rsidRDefault="00DC4D30" w:rsidP="00DC4D30">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w:t>
            </w:r>
          </w:p>
        </w:tc>
        <w:tc>
          <w:tcPr>
            <w:tcW w:w="1039" w:type="dxa"/>
            <w:tcBorders>
              <w:top w:val="single" w:sz="4" w:space="0" w:color="auto"/>
              <w:left w:val="single" w:sz="4" w:space="0" w:color="auto"/>
              <w:bottom w:val="single" w:sz="4" w:space="0" w:color="auto"/>
              <w:right w:val="single" w:sz="4" w:space="0" w:color="auto"/>
            </w:tcBorders>
            <w:hideMark/>
          </w:tcPr>
          <w:p w14:paraId="28387E4A" w14:textId="77777777" w:rsidR="00DC4D30" w:rsidRPr="009005D1" w:rsidRDefault="00DC4D30" w:rsidP="00DC4D30">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rPr>
              <w:t>3</w:t>
            </w:r>
          </w:p>
        </w:tc>
      </w:tr>
      <w:tr w:rsidR="00DC4D30" w:rsidRPr="009005D1" w14:paraId="2D75E018" w14:textId="77777777" w:rsidTr="00FA2546">
        <w:trPr>
          <w:trHeight w:val="467"/>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auto"/>
              <w:left w:val="single" w:sz="4" w:space="0" w:color="auto"/>
              <w:bottom w:val="single" w:sz="4" w:space="0" w:color="auto"/>
              <w:right w:val="single" w:sz="4" w:space="0" w:color="auto"/>
            </w:tcBorders>
            <w:vAlign w:val="top"/>
            <w:hideMark/>
          </w:tcPr>
          <w:p w14:paraId="49606576" w14:textId="77777777" w:rsidR="00DC4D30" w:rsidRPr="009005D1" w:rsidRDefault="00DC4D30" w:rsidP="00DC4D30">
            <w:pPr>
              <w:spacing w:before="0" w:beforeAutospacing="0" w:after="0" w:afterAutospacing="0"/>
              <w:rPr>
                <w:rFonts w:cstheme="minorHAnsi"/>
              </w:rPr>
            </w:pPr>
            <w:r w:rsidRPr="009005D1">
              <w:rPr>
                <w:rFonts w:cstheme="minorHAnsi"/>
              </w:rPr>
              <w:t>Mid-2023</w:t>
            </w:r>
          </w:p>
        </w:tc>
        <w:tc>
          <w:tcPr>
            <w:tcW w:w="1039" w:type="dxa"/>
            <w:tcBorders>
              <w:top w:val="single" w:sz="4" w:space="0" w:color="auto"/>
              <w:left w:val="single" w:sz="4" w:space="0" w:color="auto"/>
              <w:bottom w:val="single" w:sz="4" w:space="0" w:color="auto"/>
              <w:right w:val="single" w:sz="4" w:space="0" w:color="auto"/>
            </w:tcBorders>
            <w:vAlign w:val="top"/>
            <w:hideMark/>
          </w:tcPr>
          <w:p w14:paraId="12212F4B" w14:textId="77777777" w:rsidR="00DC4D30" w:rsidRPr="009005D1" w:rsidRDefault="00DC4D30" w:rsidP="00DC4D30">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rPr>
              <w:t>1</w:t>
            </w:r>
          </w:p>
        </w:tc>
        <w:tc>
          <w:tcPr>
            <w:tcW w:w="1164" w:type="dxa"/>
            <w:tcBorders>
              <w:top w:val="single" w:sz="4" w:space="0" w:color="auto"/>
              <w:left w:val="single" w:sz="4" w:space="0" w:color="auto"/>
              <w:bottom w:val="single" w:sz="4" w:space="0" w:color="auto"/>
              <w:right w:val="single" w:sz="4" w:space="0" w:color="auto"/>
            </w:tcBorders>
            <w:vAlign w:val="top"/>
            <w:hideMark/>
          </w:tcPr>
          <w:p w14:paraId="1E201868"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6007573F" wp14:editId="14AAE4FB">
                  <wp:extent cx="180975" cy="180975"/>
                  <wp:effectExtent l="0" t="0" r="9525" b="9525"/>
                  <wp:docPr id="30" name="Picture 30"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4"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5054FE2F"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7B1F2388" wp14:editId="74A31B01">
                  <wp:extent cx="180975" cy="180975"/>
                  <wp:effectExtent l="0" t="0" r="9525" b="9525"/>
                  <wp:docPr id="29" name="Picture 2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67A837F3"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noProof/>
              </w:rPr>
            </w:pPr>
            <w:r w:rsidRPr="009005D1">
              <w:rPr>
                <w:rFonts w:cstheme="minorHAnsi"/>
                <w:noProof/>
              </w:rPr>
              <w:drawing>
                <wp:inline distT="0" distB="0" distL="0" distR="0" wp14:anchorId="304FE648" wp14:editId="044227CF">
                  <wp:extent cx="180975" cy="180975"/>
                  <wp:effectExtent l="0" t="0" r="9525" b="9525"/>
                  <wp:docPr id="28" name="Picture 28"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6"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3B774E2D"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78FDE6E5" wp14:editId="3F8FCFF5">
                  <wp:extent cx="180975" cy="180975"/>
                  <wp:effectExtent l="0" t="0" r="9525" b="9525"/>
                  <wp:docPr id="27" name="Picture 27"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7"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tcPr>
          <w:p w14:paraId="43C4F7A4" w14:textId="7F62CF8D" w:rsidR="00DC4D30"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0CC14525" wp14:editId="6D8645B9">
                  <wp:extent cx="180975" cy="180975"/>
                  <wp:effectExtent l="0" t="0" r="9525" b="9525"/>
                  <wp:docPr id="38828783" name="Picture 38828783"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7"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6AFEF993" w14:textId="7521CE03" w:rsidR="00DC4D30" w:rsidRPr="009005D1" w:rsidRDefault="00DC4D30" w:rsidP="00DC4D30">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p>
        </w:tc>
        <w:tc>
          <w:tcPr>
            <w:tcW w:w="1039" w:type="dxa"/>
            <w:tcBorders>
              <w:top w:val="single" w:sz="4" w:space="0" w:color="auto"/>
              <w:left w:val="single" w:sz="4" w:space="0" w:color="auto"/>
              <w:bottom w:val="single" w:sz="4" w:space="0" w:color="auto"/>
              <w:right w:val="single" w:sz="4" w:space="0" w:color="auto"/>
            </w:tcBorders>
            <w:hideMark/>
          </w:tcPr>
          <w:p w14:paraId="52B96573" w14:textId="77777777" w:rsidR="00DC4D30" w:rsidRPr="009005D1" w:rsidRDefault="00DC4D30" w:rsidP="00DC4D30">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rPr>
              <w:t>1</w:t>
            </w:r>
          </w:p>
        </w:tc>
      </w:tr>
      <w:tr w:rsidR="00DC4D30" w:rsidRPr="009005D1" w14:paraId="1BC3B177" w14:textId="77777777" w:rsidTr="00FA2546">
        <w:trPr>
          <w:trHeight w:val="467"/>
        </w:trPr>
        <w:tc>
          <w:tcPr>
            <w:cnfStyle w:val="001000000000" w:firstRow="0" w:lastRow="0" w:firstColumn="1" w:lastColumn="0" w:oddVBand="0" w:evenVBand="0" w:oddHBand="0" w:evenHBand="0" w:firstRowFirstColumn="0" w:firstRowLastColumn="0" w:lastRowFirstColumn="0" w:lastRowLastColumn="0"/>
            <w:tcW w:w="1160" w:type="dxa"/>
            <w:tcBorders>
              <w:top w:val="single" w:sz="4" w:space="0" w:color="auto"/>
              <w:left w:val="single" w:sz="4" w:space="0" w:color="auto"/>
              <w:bottom w:val="single" w:sz="4" w:space="0" w:color="auto"/>
              <w:right w:val="single" w:sz="4" w:space="0" w:color="auto"/>
            </w:tcBorders>
            <w:vAlign w:val="top"/>
            <w:hideMark/>
          </w:tcPr>
          <w:p w14:paraId="1E22C11A" w14:textId="77777777" w:rsidR="00DC4D30" w:rsidRPr="009005D1" w:rsidRDefault="00DC4D30" w:rsidP="00DC4D30">
            <w:pPr>
              <w:spacing w:before="0" w:beforeAutospacing="0" w:after="0" w:afterAutospacing="0"/>
              <w:rPr>
                <w:rFonts w:cstheme="minorHAnsi"/>
              </w:rPr>
            </w:pPr>
            <w:r w:rsidRPr="009005D1">
              <w:rPr>
                <w:rFonts w:cstheme="minorHAnsi"/>
              </w:rPr>
              <w:t>Start of 2024</w:t>
            </w:r>
          </w:p>
        </w:tc>
        <w:tc>
          <w:tcPr>
            <w:tcW w:w="1039" w:type="dxa"/>
            <w:tcBorders>
              <w:top w:val="single" w:sz="4" w:space="0" w:color="auto"/>
              <w:left w:val="single" w:sz="4" w:space="0" w:color="auto"/>
              <w:bottom w:val="single" w:sz="4" w:space="0" w:color="auto"/>
              <w:right w:val="single" w:sz="4" w:space="0" w:color="auto"/>
            </w:tcBorders>
            <w:vAlign w:val="top"/>
            <w:hideMark/>
          </w:tcPr>
          <w:p w14:paraId="3656C7C1" w14:textId="77777777" w:rsidR="00DC4D30" w:rsidRPr="009005D1" w:rsidRDefault="00DC4D30" w:rsidP="00DC4D30">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rPr>
              <w:t>N/A</w:t>
            </w:r>
          </w:p>
        </w:tc>
        <w:tc>
          <w:tcPr>
            <w:tcW w:w="1164" w:type="dxa"/>
            <w:tcBorders>
              <w:top w:val="single" w:sz="4" w:space="0" w:color="auto"/>
              <w:left w:val="single" w:sz="4" w:space="0" w:color="auto"/>
              <w:bottom w:val="single" w:sz="4" w:space="0" w:color="auto"/>
              <w:right w:val="single" w:sz="4" w:space="0" w:color="auto"/>
            </w:tcBorders>
            <w:vAlign w:val="top"/>
            <w:hideMark/>
          </w:tcPr>
          <w:p w14:paraId="3A3A11A1" w14:textId="77777777" w:rsidR="00DC4D30" w:rsidRPr="009005D1" w:rsidRDefault="00DC4D30" w:rsidP="00DC4D30">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t>N/A</w:t>
            </w:r>
          </w:p>
        </w:tc>
        <w:tc>
          <w:tcPr>
            <w:tcW w:w="1039" w:type="dxa"/>
            <w:tcBorders>
              <w:top w:val="single" w:sz="4" w:space="0" w:color="auto"/>
              <w:left w:val="single" w:sz="4" w:space="0" w:color="auto"/>
              <w:bottom w:val="single" w:sz="4" w:space="0" w:color="auto"/>
              <w:right w:val="single" w:sz="4" w:space="0" w:color="auto"/>
            </w:tcBorders>
            <w:vAlign w:val="top"/>
            <w:hideMark/>
          </w:tcPr>
          <w:p w14:paraId="60C31126"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0B29D215" wp14:editId="5E6D2E91">
                  <wp:extent cx="180975" cy="180975"/>
                  <wp:effectExtent l="0" t="0" r="9525" b="9525"/>
                  <wp:docPr id="26" name="Picture 26"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3675B978"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noProof/>
              </w:rPr>
            </w:pPr>
            <w:r w:rsidRPr="009005D1">
              <w:rPr>
                <w:rFonts w:cstheme="minorHAnsi"/>
                <w:noProof/>
              </w:rPr>
              <w:drawing>
                <wp:inline distT="0" distB="0" distL="0" distR="0" wp14:anchorId="1DA060B2" wp14:editId="2CAA5559">
                  <wp:extent cx="180975" cy="180975"/>
                  <wp:effectExtent l="0" t="0" r="9525" b="9525"/>
                  <wp:docPr id="25" name="Picture 25"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9"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5D590230" w14:textId="77777777" w:rsidR="00DC4D30" w:rsidRPr="009005D1"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1D98F227" wp14:editId="0F8E8C33">
                  <wp:extent cx="180975" cy="180975"/>
                  <wp:effectExtent l="0" t="0" r="9525" b="9525"/>
                  <wp:docPr id="24" name="Picture 24"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tcPr>
          <w:p w14:paraId="70E9CB43" w14:textId="532DCDA1" w:rsidR="00DC4D30" w:rsidRDefault="00DC4D30" w:rsidP="00DC4D30">
            <w:pPr>
              <w:spacing w:after="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noProof/>
              </w:rPr>
              <w:drawing>
                <wp:inline distT="0" distB="0" distL="0" distR="0" wp14:anchorId="1F368A68" wp14:editId="0A68875C">
                  <wp:extent cx="180975" cy="180975"/>
                  <wp:effectExtent l="0" t="0" r="9525" b="9525"/>
                  <wp:docPr id="222702549" name="Picture 222702549"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descr="Checkmark with solid fill"/>
                          <pic:cNvPicPr>
                            <a:picLocks noChangeAspect="1" noChangeArrowheads="1"/>
                          </pic:cNvPicPr>
                        </pic:nvPicPr>
                        <pic:blipFill>
                          <a:blip r:embed="rId14">
                            <a:extLst>
                              <a:ext uri="{28A0092B-C50C-407E-A947-70E740481C1C}">
                                <a14:useLocalDpi xmlns:a14="http://schemas.microsoft.com/office/drawing/2010/main" val="0"/>
                              </a:ext>
                            </a:extLst>
                          </a:blip>
                          <a:srcRect t="-12083" b="-7916"/>
                          <a:stretch>
                            <a:fillRect/>
                          </a:stretch>
                        </pic:blipFill>
                        <pic:spPr bwMode="auto">
                          <a:xfrm>
                            <a:off x="0" y="0"/>
                            <a:ext cx="180975" cy="180975"/>
                          </a:xfrm>
                          <a:prstGeom prst="rect">
                            <a:avLst/>
                          </a:prstGeom>
                          <a:noFill/>
                          <a:ln>
                            <a:noFill/>
                          </a:ln>
                        </pic:spPr>
                      </pic:pic>
                    </a:graphicData>
                  </a:graphic>
                </wp:inline>
              </w:drawing>
            </w:r>
          </w:p>
        </w:tc>
        <w:tc>
          <w:tcPr>
            <w:tcW w:w="1039" w:type="dxa"/>
            <w:tcBorders>
              <w:top w:val="single" w:sz="4" w:space="0" w:color="auto"/>
              <w:left w:val="single" w:sz="4" w:space="0" w:color="auto"/>
              <w:bottom w:val="single" w:sz="4" w:space="0" w:color="auto"/>
              <w:right w:val="single" w:sz="4" w:space="0" w:color="auto"/>
            </w:tcBorders>
            <w:vAlign w:val="top"/>
            <w:hideMark/>
          </w:tcPr>
          <w:p w14:paraId="3AB5E439" w14:textId="393B335C" w:rsidR="00DC4D30" w:rsidRPr="009005D1" w:rsidRDefault="00DC4D30" w:rsidP="00DC4D30">
            <w:pPr>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4</w:t>
            </w:r>
          </w:p>
        </w:tc>
        <w:tc>
          <w:tcPr>
            <w:tcW w:w="1039" w:type="dxa"/>
            <w:tcBorders>
              <w:top w:val="single" w:sz="4" w:space="0" w:color="auto"/>
              <w:left w:val="single" w:sz="4" w:space="0" w:color="auto"/>
              <w:bottom w:val="single" w:sz="4" w:space="0" w:color="auto"/>
              <w:right w:val="single" w:sz="4" w:space="0" w:color="auto"/>
            </w:tcBorders>
            <w:hideMark/>
          </w:tcPr>
          <w:p w14:paraId="6F01310D" w14:textId="77777777" w:rsidR="00DC4D30" w:rsidRPr="009005D1" w:rsidRDefault="00DC4D30" w:rsidP="00DC4D30">
            <w:pPr>
              <w:spacing w:before="0" w:beforeAutospacing="0" w:afterAutospacing="0"/>
              <w:cnfStyle w:val="000000000000" w:firstRow="0" w:lastRow="0" w:firstColumn="0" w:lastColumn="0" w:oddVBand="0" w:evenVBand="0" w:oddHBand="0" w:evenHBand="0" w:firstRowFirstColumn="0" w:firstRowLastColumn="0" w:lastRowFirstColumn="0" w:lastRowLastColumn="0"/>
              <w:rPr>
                <w:rFonts w:cstheme="minorHAnsi"/>
              </w:rPr>
            </w:pPr>
            <w:r w:rsidRPr="009005D1">
              <w:rPr>
                <w:rFonts w:cstheme="minorHAnsi"/>
              </w:rPr>
              <w:t>0</w:t>
            </w:r>
          </w:p>
        </w:tc>
      </w:tr>
    </w:tbl>
    <w:p w14:paraId="3D7BF1E1" w14:textId="77777777" w:rsidR="009005D1" w:rsidRPr="009005D1" w:rsidRDefault="009005D1" w:rsidP="009005D1">
      <w:pPr>
        <w:spacing w:after="0"/>
        <w:rPr>
          <w:rFonts w:cstheme="minorHAnsi"/>
          <w:i/>
          <w:iCs/>
          <w:sz w:val="20"/>
          <w:szCs w:val="20"/>
        </w:rPr>
      </w:pPr>
      <w:r w:rsidRPr="009005D1">
        <w:rPr>
          <w:rFonts w:cstheme="minorHAnsi"/>
          <w:i/>
          <w:iCs/>
          <w:sz w:val="20"/>
          <w:szCs w:val="20"/>
        </w:rPr>
        <w:t xml:space="preserve">* Does not include the two additional attempts HEPs may have supported prior to the trial. </w:t>
      </w:r>
    </w:p>
    <w:p w14:paraId="56FB21CC" w14:textId="77777777" w:rsidR="009005D1" w:rsidRPr="009005D1" w:rsidRDefault="009005D1" w:rsidP="009005D1">
      <w:pPr>
        <w:pStyle w:val="xxxmsonormal"/>
        <w:spacing w:before="0" w:beforeAutospacing="0" w:after="0" w:afterAutospacing="0"/>
        <w:rPr>
          <w:rFonts w:asciiTheme="minorHAnsi" w:hAnsiTheme="minorHAnsi" w:cstheme="minorHAnsi"/>
        </w:rPr>
      </w:pPr>
    </w:p>
    <w:bookmarkEnd w:id="0"/>
    <w:p w14:paraId="330B9038" w14:textId="77777777" w:rsidR="00631F99" w:rsidRPr="009005D1" w:rsidRDefault="00631F99" w:rsidP="00631F99">
      <w:pPr>
        <w:spacing w:after="0" w:line="256" w:lineRule="auto"/>
        <w:rPr>
          <w:rFonts w:cstheme="minorHAnsi"/>
          <w:b/>
          <w:bCs/>
        </w:rPr>
      </w:pPr>
      <w:r w:rsidRPr="009005D1">
        <w:rPr>
          <w:rFonts w:cstheme="minorHAnsi"/>
          <w:b/>
          <w:bCs/>
        </w:rPr>
        <w:t>How does this impact candidates doing an online course?</w:t>
      </w:r>
    </w:p>
    <w:p w14:paraId="5DA87AED" w14:textId="003FF871" w:rsidR="00631F99" w:rsidRPr="009005D1" w:rsidRDefault="00D929D9" w:rsidP="00631F99">
      <w:pPr>
        <w:spacing w:after="0" w:line="256" w:lineRule="auto"/>
        <w:rPr>
          <w:rFonts w:cstheme="minorHAnsi"/>
        </w:rPr>
      </w:pPr>
      <w:r>
        <w:rPr>
          <w:rFonts w:cstheme="minorHAnsi"/>
        </w:rPr>
        <w:t>T</w:t>
      </w:r>
      <w:r w:rsidR="00631F99" w:rsidRPr="009005D1">
        <w:rPr>
          <w:rFonts w:cstheme="minorHAnsi"/>
        </w:rPr>
        <w:t xml:space="preserve">hese students will </w:t>
      </w:r>
      <w:r>
        <w:rPr>
          <w:rFonts w:cstheme="minorHAnsi"/>
        </w:rPr>
        <w:t xml:space="preserve">also </w:t>
      </w:r>
      <w:r w:rsidR="00631F99" w:rsidRPr="009005D1">
        <w:rPr>
          <w:rFonts w:cstheme="minorHAnsi"/>
        </w:rPr>
        <w:t xml:space="preserve">be eligible for uncapped test attempts and receive improved feedback during the trial. </w:t>
      </w:r>
    </w:p>
    <w:p w14:paraId="2380B3FC" w14:textId="77777777" w:rsidR="00631F99" w:rsidRPr="009005D1" w:rsidRDefault="00631F99" w:rsidP="00631F99">
      <w:pPr>
        <w:spacing w:after="0" w:line="256" w:lineRule="auto"/>
        <w:rPr>
          <w:rFonts w:cstheme="minorHAnsi"/>
        </w:rPr>
      </w:pPr>
    </w:p>
    <w:p w14:paraId="1B8594E1" w14:textId="77777777" w:rsidR="00631F99" w:rsidRPr="009005D1" w:rsidRDefault="00631F99" w:rsidP="00631F99">
      <w:pPr>
        <w:keepNext/>
        <w:keepLines/>
        <w:spacing w:after="0" w:line="256" w:lineRule="auto"/>
        <w:rPr>
          <w:rFonts w:cstheme="minorHAnsi"/>
          <w:b/>
          <w:bCs/>
        </w:rPr>
      </w:pPr>
      <w:bookmarkStart w:id="4" w:name="_Hlk144820302"/>
      <w:r w:rsidRPr="009005D1">
        <w:rPr>
          <w:rFonts w:cstheme="minorHAnsi"/>
          <w:b/>
          <w:bCs/>
        </w:rPr>
        <w:t>How does this impact prospective students?</w:t>
      </w:r>
    </w:p>
    <w:p w14:paraId="6EAD3668" w14:textId="19622003" w:rsidR="00631F99" w:rsidRPr="009005D1" w:rsidRDefault="00D929D9" w:rsidP="00631F99">
      <w:pPr>
        <w:keepNext/>
        <w:keepLines/>
        <w:spacing w:after="0" w:line="256" w:lineRule="auto"/>
        <w:rPr>
          <w:rFonts w:cstheme="minorHAnsi"/>
        </w:rPr>
      </w:pPr>
      <w:r>
        <w:rPr>
          <w:rFonts w:cstheme="minorHAnsi"/>
        </w:rPr>
        <w:t>Prospective students</w:t>
      </w:r>
      <w:r w:rsidR="00631F99" w:rsidRPr="009005D1">
        <w:rPr>
          <w:rFonts w:cstheme="minorHAnsi"/>
        </w:rPr>
        <w:t xml:space="preserve"> will receive improved feedback if they do not meet the standard. Unlimited test attempts already apply to prospective students.</w:t>
      </w:r>
    </w:p>
    <w:bookmarkEnd w:id="4"/>
    <w:p w14:paraId="6320150B" w14:textId="77777777" w:rsidR="00631F99" w:rsidRPr="009005D1" w:rsidRDefault="00631F99" w:rsidP="00631F99">
      <w:pPr>
        <w:spacing w:after="0" w:line="256" w:lineRule="auto"/>
        <w:rPr>
          <w:rFonts w:cstheme="minorHAnsi"/>
        </w:rPr>
      </w:pPr>
    </w:p>
    <w:p w14:paraId="60D42EEC" w14:textId="77777777" w:rsidR="00631F99" w:rsidRPr="009005D1" w:rsidRDefault="00631F99" w:rsidP="00631F99">
      <w:pPr>
        <w:spacing w:after="0" w:line="256" w:lineRule="auto"/>
        <w:rPr>
          <w:rFonts w:cstheme="minorHAnsi"/>
          <w:b/>
          <w:bCs/>
        </w:rPr>
      </w:pPr>
      <w:r w:rsidRPr="009005D1">
        <w:rPr>
          <w:rFonts w:cstheme="minorHAnsi"/>
          <w:b/>
          <w:bCs/>
        </w:rPr>
        <w:t>I previously exhausted the test attempt limit, what does the trial mean for me and how do I register for the test?</w:t>
      </w:r>
    </w:p>
    <w:p w14:paraId="4718EB1A" w14:textId="1C782C95" w:rsidR="00631F99" w:rsidRPr="009005D1" w:rsidRDefault="00631F99" w:rsidP="00631F99">
      <w:pPr>
        <w:spacing w:after="0" w:line="256" w:lineRule="auto"/>
        <w:rPr>
          <w:rFonts w:cstheme="minorHAnsi"/>
          <w:lang w:eastAsia="en-AU"/>
        </w:rPr>
      </w:pPr>
      <w:r w:rsidRPr="009005D1">
        <w:rPr>
          <w:rFonts w:cstheme="minorHAnsi"/>
        </w:rPr>
        <w:t xml:space="preserve">Test candidates who previously exhausted all permitted test attempts and are waiting two years to have their test attempts reset are eligible to sit the test as part of the trial. They do not need to continue to wait two years to reset their test attempts during the trial period. These candidates will </w:t>
      </w:r>
      <w:r w:rsidRPr="009005D1">
        <w:rPr>
          <w:rFonts w:cstheme="minorHAnsi"/>
        </w:rPr>
        <w:lastRenderedPageBreak/>
        <w:t xml:space="preserve">need to contact ACER directly to be able to register for the upcoming test window by emailing </w:t>
      </w:r>
      <w:r w:rsidRPr="009005D1">
        <w:rPr>
          <w:rFonts w:cstheme="minorHAnsi"/>
          <w:u w:val="single"/>
        </w:rPr>
        <w:t>teacheredtest@acer.org.</w:t>
      </w:r>
      <w:r w:rsidRPr="009005D1">
        <w:rPr>
          <w:rFonts w:cstheme="minorHAnsi"/>
          <w:lang w:eastAsia="en-AU"/>
        </w:rPr>
        <w:t xml:space="preserve"> </w:t>
      </w:r>
    </w:p>
    <w:p w14:paraId="22001658" w14:textId="77777777" w:rsidR="00631F99" w:rsidRPr="009005D1" w:rsidRDefault="00631F99" w:rsidP="00631F99">
      <w:pPr>
        <w:spacing w:after="0" w:line="256" w:lineRule="auto"/>
        <w:rPr>
          <w:rFonts w:cstheme="minorHAnsi"/>
          <w:lang w:eastAsia="en-AU"/>
        </w:rPr>
      </w:pPr>
    </w:p>
    <w:p w14:paraId="7865F5E6" w14:textId="77777777" w:rsidR="00631F99" w:rsidRPr="009005D1" w:rsidRDefault="00631F99" w:rsidP="00631F99">
      <w:pPr>
        <w:spacing w:after="0" w:line="256" w:lineRule="auto"/>
        <w:rPr>
          <w:rFonts w:cstheme="minorHAnsi"/>
        </w:rPr>
      </w:pPr>
      <w:r w:rsidRPr="009005D1">
        <w:rPr>
          <w:rFonts w:cstheme="minorHAnsi"/>
          <w:lang w:eastAsia="en-AU"/>
        </w:rPr>
        <w:t xml:space="preserve">At the end of the trial, if they have not met the test standard, and a test limit is maintained, then these </w:t>
      </w:r>
      <w:r>
        <w:rPr>
          <w:rFonts w:cstheme="minorHAnsi"/>
          <w:lang w:eastAsia="en-AU"/>
        </w:rPr>
        <w:t>candidate</w:t>
      </w:r>
      <w:r w:rsidRPr="009005D1">
        <w:rPr>
          <w:rFonts w:cstheme="minorHAnsi"/>
          <w:lang w:eastAsia="en-AU"/>
        </w:rPr>
        <w:t>s will need to wait out the remainder of their two years from when it started before the trial.</w:t>
      </w:r>
    </w:p>
    <w:p w14:paraId="75A61A20" w14:textId="77777777" w:rsidR="00631F99" w:rsidRPr="009005D1" w:rsidRDefault="00631F99" w:rsidP="00631F99">
      <w:pPr>
        <w:spacing w:after="0" w:line="256" w:lineRule="auto"/>
        <w:rPr>
          <w:rFonts w:cstheme="minorHAnsi"/>
          <w:b/>
          <w:bCs/>
        </w:rPr>
      </w:pPr>
    </w:p>
    <w:p w14:paraId="00453045" w14:textId="77777777" w:rsidR="00631F99" w:rsidRPr="009005D1" w:rsidRDefault="00631F99" w:rsidP="00631F99">
      <w:pPr>
        <w:spacing w:after="0" w:line="256" w:lineRule="auto"/>
        <w:rPr>
          <w:rFonts w:cstheme="minorHAnsi"/>
          <w:b/>
          <w:bCs/>
        </w:rPr>
      </w:pPr>
      <w:r w:rsidRPr="009005D1">
        <w:rPr>
          <w:rFonts w:cstheme="minorHAnsi"/>
          <w:b/>
          <w:bCs/>
        </w:rPr>
        <w:t>What happens when the trial ends?</w:t>
      </w:r>
    </w:p>
    <w:p w14:paraId="7959773E" w14:textId="77777777" w:rsidR="00631F99" w:rsidRPr="009005D1" w:rsidRDefault="00631F99" w:rsidP="00631F99">
      <w:pPr>
        <w:spacing w:after="0" w:line="256" w:lineRule="auto"/>
        <w:rPr>
          <w:rFonts w:cstheme="minorHAnsi"/>
        </w:rPr>
      </w:pPr>
      <w:r w:rsidRPr="009005D1">
        <w:rPr>
          <w:rFonts w:cstheme="minorHAnsi"/>
        </w:rPr>
        <w:t>All Education Ministers will consider the findings of the trial and decide on any permanent changes to test limits and the feedback system.</w:t>
      </w:r>
    </w:p>
    <w:p w14:paraId="78407DDB" w14:textId="77777777" w:rsidR="00631F99" w:rsidRPr="009005D1" w:rsidRDefault="00631F99" w:rsidP="00631F99">
      <w:pPr>
        <w:spacing w:after="0" w:line="256" w:lineRule="auto"/>
        <w:rPr>
          <w:rFonts w:cstheme="minorHAnsi"/>
          <w:b/>
          <w:bCs/>
        </w:rPr>
      </w:pPr>
    </w:p>
    <w:p w14:paraId="5D293E35" w14:textId="77777777" w:rsidR="00631F99" w:rsidRPr="009005D1" w:rsidRDefault="00631F99" w:rsidP="00631F99">
      <w:pPr>
        <w:spacing w:after="0" w:line="256" w:lineRule="auto"/>
        <w:rPr>
          <w:rFonts w:cstheme="minorHAnsi"/>
          <w:b/>
          <w:bCs/>
        </w:rPr>
      </w:pPr>
      <w:r w:rsidRPr="009005D1">
        <w:rPr>
          <w:rFonts w:cstheme="minorHAnsi"/>
          <w:b/>
          <w:bCs/>
        </w:rPr>
        <w:t>Where do I go for literacy and numeracy support?</w:t>
      </w:r>
    </w:p>
    <w:p w14:paraId="124456A4" w14:textId="77777777" w:rsidR="00631F99" w:rsidRPr="009005D1" w:rsidRDefault="00631F99" w:rsidP="00631F99">
      <w:pPr>
        <w:spacing w:after="0" w:line="256" w:lineRule="auto"/>
        <w:rPr>
          <w:rFonts w:cstheme="minorHAnsi"/>
        </w:rPr>
      </w:pPr>
      <w:r w:rsidRPr="009005D1">
        <w:rPr>
          <w:rFonts w:cstheme="minorHAnsi"/>
        </w:rPr>
        <w:t xml:space="preserve">ACER provides practice tests which can be accessed through </w:t>
      </w:r>
      <w:hyperlink r:id="rId15" w:history="1">
        <w:r w:rsidRPr="009005D1">
          <w:rPr>
            <w:rStyle w:val="Hyperlink"/>
            <w:rFonts w:cstheme="minorHAnsi"/>
          </w:rPr>
          <w:t>https://teacheredtest.acer.edu.au/prepare/practice-material</w:t>
        </w:r>
      </w:hyperlink>
      <w:r w:rsidRPr="009005D1">
        <w:rPr>
          <w:rFonts w:cstheme="minorHAnsi"/>
        </w:rPr>
        <w:t xml:space="preserve">. ACER have also made 40 more practice questions available (20 numeracy-based and 20 literacy questions), as of September 2023. </w:t>
      </w:r>
    </w:p>
    <w:p w14:paraId="62BC8DD2" w14:textId="77777777" w:rsidR="00631F99" w:rsidRPr="009005D1" w:rsidRDefault="00631F99" w:rsidP="00631F99">
      <w:pPr>
        <w:spacing w:after="0" w:line="256" w:lineRule="auto"/>
        <w:rPr>
          <w:rFonts w:cstheme="minorHAnsi"/>
        </w:rPr>
      </w:pPr>
    </w:p>
    <w:p w14:paraId="76998CA0" w14:textId="54510C4D" w:rsidR="00631F99" w:rsidRPr="009005D1" w:rsidRDefault="00631F99" w:rsidP="00631F99">
      <w:pPr>
        <w:spacing w:after="0" w:line="256" w:lineRule="auto"/>
        <w:rPr>
          <w:rFonts w:cstheme="minorHAnsi"/>
        </w:rPr>
      </w:pPr>
      <w:r w:rsidRPr="003253FB">
        <w:rPr>
          <w:rFonts w:cstheme="minorHAnsi"/>
        </w:rPr>
        <w:t>If you are a</w:t>
      </w:r>
      <w:r w:rsidR="00996879" w:rsidRPr="003253FB">
        <w:rPr>
          <w:rFonts w:cstheme="minorHAnsi"/>
        </w:rPr>
        <w:t xml:space="preserve"> student</w:t>
      </w:r>
      <w:r w:rsidRPr="003253FB">
        <w:rPr>
          <w:rFonts w:cstheme="minorHAnsi"/>
        </w:rPr>
        <w:t xml:space="preserve"> enrolled</w:t>
      </w:r>
      <w:r w:rsidR="00996879" w:rsidRPr="003253FB">
        <w:rPr>
          <w:rFonts w:cstheme="minorHAnsi"/>
        </w:rPr>
        <w:t xml:space="preserve"> in an accredited</w:t>
      </w:r>
      <w:r w:rsidRPr="003253FB">
        <w:rPr>
          <w:rFonts w:cstheme="minorHAnsi"/>
        </w:rPr>
        <w:t xml:space="preserve"> ITE </w:t>
      </w:r>
      <w:r w:rsidR="00996879" w:rsidRPr="003253FB">
        <w:rPr>
          <w:rFonts w:cstheme="minorHAnsi"/>
        </w:rPr>
        <w:t>course</w:t>
      </w:r>
      <w:r w:rsidR="0046440E" w:rsidRPr="003253FB">
        <w:rPr>
          <w:rFonts w:cstheme="minorHAnsi"/>
        </w:rPr>
        <w:t>,</w:t>
      </w:r>
      <w:r w:rsidRPr="003253FB">
        <w:rPr>
          <w:rFonts w:cstheme="minorHAnsi"/>
        </w:rPr>
        <w:t xml:space="preserve"> your</w:t>
      </w:r>
      <w:r w:rsidRPr="009005D1">
        <w:rPr>
          <w:rFonts w:cstheme="minorHAnsi"/>
        </w:rPr>
        <w:t xml:space="preserve"> HEP has a key role in supporting you to meet the test standard. Many HEPs have additional resources to support students. If you are not yet enrolled but know the HEP you want to attend, contact them to seek advice on sitting the test and support they can provide you to prepare for the test before you enrol. </w:t>
      </w:r>
    </w:p>
    <w:p w14:paraId="7BB4C012" w14:textId="77777777" w:rsidR="00631F99" w:rsidRPr="009005D1" w:rsidRDefault="00631F99" w:rsidP="00631F99">
      <w:pPr>
        <w:spacing w:after="0" w:line="256" w:lineRule="auto"/>
        <w:rPr>
          <w:rFonts w:cstheme="minorHAnsi"/>
          <w:b/>
          <w:bCs/>
        </w:rPr>
      </w:pPr>
    </w:p>
    <w:p w14:paraId="60396CBF" w14:textId="77777777" w:rsidR="00631F99" w:rsidRPr="009005D1" w:rsidRDefault="00631F99" w:rsidP="00631F99">
      <w:pPr>
        <w:spacing w:after="0" w:line="256" w:lineRule="auto"/>
        <w:rPr>
          <w:rFonts w:cstheme="minorHAnsi"/>
          <w:b/>
          <w:bCs/>
        </w:rPr>
      </w:pPr>
      <w:r w:rsidRPr="009005D1">
        <w:rPr>
          <w:rFonts w:cstheme="minorHAnsi"/>
          <w:b/>
          <w:bCs/>
        </w:rPr>
        <w:t>Need more information?</w:t>
      </w:r>
    </w:p>
    <w:p w14:paraId="160DBF1F" w14:textId="77777777" w:rsidR="00631F99" w:rsidRPr="009005D1" w:rsidRDefault="00631F99" w:rsidP="00631F99">
      <w:pPr>
        <w:spacing w:after="0" w:line="256" w:lineRule="auto"/>
        <w:rPr>
          <w:rFonts w:cstheme="minorHAnsi"/>
        </w:rPr>
      </w:pPr>
      <w:r w:rsidRPr="009005D1">
        <w:rPr>
          <w:rFonts w:cstheme="minorHAnsi"/>
        </w:rPr>
        <w:t xml:space="preserve">For any administrative inquiries about the test, including to inform ACER that you have previously exhausted all permitted attempts and wish to sit the test again, please contact ACER by emailing </w:t>
      </w:r>
      <w:hyperlink r:id="rId16" w:history="1">
        <w:r w:rsidRPr="009005D1">
          <w:rPr>
            <w:rStyle w:val="Hyperlink"/>
            <w:rFonts w:cstheme="minorHAnsi"/>
          </w:rPr>
          <w:t>teacheredtest@acer.org</w:t>
        </w:r>
      </w:hyperlink>
      <w:r w:rsidRPr="009005D1">
        <w:rPr>
          <w:rFonts w:cstheme="minorHAnsi"/>
        </w:rPr>
        <w:t xml:space="preserve">. </w:t>
      </w:r>
    </w:p>
    <w:p w14:paraId="48BC8D4E" w14:textId="77777777" w:rsidR="00DC4D30" w:rsidRPr="00C742DA" w:rsidRDefault="00DC4D30" w:rsidP="003319A5">
      <w:pPr>
        <w:pStyle w:val="xxxmsonormal"/>
        <w:spacing w:before="0" w:beforeAutospacing="0" w:after="0" w:afterAutospacing="0"/>
      </w:pPr>
    </w:p>
    <w:sectPr w:rsidR="00DC4D30" w:rsidRPr="00C742DA" w:rsidSect="001C164F">
      <w:pgSz w:w="11906" w:h="16838"/>
      <w:pgMar w:top="1276"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A3801" w14:textId="77777777" w:rsidR="001C164F" w:rsidRDefault="001C164F" w:rsidP="00124AC6">
      <w:pPr>
        <w:spacing w:after="0" w:line="240" w:lineRule="auto"/>
      </w:pPr>
      <w:r>
        <w:separator/>
      </w:r>
    </w:p>
  </w:endnote>
  <w:endnote w:type="continuationSeparator" w:id="0">
    <w:p w14:paraId="5E9D502A" w14:textId="77777777" w:rsidR="001C164F" w:rsidRDefault="001C164F" w:rsidP="00124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4129" w14:textId="77777777" w:rsidR="001C164F" w:rsidRDefault="001C164F" w:rsidP="00124AC6">
      <w:pPr>
        <w:spacing w:after="0" w:line="240" w:lineRule="auto"/>
      </w:pPr>
      <w:r>
        <w:separator/>
      </w:r>
    </w:p>
  </w:footnote>
  <w:footnote w:type="continuationSeparator" w:id="0">
    <w:p w14:paraId="5009BEE3" w14:textId="77777777" w:rsidR="001C164F" w:rsidRDefault="001C164F" w:rsidP="00124A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01E79"/>
    <w:multiLevelType w:val="hybridMultilevel"/>
    <w:tmpl w:val="88A0D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46B0EE5"/>
    <w:multiLevelType w:val="hybridMultilevel"/>
    <w:tmpl w:val="342E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641704E"/>
    <w:multiLevelType w:val="hybridMultilevel"/>
    <w:tmpl w:val="480434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574DA0"/>
    <w:multiLevelType w:val="hybridMultilevel"/>
    <w:tmpl w:val="77B26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B009FF"/>
    <w:multiLevelType w:val="hybridMultilevel"/>
    <w:tmpl w:val="B23C3F9E"/>
    <w:lvl w:ilvl="0" w:tplc="86D4F8A0">
      <w:start w:val="10"/>
      <w:numFmt w:val="bullet"/>
      <w:lvlText w:val=""/>
      <w:lvlJc w:val="left"/>
      <w:pPr>
        <w:ind w:left="720" w:hanging="360"/>
      </w:pPr>
      <w:rPr>
        <w:rFonts w:ascii="Symbol" w:eastAsiaTheme="minorHAnsi"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49604350">
    <w:abstractNumId w:val="0"/>
  </w:num>
  <w:num w:numId="2" w16cid:durableId="1887789021">
    <w:abstractNumId w:val="1"/>
  </w:num>
  <w:num w:numId="3" w16cid:durableId="2017488903">
    <w:abstractNumId w:val="2"/>
  </w:num>
  <w:num w:numId="4" w16cid:durableId="1223516931">
    <w:abstractNumId w:val="4"/>
  </w:num>
  <w:num w:numId="5" w16cid:durableId="2021617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AC6"/>
    <w:rsid w:val="00002C77"/>
    <w:rsid w:val="000249A8"/>
    <w:rsid w:val="00036300"/>
    <w:rsid w:val="0004283A"/>
    <w:rsid w:val="00045E8F"/>
    <w:rsid w:val="000519F8"/>
    <w:rsid w:val="00053CE7"/>
    <w:rsid w:val="00097EEB"/>
    <w:rsid w:val="000A3B44"/>
    <w:rsid w:val="000D0D12"/>
    <w:rsid w:val="00124AC6"/>
    <w:rsid w:val="001313F7"/>
    <w:rsid w:val="00131FCF"/>
    <w:rsid w:val="00165A9B"/>
    <w:rsid w:val="001846D5"/>
    <w:rsid w:val="001B7628"/>
    <w:rsid w:val="001C164F"/>
    <w:rsid w:val="00204D47"/>
    <w:rsid w:val="00214D4D"/>
    <w:rsid w:val="00217C72"/>
    <w:rsid w:val="00242C05"/>
    <w:rsid w:val="002739C2"/>
    <w:rsid w:val="00276A82"/>
    <w:rsid w:val="002964F7"/>
    <w:rsid w:val="002A411A"/>
    <w:rsid w:val="002B0458"/>
    <w:rsid w:val="002B7BC9"/>
    <w:rsid w:val="002C18C6"/>
    <w:rsid w:val="003253FB"/>
    <w:rsid w:val="003319A5"/>
    <w:rsid w:val="00387D8B"/>
    <w:rsid w:val="0039360B"/>
    <w:rsid w:val="00394125"/>
    <w:rsid w:val="003C1ACA"/>
    <w:rsid w:val="003C238A"/>
    <w:rsid w:val="003C2AE4"/>
    <w:rsid w:val="003C6D71"/>
    <w:rsid w:val="0041575F"/>
    <w:rsid w:val="00433E70"/>
    <w:rsid w:val="0046440E"/>
    <w:rsid w:val="00477465"/>
    <w:rsid w:val="004802D4"/>
    <w:rsid w:val="0048110A"/>
    <w:rsid w:val="00486702"/>
    <w:rsid w:val="004A0C55"/>
    <w:rsid w:val="004C427F"/>
    <w:rsid w:val="004D04D0"/>
    <w:rsid w:val="004F40DE"/>
    <w:rsid w:val="00501011"/>
    <w:rsid w:val="005713FE"/>
    <w:rsid w:val="00577B5D"/>
    <w:rsid w:val="005838E1"/>
    <w:rsid w:val="005B0910"/>
    <w:rsid w:val="005F25D7"/>
    <w:rsid w:val="0063122A"/>
    <w:rsid w:val="00631F99"/>
    <w:rsid w:val="00654343"/>
    <w:rsid w:val="00655A58"/>
    <w:rsid w:val="00655D10"/>
    <w:rsid w:val="00661319"/>
    <w:rsid w:val="00674E77"/>
    <w:rsid w:val="00674EF8"/>
    <w:rsid w:val="006970E5"/>
    <w:rsid w:val="006A5E3D"/>
    <w:rsid w:val="006D1B8E"/>
    <w:rsid w:val="006E6916"/>
    <w:rsid w:val="00702754"/>
    <w:rsid w:val="00707A6B"/>
    <w:rsid w:val="00722B3E"/>
    <w:rsid w:val="00734AD0"/>
    <w:rsid w:val="00762CAA"/>
    <w:rsid w:val="00776D99"/>
    <w:rsid w:val="00790456"/>
    <w:rsid w:val="007A16ED"/>
    <w:rsid w:val="007C45DE"/>
    <w:rsid w:val="007D5354"/>
    <w:rsid w:val="007F2901"/>
    <w:rsid w:val="00816E38"/>
    <w:rsid w:val="00832B55"/>
    <w:rsid w:val="00837D39"/>
    <w:rsid w:val="0085185B"/>
    <w:rsid w:val="00860F66"/>
    <w:rsid w:val="008618D0"/>
    <w:rsid w:val="008836AD"/>
    <w:rsid w:val="008A7918"/>
    <w:rsid w:val="008C4680"/>
    <w:rsid w:val="009005D1"/>
    <w:rsid w:val="00984633"/>
    <w:rsid w:val="00996879"/>
    <w:rsid w:val="009A2CB2"/>
    <w:rsid w:val="009A561A"/>
    <w:rsid w:val="009F50DD"/>
    <w:rsid w:val="00A207FE"/>
    <w:rsid w:val="00A93541"/>
    <w:rsid w:val="00AB6761"/>
    <w:rsid w:val="00AD5BBF"/>
    <w:rsid w:val="00AE56FB"/>
    <w:rsid w:val="00B05DBB"/>
    <w:rsid w:val="00B32E51"/>
    <w:rsid w:val="00BA65BE"/>
    <w:rsid w:val="00BC40A2"/>
    <w:rsid w:val="00BE2389"/>
    <w:rsid w:val="00BF488A"/>
    <w:rsid w:val="00C050BB"/>
    <w:rsid w:val="00C742DA"/>
    <w:rsid w:val="00CA32CF"/>
    <w:rsid w:val="00CD1C49"/>
    <w:rsid w:val="00CF3B80"/>
    <w:rsid w:val="00CF4F88"/>
    <w:rsid w:val="00D051C8"/>
    <w:rsid w:val="00D173DD"/>
    <w:rsid w:val="00D35D2E"/>
    <w:rsid w:val="00D50781"/>
    <w:rsid w:val="00D51167"/>
    <w:rsid w:val="00D722FE"/>
    <w:rsid w:val="00D838CE"/>
    <w:rsid w:val="00D9139A"/>
    <w:rsid w:val="00D92630"/>
    <w:rsid w:val="00D929D9"/>
    <w:rsid w:val="00DA26B7"/>
    <w:rsid w:val="00DC4D30"/>
    <w:rsid w:val="00DC6B14"/>
    <w:rsid w:val="00DE1F0A"/>
    <w:rsid w:val="00E01934"/>
    <w:rsid w:val="00E269B5"/>
    <w:rsid w:val="00E33801"/>
    <w:rsid w:val="00E424B7"/>
    <w:rsid w:val="00E44BBC"/>
    <w:rsid w:val="00E92D3E"/>
    <w:rsid w:val="00EB28FC"/>
    <w:rsid w:val="00EB4F75"/>
    <w:rsid w:val="00EB56AE"/>
    <w:rsid w:val="00F21D12"/>
    <w:rsid w:val="00F32A5C"/>
    <w:rsid w:val="00F358E0"/>
    <w:rsid w:val="00F60F93"/>
    <w:rsid w:val="00F66BF3"/>
    <w:rsid w:val="00F7227D"/>
    <w:rsid w:val="00FA2546"/>
    <w:rsid w:val="00FA5E7D"/>
    <w:rsid w:val="00FC2259"/>
    <w:rsid w:val="00FE24B5"/>
    <w:rsid w:val="0DBB9422"/>
    <w:rsid w:val="11FB70AB"/>
    <w:rsid w:val="12C46927"/>
    <w:rsid w:val="138ABC5A"/>
    <w:rsid w:val="1AEA98A8"/>
    <w:rsid w:val="1B22D938"/>
    <w:rsid w:val="25AE5C21"/>
    <w:rsid w:val="29D915C9"/>
    <w:rsid w:val="2DAEA12E"/>
    <w:rsid w:val="34A46317"/>
    <w:rsid w:val="39EAC823"/>
    <w:rsid w:val="3CE53DC5"/>
    <w:rsid w:val="477281CA"/>
    <w:rsid w:val="47C964CF"/>
    <w:rsid w:val="4830C5A5"/>
    <w:rsid w:val="51992F4C"/>
    <w:rsid w:val="5378B6BC"/>
    <w:rsid w:val="5C78230C"/>
    <w:rsid w:val="5FAD2819"/>
    <w:rsid w:val="62BDB2B9"/>
    <w:rsid w:val="633C8234"/>
    <w:rsid w:val="66CF0046"/>
    <w:rsid w:val="707BB1AA"/>
    <w:rsid w:val="71963D37"/>
    <w:rsid w:val="724EDABB"/>
    <w:rsid w:val="7A40A6D9"/>
    <w:rsid w:val="7F4F14A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9EE42"/>
  <w15:chartTrackingRefBased/>
  <w15:docId w15:val="{088E1D26-8BDD-4783-9D4C-5BD408D0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AC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124AC6"/>
    <w:pPr>
      <w:spacing w:before="960" w:after="480"/>
    </w:pPr>
    <w:rPr>
      <w:rFonts w:ascii="Calibri" w:eastAsiaTheme="majorEastAsia" w:hAnsi="Calibri" w:cstheme="majorBidi"/>
      <w:b/>
      <w:color w:val="2B3B46"/>
      <w:spacing w:val="-10"/>
      <w:kern w:val="28"/>
      <w:sz w:val="48"/>
      <w:szCs w:val="56"/>
    </w:rPr>
  </w:style>
  <w:style w:type="character" w:customStyle="1" w:styleId="TitleChar">
    <w:name w:val="Title Char"/>
    <w:basedOn w:val="DefaultParagraphFont"/>
    <w:link w:val="Title"/>
    <w:uiPriority w:val="7"/>
    <w:rsid w:val="00124AC6"/>
    <w:rPr>
      <w:rFonts w:ascii="Calibri" w:eastAsiaTheme="majorEastAsia" w:hAnsi="Calibri" w:cstheme="majorBidi"/>
      <w:b/>
      <w:color w:val="2B3B46"/>
      <w:spacing w:val="-10"/>
      <w:kern w:val="28"/>
      <w:sz w:val="48"/>
      <w:szCs w:val="56"/>
    </w:rPr>
  </w:style>
  <w:style w:type="character" w:styleId="Hyperlink">
    <w:name w:val="Hyperlink"/>
    <w:basedOn w:val="DefaultParagraphFont"/>
    <w:uiPriority w:val="99"/>
    <w:unhideWhenUsed/>
    <w:qFormat/>
    <w:rsid w:val="00124AC6"/>
    <w:rPr>
      <w:color w:val="2B3B46"/>
      <w:u w:val="single"/>
    </w:rPr>
  </w:style>
  <w:style w:type="paragraph" w:styleId="ListParagraph">
    <w:name w:val="List Paragraph"/>
    <w:aliases w:val="Bullet point,List Paragraph1,List Paragraph11,Recommendation,List Bullet 1,L,Bulleted Para,CV text,Dot pt,F5 List Paragraph,FooterText,List Paragraph111,List Paragraph2,Medium Grid 1 - Accent 21,NFP GP Bulleted List,Numbered Paragraph,列"/>
    <w:basedOn w:val="Normal"/>
    <w:link w:val="ListParagraphChar"/>
    <w:uiPriority w:val="34"/>
    <w:qFormat/>
    <w:rsid w:val="00124AC6"/>
    <w:pPr>
      <w:spacing w:line="360" w:lineRule="auto"/>
      <w:ind w:left="720"/>
      <w:contextualSpacing/>
    </w:pPr>
  </w:style>
  <w:style w:type="character" w:customStyle="1" w:styleId="ListParagraphChar">
    <w:name w:val="List Paragraph Char"/>
    <w:aliases w:val="Bullet point Char,List Paragraph1 Char,List Paragraph11 Char,Recommendation Char,List Bullet 1 Char,L Char,Bulleted Para Char,CV text Char,Dot pt Char,F5 List Paragraph Char,FooterText Char,List Paragraph111 Char,List Paragraph2 Char"/>
    <w:link w:val="ListParagraph"/>
    <w:uiPriority w:val="34"/>
    <w:qFormat/>
    <w:locked/>
    <w:rsid w:val="00124AC6"/>
  </w:style>
  <w:style w:type="paragraph" w:styleId="FootnoteText">
    <w:name w:val="footnote text"/>
    <w:basedOn w:val="Normal"/>
    <w:link w:val="FootnoteTextChar"/>
    <w:uiPriority w:val="99"/>
    <w:semiHidden/>
    <w:unhideWhenUsed/>
    <w:rsid w:val="00124A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24AC6"/>
    <w:rPr>
      <w:sz w:val="20"/>
      <w:szCs w:val="20"/>
    </w:rPr>
  </w:style>
  <w:style w:type="character" w:styleId="FootnoteReference">
    <w:name w:val="footnote reference"/>
    <w:basedOn w:val="DefaultParagraphFont"/>
    <w:uiPriority w:val="99"/>
    <w:semiHidden/>
    <w:unhideWhenUsed/>
    <w:rsid w:val="00124AC6"/>
    <w:rPr>
      <w:vertAlign w:val="superscript"/>
    </w:rPr>
  </w:style>
  <w:style w:type="paragraph" w:customStyle="1" w:styleId="Default">
    <w:name w:val="Default"/>
    <w:rsid w:val="00124AC6"/>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F66BF3"/>
    <w:rPr>
      <w:color w:val="605E5C"/>
      <w:shd w:val="clear" w:color="auto" w:fill="E1DFDD"/>
    </w:rPr>
  </w:style>
  <w:style w:type="paragraph" w:customStyle="1" w:styleId="xxxmsonormal">
    <w:name w:val="x_xxmsonormal"/>
    <w:basedOn w:val="Normal"/>
    <w:rsid w:val="009A2CB2"/>
    <w:pPr>
      <w:spacing w:before="100" w:beforeAutospacing="1" w:after="100" w:afterAutospacing="1"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D051C8"/>
    <w:rPr>
      <w:color w:val="954F72" w:themeColor="followedHyperlink"/>
      <w:u w:val="single"/>
    </w:rPr>
  </w:style>
  <w:style w:type="character" w:styleId="CommentReference">
    <w:name w:val="annotation reference"/>
    <w:basedOn w:val="DefaultParagraphFont"/>
    <w:uiPriority w:val="99"/>
    <w:semiHidden/>
    <w:unhideWhenUsed/>
    <w:rsid w:val="00674E77"/>
    <w:rPr>
      <w:sz w:val="16"/>
      <w:szCs w:val="16"/>
    </w:rPr>
  </w:style>
  <w:style w:type="paragraph" w:styleId="CommentText">
    <w:name w:val="annotation text"/>
    <w:basedOn w:val="Normal"/>
    <w:link w:val="CommentTextChar"/>
    <w:uiPriority w:val="99"/>
    <w:unhideWhenUsed/>
    <w:rsid w:val="00674E77"/>
    <w:pPr>
      <w:spacing w:line="240" w:lineRule="auto"/>
    </w:pPr>
    <w:rPr>
      <w:sz w:val="20"/>
      <w:szCs w:val="20"/>
    </w:rPr>
  </w:style>
  <w:style w:type="character" w:customStyle="1" w:styleId="CommentTextChar">
    <w:name w:val="Comment Text Char"/>
    <w:basedOn w:val="DefaultParagraphFont"/>
    <w:link w:val="CommentText"/>
    <w:uiPriority w:val="99"/>
    <w:rsid w:val="00674E77"/>
    <w:rPr>
      <w:sz w:val="20"/>
      <w:szCs w:val="20"/>
    </w:rPr>
  </w:style>
  <w:style w:type="paragraph" w:styleId="CommentSubject">
    <w:name w:val="annotation subject"/>
    <w:basedOn w:val="CommentText"/>
    <w:next w:val="CommentText"/>
    <w:link w:val="CommentSubjectChar"/>
    <w:uiPriority w:val="99"/>
    <w:semiHidden/>
    <w:unhideWhenUsed/>
    <w:rsid w:val="00674E77"/>
    <w:rPr>
      <w:b/>
      <w:bCs/>
    </w:rPr>
  </w:style>
  <w:style w:type="character" w:customStyle="1" w:styleId="CommentSubjectChar">
    <w:name w:val="Comment Subject Char"/>
    <w:basedOn w:val="CommentTextChar"/>
    <w:link w:val="CommentSubject"/>
    <w:uiPriority w:val="99"/>
    <w:semiHidden/>
    <w:rsid w:val="00674E77"/>
    <w:rPr>
      <w:b/>
      <w:bCs/>
      <w:sz w:val="20"/>
      <w:szCs w:val="20"/>
    </w:rPr>
  </w:style>
  <w:style w:type="paragraph" w:styleId="Revision">
    <w:name w:val="Revision"/>
    <w:hidden/>
    <w:uiPriority w:val="99"/>
    <w:semiHidden/>
    <w:rsid w:val="00674E77"/>
    <w:pPr>
      <w:spacing w:after="0" w:line="240" w:lineRule="auto"/>
    </w:pPr>
  </w:style>
  <w:style w:type="character" w:customStyle="1" w:styleId="normaltextrun">
    <w:name w:val="normaltextrun"/>
    <w:basedOn w:val="DefaultParagraphFont"/>
    <w:rsid w:val="00E92D3E"/>
  </w:style>
  <w:style w:type="character" w:customStyle="1" w:styleId="eop">
    <w:name w:val="eop"/>
    <w:basedOn w:val="DefaultParagraphFont"/>
    <w:rsid w:val="00E92D3E"/>
  </w:style>
  <w:style w:type="paragraph" w:styleId="Caption">
    <w:name w:val="caption"/>
    <w:basedOn w:val="Normal"/>
    <w:next w:val="Normal"/>
    <w:uiPriority w:val="35"/>
    <w:qFormat/>
    <w:rsid w:val="0039360B"/>
    <w:pPr>
      <w:spacing w:after="120" w:line="240" w:lineRule="auto"/>
    </w:pPr>
    <w:rPr>
      <w:b/>
      <w:iCs/>
      <w:color w:val="44546A" w:themeColor="text2"/>
      <w:szCs w:val="18"/>
    </w:rPr>
  </w:style>
  <w:style w:type="table" w:customStyle="1" w:styleId="EDU-Basic">
    <w:name w:val="EDU - Basic"/>
    <w:basedOn w:val="TableNormal"/>
    <w:uiPriority w:val="99"/>
    <w:rsid w:val="0039360B"/>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4546A" w:themeFill="text2"/>
      </w:tcPr>
    </w:tblStylePr>
    <w:tblStylePr w:type="firstCol">
      <w:rPr>
        <w:b w:val="0"/>
      </w:rPr>
    </w:tblStylePr>
  </w:style>
  <w:style w:type="table" w:styleId="TableGrid">
    <w:name w:val="Table Grid"/>
    <w:basedOn w:val="TableNormal"/>
    <w:uiPriority w:val="39"/>
    <w:rsid w:val="007D53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A207F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f01">
    <w:name w:val="cf01"/>
    <w:basedOn w:val="DefaultParagraphFont"/>
    <w:rsid w:val="00A207F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899692">
      <w:bodyDiv w:val="1"/>
      <w:marLeft w:val="0"/>
      <w:marRight w:val="0"/>
      <w:marTop w:val="0"/>
      <w:marBottom w:val="0"/>
      <w:divBdr>
        <w:top w:val="none" w:sz="0" w:space="0" w:color="auto"/>
        <w:left w:val="none" w:sz="0" w:space="0" w:color="auto"/>
        <w:bottom w:val="none" w:sz="0" w:space="0" w:color="auto"/>
        <w:right w:val="none" w:sz="0" w:space="0" w:color="auto"/>
      </w:divBdr>
    </w:div>
    <w:div w:id="1646739750">
      <w:bodyDiv w:val="1"/>
      <w:marLeft w:val="0"/>
      <w:marRight w:val="0"/>
      <w:marTop w:val="0"/>
      <w:marBottom w:val="0"/>
      <w:divBdr>
        <w:top w:val="none" w:sz="0" w:space="0" w:color="auto"/>
        <w:left w:val="none" w:sz="0" w:space="0" w:color="auto"/>
        <w:bottom w:val="none" w:sz="0" w:space="0" w:color="auto"/>
        <w:right w:val="none" w:sz="0" w:space="0" w:color="auto"/>
      </w:divBdr>
    </w:div>
    <w:div w:id="200882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acheredtest@acer.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eacheredtest@acer.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teacheredtest.acer.edu.au/prepare/practice-materia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698B82D26DB94C858C7D1CB6B03501" ma:contentTypeVersion="18" ma:contentTypeDescription="Create a new document." ma:contentTypeScope="" ma:versionID="57e2929de23e72c5549a38cacb1ae5f9">
  <xsd:schema xmlns:xsd="http://www.w3.org/2001/XMLSchema" xmlns:xs="http://www.w3.org/2001/XMLSchema" xmlns:p="http://schemas.microsoft.com/office/2006/metadata/properties" xmlns:ns2="fa22c6c3-3109-40c1-afa2-5ba8e47bcfb9" xmlns:ns3="4d5fa362-7cc3-4f42-8e88-6c854a4c74b1" targetNamespace="http://schemas.microsoft.com/office/2006/metadata/properties" ma:root="true" ma:fieldsID="822ce7460e42748b6483c35c04fbe457" ns2:_="" ns3:_="">
    <xsd:import namespace="fa22c6c3-3109-40c1-afa2-5ba8e47bcfb9"/>
    <xsd:import namespace="4d5fa362-7cc3-4f42-8e88-6c854a4c7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2c6c3-3109-40c1-afa2-5ba8e47bc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9052b-b897-431f-a8f1-10685beebc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5fa362-7cc3-4f42-8e88-6c854a4c74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093be9c-2c91-4876-bcc6-d910b5dcd24e}" ma:internalName="TaxCatchAll" ma:showField="CatchAllData" ma:web="4d5fa362-7cc3-4f42-8e88-6c854a4c7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22c6c3-3109-40c1-afa2-5ba8e47bcfb9">
      <Terms xmlns="http://schemas.microsoft.com/office/infopath/2007/PartnerControls"/>
    </lcf76f155ced4ddcb4097134ff3c332f>
    <TaxCatchAll xmlns="4d5fa362-7cc3-4f42-8e88-6c854a4c74b1" xsi:nil="true"/>
  </documentManagement>
</p:properties>
</file>

<file path=customXml/itemProps1.xml><?xml version="1.0" encoding="utf-8"?>
<ds:datastoreItem xmlns:ds="http://schemas.openxmlformats.org/officeDocument/2006/customXml" ds:itemID="{1263FE0D-1ACD-40E5-A208-93C974A8F32A}">
  <ds:schemaRefs>
    <ds:schemaRef ds:uri="http://schemas.openxmlformats.org/officeDocument/2006/bibliography"/>
  </ds:schemaRefs>
</ds:datastoreItem>
</file>

<file path=customXml/itemProps2.xml><?xml version="1.0" encoding="utf-8"?>
<ds:datastoreItem xmlns:ds="http://schemas.openxmlformats.org/officeDocument/2006/customXml" ds:itemID="{9F3B7265-D580-440E-B6A3-2BCA96C02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2c6c3-3109-40c1-afa2-5ba8e47bcfb9"/>
    <ds:schemaRef ds:uri="4d5fa362-7cc3-4f42-8e88-6c854a4c7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1B2049-869C-4394-9EE4-ED512788EAFA}">
  <ds:schemaRefs>
    <ds:schemaRef ds:uri="http://schemas.microsoft.com/sharepoint/v3/contenttype/forms"/>
  </ds:schemaRefs>
</ds:datastoreItem>
</file>

<file path=customXml/itemProps4.xml><?xml version="1.0" encoding="utf-8"?>
<ds:datastoreItem xmlns:ds="http://schemas.openxmlformats.org/officeDocument/2006/customXml" ds:itemID="{53B2D15E-9E4C-4C51-99CD-C7EBA5C62064}">
  <ds:schemaRefs>
    <ds:schemaRef ds:uri="http://schemas.microsoft.com/office/2006/metadata/properties"/>
    <ds:schemaRef ds:uri="http://schemas.microsoft.com/office/infopath/2007/PartnerControls"/>
    <ds:schemaRef ds:uri="fa22c6c3-3109-40c1-afa2-5ba8e47bcfb9"/>
    <ds:schemaRef ds:uri="4d5fa362-7cc3-4f42-8e88-6c854a4c74b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Munnings</dc:creator>
  <cp:keywords/>
  <dc:description/>
  <cp:lastModifiedBy>TOOHEY,Karen</cp:lastModifiedBy>
  <cp:revision>2</cp:revision>
  <dcterms:created xsi:type="dcterms:W3CDTF">2024-05-06T04:34:00Z</dcterms:created>
  <dcterms:modified xsi:type="dcterms:W3CDTF">2024-05-06T04:34:00Z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2023-03-28T03:20:49Z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6ebbe7ae-c1c0-4aaf-a8c7-71a1884eb0c2</vt:lpwstr>
  </property>
  <property fmtid="{D5CDD505-2E9C-101B-9397-08002B2CF9AE}" pid="8" name="MSIP_Label_79d889eb-932f-4752-8739-64d25806ef64_ContentBits">
    <vt:lpwstr>0</vt:lpwstr>
  </property>
  <property fmtid="{D5CDD505-2E9C-101B-9397-08002B2CF9AE}" pid="9" name="ContentTypeId">
    <vt:lpwstr>0x010100CB698B82D26DB94C858C7D1CB6B03501</vt:lpwstr>
  </property>
  <property fmtid="{D5CDD505-2E9C-101B-9397-08002B2CF9AE}" pid="10" name="MediaServiceImageTags">
    <vt:lpwstr/>
  </property>
</Properties>
</file>