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B1AD" w14:textId="77777777" w:rsidR="00107DD5" w:rsidRDefault="00221D8F" w:rsidP="002175FD">
      <w:pPr>
        <w:pStyle w:val="Logo"/>
      </w:pPr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5C35BBF4" wp14:editId="5056C55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831975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997" cy="183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6B776E0A" wp14:editId="3080F349">
            <wp:extent cx="2271600" cy="548089"/>
            <wp:effectExtent l="0" t="0" r="0" b="4445"/>
            <wp:docPr id="3" name="Graphic 3" descr="Australian Government. Australian Universities Acc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. Australian Universities Accord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4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2D383" w14:textId="77777777" w:rsidR="00C223C5" w:rsidRDefault="00C223C5" w:rsidP="00C223C5">
      <w:pPr>
        <w:pStyle w:val="Heading1"/>
      </w:pPr>
      <w:bookmarkStart w:id="0" w:name="_Toc126923146"/>
      <w:bookmarkStart w:id="1" w:name="_Toc126923157"/>
      <w:r>
        <w:t>Australian Universities Accord</w:t>
      </w:r>
      <w:bookmarkEnd w:id="0"/>
      <w:bookmarkEnd w:id="1"/>
    </w:p>
    <w:p w14:paraId="1E89352A" w14:textId="095740A1" w:rsidR="00C223C5" w:rsidRDefault="00C223C5" w:rsidP="00C223C5">
      <w:pPr>
        <w:pStyle w:val="Subtitle"/>
        <w:spacing w:after="240"/>
        <w:rPr>
          <w:szCs w:val="36"/>
        </w:rPr>
      </w:pPr>
      <w:bookmarkStart w:id="2" w:name="_Toc126923147"/>
      <w:bookmarkStart w:id="3" w:name="_Toc126923158"/>
      <w:bookmarkStart w:id="4" w:name="_Toc126923317"/>
      <w:r>
        <w:rPr>
          <w:szCs w:val="36"/>
        </w:rPr>
        <w:t>Update from Mary O’Kane – 19 July 2023</w:t>
      </w:r>
      <w:bookmarkEnd w:id="2"/>
      <w:bookmarkEnd w:id="3"/>
      <w:bookmarkEnd w:id="4"/>
    </w:p>
    <w:p w14:paraId="76D2EE30" w14:textId="77777777" w:rsidR="00A06F5D" w:rsidRDefault="00A06F5D" w:rsidP="00A06F5D">
      <w:pPr>
        <w:spacing w:line="240" w:lineRule="auto"/>
      </w:pPr>
      <w:r>
        <w:rPr>
          <w:rStyle w:val="Emphasis"/>
          <w:color w:val="7030A0"/>
        </w:rPr>
        <w:br/>
      </w:r>
      <w:r>
        <w:t>My colleagues and I are delighted that the Hon Jason Clare MP, Minister for Education, is releasing the Interim Report of the Australian Universities Accord Panel today. On behalf of the Panel, I would like to thank everybody who contributed ideas, suggestions and reflections.</w:t>
      </w:r>
    </w:p>
    <w:p w14:paraId="1508B0EF" w14:textId="77777777" w:rsidR="00A06F5D" w:rsidRDefault="00A06F5D" w:rsidP="00A06F5D">
      <w:pPr>
        <w:spacing w:line="240" w:lineRule="auto"/>
      </w:pPr>
      <w:r>
        <w:t>The Interim Report contains five recommendations for priority action. These are modest and practical measures</w:t>
      </w:r>
      <w:r w:rsidRPr="004357BB">
        <w:t xml:space="preserve"> </w:t>
      </w:r>
      <w:r>
        <w:t xml:space="preserve">that the Panel believes can be implemented to begin strengthening the accessibility, fairness, stability and integrity of the higher education system. </w:t>
      </w:r>
    </w:p>
    <w:p w14:paraId="0978804B" w14:textId="77777777" w:rsidR="00A06F5D" w:rsidRDefault="00A06F5D" w:rsidP="00A06F5D">
      <w:pPr>
        <w:spacing w:line="240" w:lineRule="auto"/>
      </w:pPr>
      <w:r>
        <w:t xml:space="preserve">The Interim Report also contains a range of considerations for change. We are looking forward to discussion and debate on these. </w:t>
      </w:r>
    </w:p>
    <w:p w14:paraId="6EDE6AF3" w14:textId="77777777" w:rsidR="00A06F5D" w:rsidRDefault="00A06F5D" w:rsidP="00A06F5D">
      <w:pPr>
        <w:spacing w:line="240" w:lineRule="auto"/>
      </w:pPr>
      <w:r>
        <w:t xml:space="preserve">To facilitate this, there is a submission process that opens today and remains open until </w:t>
      </w:r>
      <w:r w:rsidRPr="002A0721">
        <w:t xml:space="preserve">1 September 2023 </w:t>
      </w:r>
      <w:r>
        <w:t xml:space="preserve">to provide feedback on the Interim Report. In addition to commenting on the considerations for change, we’d like to encourage you to tell us about issues we may not have covered. </w:t>
      </w:r>
    </w:p>
    <w:p w14:paraId="65B9E4D6" w14:textId="77777777" w:rsidR="00A06F5D" w:rsidRDefault="00A06F5D" w:rsidP="00A06F5D">
      <w:pPr>
        <w:spacing w:line="240" w:lineRule="auto"/>
      </w:pPr>
      <w:r>
        <w:t>Over the next few months, we will continue structured consultation to refine our analysis and ideas, and to inform our final recommendations</w:t>
      </w:r>
      <w:r w:rsidRPr="009216DB">
        <w:t>.</w:t>
      </w:r>
    </w:p>
    <w:p w14:paraId="278CC9A0" w14:textId="77777777" w:rsidR="00A06F5D" w:rsidRDefault="00A06F5D" w:rsidP="00A06F5D">
      <w:pPr>
        <w:spacing w:line="240" w:lineRule="auto"/>
      </w:pPr>
      <w:r>
        <w:t>We look forward to presenting our Final Report in December 2023.</w:t>
      </w:r>
    </w:p>
    <w:p w14:paraId="7728B347" w14:textId="77777777" w:rsidR="00A06F5D" w:rsidRDefault="00A06F5D" w:rsidP="00A06F5D">
      <w:pPr>
        <w:spacing w:line="240" w:lineRule="auto"/>
      </w:pPr>
    </w:p>
    <w:p w14:paraId="1B310051" w14:textId="77777777" w:rsidR="00A06F5D" w:rsidRDefault="00A06F5D" w:rsidP="00A06F5D">
      <w:pPr>
        <w:spacing w:line="240" w:lineRule="auto"/>
      </w:pPr>
    </w:p>
    <w:p w14:paraId="02FF82C4" w14:textId="735723C5" w:rsidR="007B2CA1" w:rsidRDefault="00A06F5D" w:rsidP="00C223C5">
      <w:pPr>
        <w:spacing w:line="240" w:lineRule="auto"/>
      </w:pPr>
      <w:r>
        <w:t>Mary O’Kane, Chair</w:t>
      </w:r>
    </w:p>
    <w:sectPr w:rsidR="007B2CA1" w:rsidSect="00FA788D">
      <w:footerReference w:type="default" r:id="rId14"/>
      <w:pgSz w:w="11906" w:h="16838"/>
      <w:pgMar w:top="1208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164B" w14:textId="77777777" w:rsidR="00395F5D" w:rsidRDefault="00395F5D" w:rsidP="000A6228">
      <w:pPr>
        <w:spacing w:after="0" w:line="240" w:lineRule="auto"/>
      </w:pPr>
      <w:r>
        <w:separator/>
      </w:r>
    </w:p>
  </w:endnote>
  <w:endnote w:type="continuationSeparator" w:id="0">
    <w:p w14:paraId="162B4D9D" w14:textId="77777777" w:rsidR="00395F5D" w:rsidRDefault="00395F5D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A5FC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75B37E3" wp14:editId="517BA9E0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03FB" w14:textId="77777777" w:rsidR="00395F5D" w:rsidRDefault="00395F5D" w:rsidP="000A6228">
      <w:pPr>
        <w:spacing w:after="0" w:line="240" w:lineRule="auto"/>
      </w:pPr>
      <w:r>
        <w:separator/>
      </w:r>
    </w:p>
  </w:footnote>
  <w:footnote w:type="continuationSeparator" w:id="0">
    <w:p w14:paraId="6FB8B692" w14:textId="77777777" w:rsidR="00395F5D" w:rsidRDefault="00395F5D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79867985">
    <w:abstractNumId w:val="11"/>
  </w:num>
  <w:num w:numId="2" w16cid:durableId="722556180">
    <w:abstractNumId w:val="5"/>
  </w:num>
  <w:num w:numId="3" w16cid:durableId="1776710999">
    <w:abstractNumId w:val="4"/>
  </w:num>
  <w:num w:numId="4" w16cid:durableId="673144780">
    <w:abstractNumId w:val="3"/>
  </w:num>
  <w:num w:numId="5" w16cid:durableId="376897944">
    <w:abstractNumId w:val="13"/>
  </w:num>
  <w:num w:numId="6" w16cid:durableId="195000910">
    <w:abstractNumId w:val="2"/>
  </w:num>
  <w:num w:numId="7" w16cid:durableId="665130477">
    <w:abstractNumId w:val="1"/>
  </w:num>
  <w:num w:numId="8" w16cid:durableId="97484204">
    <w:abstractNumId w:val="0"/>
  </w:num>
  <w:num w:numId="9" w16cid:durableId="660354274">
    <w:abstractNumId w:val="12"/>
  </w:num>
  <w:num w:numId="10" w16cid:durableId="1205093475">
    <w:abstractNumId w:val="7"/>
  </w:num>
  <w:num w:numId="11" w16cid:durableId="359283529">
    <w:abstractNumId w:val="16"/>
  </w:num>
  <w:num w:numId="12" w16cid:durableId="1587568415">
    <w:abstractNumId w:val="10"/>
  </w:num>
  <w:num w:numId="13" w16cid:durableId="5960622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0665165">
    <w:abstractNumId w:val="9"/>
  </w:num>
  <w:num w:numId="15" w16cid:durableId="904948584">
    <w:abstractNumId w:val="6"/>
  </w:num>
  <w:num w:numId="16" w16cid:durableId="1416197647">
    <w:abstractNumId w:val="17"/>
  </w:num>
  <w:num w:numId="17" w16cid:durableId="120267394">
    <w:abstractNumId w:val="14"/>
  </w:num>
  <w:num w:numId="18" w16cid:durableId="1279140596">
    <w:abstractNumId w:val="8"/>
  </w:num>
  <w:num w:numId="19" w16cid:durableId="20168802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521D7"/>
    <w:rsid w:val="000A0B58"/>
    <w:rsid w:val="000A6228"/>
    <w:rsid w:val="000B5D40"/>
    <w:rsid w:val="000B7EC6"/>
    <w:rsid w:val="00107D87"/>
    <w:rsid w:val="00107DD5"/>
    <w:rsid w:val="0012343A"/>
    <w:rsid w:val="00133B8D"/>
    <w:rsid w:val="0013611E"/>
    <w:rsid w:val="001515BF"/>
    <w:rsid w:val="0017134D"/>
    <w:rsid w:val="001C1523"/>
    <w:rsid w:val="002175FD"/>
    <w:rsid w:val="00221D8F"/>
    <w:rsid w:val="002272DB"/>
    <w:rsid w:val="00234ADD"/>
    <w:rsid w:val="00276047"/>
    <w:rsid w:val="002A4458"/>
    <w:rsid w:val="002D589A"/>
    <w:rsid w:val="002E491A"/>
    <w:rsid w:val="00395F5D"/>
    <w:rsid w:val="003A4917"/>
    <w:rsid w:val="0040155D"/>
    <w:rsid w:val="0041713E"/>
    <w:rsid w:val="00421D3F"/>
    <w:rsid w:val="00423785"/>
    <w:rsid w:val="00452D26"/>
    <w:rsid w:val="004A06CD"/>
    <w:rsid w:val="004A4B6F"/>
    <w:rsid w:val="004A4CF9"/>
    <w:rsid w:val="004D2965"/>
    <w:rsid w:val="004D2D9D"/>
    <w:rsid w:val="005A75C9"/>
    <w:rsid w:val="005B187D"/>
    <w:rsid w:val="006232DC"/>
    <w:rsid w:val="0063094F"/>
    <w:rsid w:val="006D67F3"/>
    <w:rsid w:val="006F1FFF"/>
    <w:rsid w:val="006F6D10"/>
    <w:rsid w:val="00712B94"/>
    <w:rsid w:val="00743079"/>
    <w:rsid w:val="007B2CA1"/>
    <w:rsid w:val="007D0ABC"/>
    <w:rsid w:val="008042F5"/>
    <w:rsid w:val="00886959"/>
    <w:rsid w:val="00893A34"/>
    <w:rsid w:val="008A36E1"/>
    <w:rsid w:val="008A37A7"/>
    <w:rsid w:val="008B0736"/>
    <w:rsid w:val="008E70F5"/>
    <w:rsid w:val="00920890"/>
    <w:rsid w:val="00950B06"/>
    <w:rsid w:val="00970069"/>
    <w:rsid w:val="009721EB"/>
    <w:rsid w:val="00990537"/>
    <w:rsid w:val="009B706E"/>
    <w:rsid w:val="009C423A"/>
    <w:rsid w:val="009E79ED"/>
    <w:rsid w:val="00A06F5D"/>
    <w:rsid w:val="00A07596"/>
    <w:rsid w:val="00A17A08"/>
    <w:rsid w:val="00A60673"/>
    <w:rsid w:val="00AC1872"/>
    <w:rsid w:val="00AD631F"/>
    <w:rsid w:val="00AE21FF"/>
    <w:rsid w:val="00AF1F18"/>
    <w:rsid w:val="00B0726E"/>
    <w:rsid w:val="00B219D1"/>
    <w:rsid w:val="00B81FA4"/>
    <w:rsid w:val="00B8794C"/>
    <w:rsid w:val="00B95EF4"/>
    <w:rsid w:val="00BB6509"/>
    <w:rsid w:val="00BC248C"/>
    <w:rsid w:val="00C01EC0"/>
    <w:rsid w:val="00C223C5"/>
    <w:rsid w:val="00C244EE"/>
    <w:rsid w:val="00C72224"/>
    <w:rsid w:val="00C75706"/>
    <w:rsid w:val="00CA4815"/>
    <w:rsid w:val="00CF6562"/>
    <w:rsid w:val="00D2389C"/>
    <w:rsid w:val="00D5688A"/>
    <w:rsid w:val="00D86284"/>
    <w:rsid w:val="00DC5980"/>
    <w:rsid w:val="00DD2B46"/>
    <w:rsid w:val="00E06ED6"/>
    <w:rsid w:val="00E34B51"/>
    <w:rsid w:val="00E529E5"/>
    <w:rsid w:val="00E72213"/>
    <w:rsid w:val="00E746B1"/>
    <w:rsid w:val="00EB4C2F"/>
    <w:rsid w:val="00ED0DDF"/>
    <w:rsid w:val="00F1000D"/>
    <w:rsid w:val="00F311A4"/>
    <w:rsid w:val="00F82C2C"/>
    <w:rsid w:val="00F85913"/>
    <w:rsid w:val="00FA788D"/>
    <w:rsid w:val="00FD4D6E"/>
    <w:rsid w:val="00FD638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6EC54"/>
  <w15:chartTrackingRefBased/>
  <w15:docId w15:val="{BF7AEB40-B31B-49D4-9C1F-825E4FD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8"/>
    <w:qFormat/>
    <w:rsid w:val="00FA788D"/>
    <w:pPr>
      <w:numPr>
        <w:ilvl w:val="1"/>
      </w:numPr>
      <w:spacing w:before="120" w:after="140"/>
    </w:pPr>
    <w:rPr>
      <w:rFonts w:eastAsiaTheme="minorEastAsia"/>
      <w:color w:val="F36324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8"/>
    <w:rsid w:val="00FA788D"/>
    <w:rPr>
      <w:rFonts w:eastAsiaTheme="minorEastAsia"/>
      <w:color w:val="F36324"/>
      <w:spacing w:val="15"/>
      <w:sz w:val="36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customStyle="1" w:styleId="Logo">
    <w:name w:val="Logo"/>
    <w:basedOn w:val="Normal"/>
    <w:qFormat/>
    <w:rsid w:val="002175FD"/>
    <w:pPr>
      <w:spacing w:after="1680"/>
    </w:pPr>
  </w:style>
  <w:style w:type="paragraph" w:customStyle="1" w:styleId="Dear">
    <w:name w:val="Dear"/>
    <w:basedOn w:val="Heading1"/>
    <w:qFormat/>
    <w:rsid w:val="002175FD"/>
    <w:pPr>
      <w:spacing w:before="0" w:after="240"/>
    </w:pPr>
    <w:rPr>
      <w:b w:val="0"/>
      <w:color w:val="auto"/>
      <w:sz w:val="22"/>
    </w:rPr>
  </w:style>
  <w:style w:type="paragraph" w:customStyle="1" w:styleId="Signed">
    <w:name w:val="Signed"/>
    <w:basedOn w:val="Normal"/>
    <w:qFormat/>
    <w:rsid w:val="002175FD"/>
    <w:pPr>
      <w:spacing w:before="480"/>
    </w:pPr>
  </w:style>
  <w:style w:type="character" w:styleId="Emphasis">
    <w:name w:val="Emphasis"/>
    <w:basedOn w:val="DefaultParagraphFont"/>
    <w:uiPriority w:val="20"/>
    <w:qFormat/>
    <w:rsid w:val="00A06F5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0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F5D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F5D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F5D"/>
    <w:pPr>
      <w:spacing w:after="240"/>
    </w:pPr>
    <w:rPr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F5D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83DF5-C11C-4378-886F-D36334735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E235D9-729B-4254-9DF4-34AFC5FAD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3C58CD-5339-4CD1-BF72-9C2459D3E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Universities Accord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Universities Accord</dc:title>
  <dc:subject/>
  <dc:creator>MACKEY,Drew</dc:creator>
  <cp:keywords/>
  <dc:description/>
  <cp:lastModifiedBy>TOOHEY,Karen</cp:lastModifiedBy>
  <cp:revision>4</cp:revision>
  <cp:lastPrinted>2023-07-14T03:56:00Z</cp:lastPrinted>
  <dcterms:created xsi:type="dcterms:W3CDTF">2023-07-14T03:56:00Z</dcterms:created>
  <dcterms:modified xsi:type="dcterms:W3CDTF">2023-07-17T03:17:00Z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</Properties>
</file>