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EEC" w14:textId="74C691E8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4BC02CB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166DE0" w14:textId="12A382D2" w:rsidR="00221D8F" w:rsidRDefault="00BB6EF7" w:rsidP="00893A34">
          <w:pPr>
            <w:pStyle w:val="Heading1"/>
          </w:pPr>
          <w:r w:rsidRPr="00607ED0">
            <w:t xml:space="preserve">National Research Infrastructure Advisory Group </w:t>
          </w:r>
          <w:r w:rsidR="00607ED0" w:rsidRPr="00607ED0">
            <w:t>meeting 29 March 2023</w:t>
          </w:r>
        </w:p>
      </w:sdtContent>
    </w:sdt>
    <w:bookmarkEnd w:id="0" w:displacedByCustomXml="prev"/>
    <w:bookmarkEnd w:id="1" w:displacedByCustomXml="prev"/>
    <w:p w14:paraId="21C1556E" w14:textId="29A3724A" w:rsidR="0017134D" w:rsidRDefault="00BB6EF7" w:rsidP="00EB4C2F">
      <w:pPr>
        <w:pStyle w:val="Subtitle"/>
      </w:pPr>
      <w:r>
        <w:t xml:space="preserve">Update from Professor </w:t>
      </w:r>
      <w:r w:rsidR="00150EE5">
        <w:t>Liz</w:t>
      </w:r>
      <w:r>
        <w:t xml:space="preserve"> Sonenberg </w:t>
      </w:r>
    </w:p>
    <w:p w14:paraId="3F2F71D5" w14:textId="60163195" w:rsidR="00BB6EF7" w:rsidRDefault="00BB6EF7" w:rsidP="00BB6EF7">
      <w:pPr>
        <w:rPr>
          <w:color w:val="000000" w:themeColor="text1"/>
          <w:sz w:val="24"/>
          <w:szCs w:val="24"/>
        </w:rPr>
      </w:pPr>
      <w:bookmarkStart w:id="2" w:name="_Toc126923148"/>
      <w:bookmarkStart w:id="3" w:name="_Toc126923159"/>
      <w:bookmarkStart w:id="4" w:name="_Toc126923318"/>
      <w:bookmarkStart w:id="5" w:name="_Hlk129160313"/>
      <w:r>
        <w:rPr>
          <w:color w:val="000000" w:themeColor="text1"/>
          <w:sz w:val="24"/>
          <w:szCs w:val="24"/>
        </w:rPr>
        <w:t xml:space="preserve">On Wednesday </w:t>
      </w:r>
      <w:r w:rsidR="00AD17A5">
        <w:rPr>
          <w:color w:val="000000" w:themeColor="text1"/>
          <w:sz w:val="24"/>
          <w:szCs w:val="24"/>
        </w:rPr>
        <w:t>29</w:t>
      </w:r>
      <w:r>
        <w:rPr>
          <w:color w:val="000000" w:themeColor="text1"/>
          <w:sz w:val="24"/>
          <w:szCs w:val="24"/>
        </w:rPr>
        <w:t xml:space="preserve"> </w:t>
      </w:r>
      <w:r w:rsidR="00AD17A5">
        <w:rPr>
          <w:color w:val="000000" w:themeColor="text1"/>
          <w:sz w:val="24"/>
          <w:szCs w:val="24"/>
        </w:rPr>
        <w:t>March</w:t>
      </w:r>
      <w:r>
        <w:rPr>
          <w:color w:val="000000" w:themeColor="text1"/>
          <w:sz w:val="24"/>
          <w:szCs w:val="24"/>
        </w:rPr>
        <w:t xml:space="preserve"> 2023 the </w:t>
      </w:r>
      <w:r w:rsidR="00607ED0">
        <w:rPr>
          <w:color w:val="000000" w:themeColor="text1"/>
          <w:sz w:val="24"/>
          <w:szCs w:val="24"/>
        </w:rPr>
        <w:t>second</w:t>
      </w:r>
      <w:r w:rsidR="00150EE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National Research infrastructure Advisory Group </w:t>
      </w:r>
      <w:r w:rsidR="00150EE5">
        <w:rPr>
          <w:color w:val="000000" w:themeColor="text1"/>
          <w:sz w:val="24"/>
          <w:szCs w:val="24"/>
        </w:rPr>
        <w:t xml:space="preserve">(NRIAG) </w:t>
      </w:r>
      <w:r w:rsidR="00607ED0">
        <w:rPr>
          <w:color w:val="000000" w:themeColor="text1"/>
          <w:sz w:val="24"/>
          <w:szCs w:val="24"/>
        </w:rPr>
        <w:t xml:space="preserve">meeting </w:t>
      </w:r>
      <w:r w:rsidR="00150EE5">
        <w:rPr>
          <w:color w:val="000000" w:themeColor="text1"/>
          <w:sz w:val="24"/>
          <w:szCs w:val="24"/>
        </w:rPr>
        <w:t xml:space="preserve">was </w:t>
      </w:r>
      <w:r>
        <w:rPr>
          <w:color w:val="000000" w:themeColor="text1"/>
          <w:sz w:val="24"/>
          <w:szCs w:val="24"/>
        </w:rPr>
        <w:t>held</w:t>
      </w:r>
      <w:r w:rsidR="00AD17A5">
        <w:rPr>
          <w:color w:val="000000" w:themeColor="text1"/>
          <w:sz w:val="24"/>
          <w:szCs w:val="24"/>
        </w:rPr>
        <w:t xml:space="preserve"> in Canberra</w:t>
      </w:r>
      <w:r>
        <w:rPr>
          <w:color w:val="000000" w:themeColor="text1"/>
          <w:sz w:val="24"/>
          <w:szCs w:val="24"/>
        </w:rPr>
        <w:t xml:space="preserve">. </w:t>
      </w:r>
    </w:p>
    <w:p w14:paraId="1D436C4C" w14:textId="2834354B" w:rsidR="00D30BD7" w:rsidRDefault="00C15CEE" w:rsidP="00D30BD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This was an</w:t>
      </w:r>
      <w:r w:rsidR="00AD17A5" w:rsidRPr="00AD17A5">
        <w:rPr>
          <w:sz w:val="24"/>
          <w:szCs w:val="24"/>
        </w:rPr>
        <w:t xml:space="preserve"> excellent meeting that took an important step in building the shared vision of the NRIAG </w:t>
      </w:r>
      <w:r w:rsidR="00364318">
        <w:rPr>
          <w:sz w:val="24"/>
          <w:szCs w:val="24"/>
        </w:rPr>
        <w:t>and</w:t>
      </w:r>
      <w:r w:rsidR="00AD17A5" w:rsidRPr="00AD17A5">
        <w:rPr>
          <w:sz w:val="24"/>
          <w:szCs w:val="24"/>
        </w:rPr>
        <w:t xml:space="preserve"> clarifying </w:t>
      </w:r>
      <w:r w:rsidR="00AD17A5">
        <w:rPr>
          <w:sz w:val="24"/>
          <w:szCs w:val="24"/>
        </w:rPr>
        <w:t>the</w:t>
      </w:r>
      <w:r w:rsidR="00AD17A5" w:rsidRPr="00AD17A5">
        <w:rPr>
          <w:sz w:val="24"/>
          <w:szCs w:val="24"/>
        </w:rPr>
        <w:t xml:space="preserve"> purpose</w:t>
      </w:r>
      <w:r w:rsidR="00150EE5" w:rsidRPr="00AD17A5">
        <w:rPr>
          <w:color w:val="000000" w:themeColor="text1"/>
          <w:sz w:val="24"/>
          <w:szCs w:val="24"/>
        </w:rPr>
        <w:t xml:space="preserve"> of</w:t>
      </w:r>
      <w:r w:rsidR="00681DFF" w:rsidRPr="00AD17A5">
        <w:rPr>
          <w:color w:val="000000" w:themeColor="text1"/>
          <w:sz w:val="24"/>
          <w:szCs w:val="24"/>
        </w:rPr>
        <w:t xml:space="preserve"> </w:t>
      </w:r>
      <w:r w:rsidR="00150EE5" w:rsidRPr="00AD17A5">
        <w:rPr>
          <w:color w:val="000000" w:themeColor="text1"/>
          <w:sz w:val="24"/>
          <w:szCs w:val="24"/>
        </w:rPr>
        <w:t>our rol</w:t>
      </w:r>
      <w:r w:rsidR="00364318">
        <w:rPr>
          <w:color w:val="000000" w:themeColor="text1"/>
          <w:sz w:val="24"/>
          <w:szCs w:val="24"/>
        </w:rPr>
        <w:t>e</w:t>
      </w:r>
      <w:r w:rsidR="00CC1831" w:rsidRPr="00607ED0">
        <w:rPr>
          <w:color w:val="000000" w:themeColor="text1"/>
          <w:sz w:val="24"/>
          <w:szCs w:val="24"/>
        </w:rPr>
        <w:t>.</w:t>
      </w:r>
      <w:r w:rsidR="00150EE5" w:rsidRPr="00607ED0">
        <w:rPr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 part of this, w</w:t>
      </w:r>
      <w:r w:rsidR="009F4CB4">
        <w:rPr>
          <w:rFonts w:ascii="Calibri" w:hAnsi="Calibri" w:cs="Calibri"/>
          <w:sz w:val="24"/>
          <w:szCs w:val="24"/>
        </w:rPr>
        <w:t>e</w:t>
      </w:r>
      <w:r w:rsidR="00607ED0" w:rsidRPr="00607ED0" w:rsidDel="009732A9">
        <w:rPr>
          <w:rFonts w:ascii="Calibri" w:hAnsi="Calibri" w:cs="Calibri"/>
          <w:sz w:val="24"/>
          <w:szCs w:val="24"/>
        </w:rPr>
        <w:t xml:space="preserve"> </w:t>
      </w:r>
      <w:r w:rsidR="00607ED0" w:rsidRPr="00607ED0">
        <w:rPr>
          <w:rFonts w:ascii="Calibri" w:hAnsi="Calibri" w:cs="Calibri"/>
          <w:sz w:val="24"/>
          <w:szCs w:val="24"/>
        </w:rPr>
        <w:t>agreed the</w:t>
      </w:r>
      <w:r w:rsidR="00607ED0" w:rsidRPr="00607ED0">
        <w:rPr>
          <w:rFonts w:eastAsia="Calibri" w:cstheme="minorHAnsi"/>
          <w:iCs/>
          <w:sz w:val="24"/>
          <w:szCs w:val="24"/>
        </w:rPr>
        <w:t xml:space="preserve"> Terms of Reference for the Advisory Group</w:t>
      </w:r>
      <w:r w:rsidR="00607ED0">
        <w:rPr>
          <w:rFonts w:eastAsia="Calibri" w:cstheme="minorHAnsi"/>
          <w:iCs/>
          <w:sz w:val="24"/>
          <w:szCs w:val="24"/>
        </w:rPr>
        <w:t xml:space="preserve"> </w:t>
      </w:r>
      <w:r w:rsidR="00FF494E">
        <w:rPr>
          <w:rFonts w:eastAsia="Calibri" w:cstheme="minorHAnsi"/>
          <w:iCs/>
          <w:sz w:val="24"/>
          <w:szCs w:val="24"/>
        </w:rPr>
        <w:t>(</w:t>
      </w:r>
      <w:r w:rsidR="00607ED0">
        <w:rPr>
          <w:rFonts w:eastAsia="Calibri" w:cstheme="minorHAnsi"/>
          <w:iCs/>
          <w:sz w:val="24"/>
          <w:szCs w:val="24"/>
        </w:rPr>
        <w:t xml:space="preserve">which </w:t>
      </w:r>
      <w:r w:rsidR="00364318">
        <w:rPr>
          <w:rFonts w:eastAsia="Calibri" w:cstheme="minorHAnsi"/>
          <w:iCs/>
          <w:sz w:val="24"/>
          <w:szCs w:val="24"/>
        </w:rPr>
        <w:t>are</w:t>
      </w:r>
      <w:r w:rsidR="00607ED0">
        <w:rPr>
          <w:rFonts w:eastAsia="Calibri" w:cstheme="minorHAnsi"/>
          <w:iCs/>
          <w:sz w:val="24"/>
          <w:szCs w:val="24"/>
        </w:rPr>
        <w:t xml:space="preserve"> now publicly available</w:t>
      </w:r>
      <w:r w:rsidR="00FF494E">
        <w:rPr>
          <w:rFonts w:eastAsia="Calibri" w:cstheme="minorHAnsi"/>
          <w:iCs/>
          <w:sz w:val="24"/>
          <w:szCs w:val="24"/>
        </w:rPr>
        <w:t>)</w:t>
      </w:r>
      <w:r w:rsidR="00307CB5">
        <w:rPr>
          <w:rFonts w:eastAsia="Calibri" w:cstheme="minorHAnsi"/>
          <w:iCs/>
          <w:sz w:val="24"/>
          <w:szCs w:val="24"/>
        </w:rPr>
        <w:t xml:space="preserve">, and we began to elaborate the </w:t>
      </w:r>
      <w:r w:rsidR="007F6DB2">
        <w:rPr>
          <w:rFonts w:eastAsia="Calibri" w:cstheme="minorHAnsi"/>
          <w:iCs/>
          <w:sz w:val="24"/>
          <w:szCs w:val="24"/>
        </w:rPr>
        <w:t xml:space="preserve">Advisory </w:t>
      </w:r>
      <w:r w:rsidR="00307CB5">
        <w:rPr>
          <w:rFonts w:eastAsia="Calibri" w:cstheme="minorHAnsi"/>
          <w:iCs/>
          <w:sz w:val="24"/>
          <w:szCs w:val="24"/>
        </w:rPr>
        <w:t>Group workplan for the next 12-18 months.</w:t>
      </w:r>
      <w:r w:rsidR="007F6DB2">
        <w:rPr>
          <w:rFonts w:eastAsia="Calibri" w:cstheme="minorHAnsi"/>
          <w:iCs/>
          <w:sz w:val="24"/>
          <w:szCs w:val="24"/>
        </w:rPr>
        <w:t xml:space="preserve"> </w:t>
      </w:r>
      <w:r w:rsidR="007F6DB2">
        <w:rPr>
          <w:color w:val="000000" w:themeColor="text1"/>
          <w:sz w:val="24"/>
          <w:szCs w:val="24"/>
        </w:rPr>
        <w:t>Members expressed interest in progressing aspects of the workplan between formal meetings, to help build momentum over the topics to come later in the year.</w:t>
      </w:r>
      <w:r w:rsidR="00B65B73">
        <w:rPr>
          <w:color w:val="000000" w:themeColor="text1"/>
          <w:sz w:val="24"/>
          <w:szCs w:val="24"/>
        </w:rPr>
        <w:t xml:space="preserve"> </w:t>
      </w:r>
      <w:r w:rsidR="00D30BD7" w:rsidRPr="00D11534">
        <w:rPr>
          <w:rFonts w:ascii="Calibri" w:hAnsi="Calibri" w:cs="Calibri"/>
          <w:sz w:val="24"/>
          <w:szCs w:val="24"/>
        </w:rPr>
        <w:t xml:space="preserve">We agreed to form an NRI Investment Advisory Committee to </w:t>
      </w:r>
      <w:r w:rsidR="00D30BD7" w:rsidRPr="00D11534">
        <w:rPr>
          <w:color w:val="000000" w:themeColor="text1"/>
          <w:sz w:val="24"/>
          <w:szCs w:val="24"/>
        </w:rPr>
        <w:t>provide strategic advice to Government on the 2023 National Collaborative Research Infrastructure Strategy (NCRIS) investment process</w:t>
      </w:r>
      <w:r w:rsidR="00D30BD7">
        <w:rPr>
          <w:color w:val="000000" w:themeColor="text1"/>
          <w:sz w:val="24"/>
          <w:szCs w:val="24"/>
        </w:rPr>
        <w:t>, with due attention to the imperative to manage actual and perceived conflicts of interest.</w:t>
      </w:r>
    </w:p>
    <w:p w14:paraId="43A798A3" w14:textId="0B9C2C4C" w:rsidR="00607ED0" w:rsidRPr="00C15CEE" w:rsidRDefault="00C15CEE" w:rsidP="00C15CEE">
      <w:pPr>
        <w:rPr>
          <w:color w:val="000000" w:themeColor="text1"/>
          <w:sz w:val="24"/>
          <w:szCs w:val="24"/>
        </w:rPr>
      </w:pPr>
      <w:r>
        <w:rPr>
          <w:rFonts w:eastAsia="Calibri" w:cstheme="minorHAnsi"/>
          <w:iCs/>
          <w:sz w:val="24"/>
          <w:szCs w:val="24"/>
        </w:rPr>
        <w:t xml:space="preserve">The Department of Education provided </w:t>
      </w:r>
      <w:r w:rsidR="00B65B73">
        <w:rPr>
          <w:rFonts w:eastAsia="Calibri" w:cstheme="minorHAnsi"/>
          <w:iCs/>
          <w:sz w:val="24"/>
          <w:szCs w:val="24"/>
        </w:rPr>
        <w:t xml:space="preserve">a </w:t>
      </w:r>
      <w:r>
        <w:rPr>
          <w:rFonts w:eastAsia="Calibri" w:cstheme="minorHAnsi"/>
          <w:iCs/>
          <w:sz w:val="24"/>
          <w:szCs w:val="24"/>
        </w:rPr>
        <w:t xml:space="preserve">high level overview of the NCRIS 2023 Investment Plan and its connection with the </w:t>
      </w:r>
      <w:r w:rsidR="00FF494E">
        <w:rPr>
          <w:rFonts w:eastAsia="Calibri" w:cstheme="minorHAnsi"/>
          <w:iCs/>
          <w:sz w:val="24"/>
          <w:szCs w:val="24"/>
        </w:rPr>
        <w:t xml:space="preserve">five </w:t>
      </w:r>
      <w:r>
        <w:rPr>
          <w:rFonts w:eastAsia="Calibri" w:cstheme="minorHAnsi"/>
          <w:iCs/>
          <w:sz w:val="24"/>
          <w:szCs w:val="24"/>
        </w:rPr>
        <w:t>step change</w:t>
      </w:r>
      <w:r w:rsidR="00FF494E">
        <w:rPr>
          <w:rFonts w:eastAsia="Calibri" w:cstheme="minorHAnsi"/>
          <w:iCs/>
          <w:sz w:val="24"/>
          <w:szCs w:val="24"/>
        </w:rPr>
        <w:t xml:space="preserve"> areas</w:t>
      </w:r>
      <w:r>
        <w:rPr>
          <w:rFonts w:eastAsia="Calibri" w:cstheme="minorHAnsi"/>
          <w:iCs/>
          <w:sz w:val="24"/>
          <w:szCs w:val="24"/>
        </w:rPr>
        <w:t xml:space="preserve"> </w:t>
      </w:r>
      <w:r w:rsidR="00D23DE7">
        <w:rPr>
          <w:rFonts w:eastAsia="Calibri" w:cstheme="minorHAnsi"/>
          <w:iCs/>
          <w:sz w:val="24"/>
          <w:szCs w:val="24"/>
        </w:rPr>
        <w:t xml:space="preserve">identified </w:t>
      </w:r>
      <w:r>
        <w:rPr>
          <w:rFonts w:eastAsia="Calibri" w:cstheme="minorHAnsi"/>
          <w:iCs/>
          <w:sz w:val="24"/>
          <w:szCs w:val="24"/>
        </w:rPr>
        <w:t xml:space="preserve">in the 2021 Roadmap. </w:t>
      </w:r>
      <w:r w:rsidR="00AD17A5">
        <w:rPr>
          <w:color w:val="000000" w:themeColor="text1"/>
          <w:sz w:val="24"/>
          <w:szCs w:val="24"/>
        </w:rPr>
        <w:t xml:space="preserve">We </w:t>
      </w:r>
      <w:r w:rsidR="00E8129B">
        <w:rPr>
          <w:color w:val="000000" w:themeColor="text1"/>
          <w:sz w:val="24"/>
          <w:szCs w:val="24"/>
        </w:rPr>
        <w:t>hea</w:t>
      </w:r>
      <w:r w:rsidR="00607ED0">
        <w:rPr>
          <w:color w:val="000000" w:themeColor="text1"/>
          <w:sz w:val="24"/>
          <w:szCs w:val="24"/>
        </w:rPr>
        <w:t>r</w:t>
      </w:r>
      <w:r w:rsidR="00E8129B">
        <w:rPr>
          <w:color w:val="000000" w:themeColor="text1"/>
          <w:sz w:val="24"/>
          <w:szCs w:val="24"/>
        </w:rPr>
        <w:t xml:space="preserve">d from experts </w:t>
      </w:r>
      <w:r>
        <w:rPr>
          <w:color w:val="000000" w:themeColor="text1"/>
          <w:sz w:val="24"/>
          <w:szCs w:val="24"/>
        </w:rPr>
        <w:t>regarding</w:t>
      </w:r>
      <w:r w:rsidR="00E8129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possible directions </w:t>
      </w:r>
      <w:r w:rsidR="00FF494E">
        <w:rPr>
          <w:color w:val="000000" w:themeColor="text1"/>
          <w:sz w:val="24"/>
          <w:szCs w:val="24"/>
        </w:rPr>
        <w:t>for</w:t>
      </w:r>
      <w:r w:rsidR="00E8129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both the </w:t>
      </w:r>
      <w:r w:rsidR="00E8129B">
        <w:rPr>
          <w:color w:val="000000" w:themeColor="text1"/>
          <w:sz w:val="24"/>
          <w:szCs w:val="24"/>
        </w:rPr>
        <w:t xml:space="preserve">Synthetic Biology and </w:t>
      </w:r>
      <w:r>
        <w:rPr>
          <w:color w:val="000000" w:themeColor="text1"/>
          <w:sz w:val="24"/>
          <w:szCs w:val="24"/>
        </w:rPr>
        <w:t xml:space="preserve">the </w:t>
      </w:r>
      <w:r w:rsidR="00E8129B">
        <w:rPr>
          <w:color w:val="000000" w:themeColor="text1"/>
          <w:sz w:val="24"/>
          <w:szCs w:val="24"/>
        </w:rPr>
        <w:t xml:space="preserve">Environment and </w:t>
      </w:r>
      <w:r w:rsidR="00E8129B" w:rsidRPr="00607ED0">
        <w:rPr>
          <w:color w:val="000000" w:themeColor="text1"/>
          <w:sz w:val="24"/>
          <w:szCs w:val="24"/>
        </w:rPr>
        <w:t>Climate</w:t>
      </w:r>
      <w:r>
        <w:rPr>
          <w:color w:val="000000" w:themeColor="text1"/>
          <w:sz w:val="24"/>
          <w:szCs w:val="24"/>
        </w:rPr>
        <w:t xml:space="preserve"> step changes, and discussed what other inputs might assist in </w:t>
      </w:r>
      <w:r w:rsidR="00307CB5">
        <w:rPr>
          <w:color w:val="000000" w:themeColor="text1"/>
          <w:sz w:val="24"/>
          <w:szCs w:val="24"/>
        </w:rPr>
        <w:t>sharpening</w:t>
      </w:r>
      <w:r>
        <w:rPr>
          <w:color w:val="000000" w:themeColor="text1"/>
          <w:sz w:val="24"/>
          <w:szCs w:val="24"/>
        </w:rPr>
        <w:t xml:space="preserve"> the rationale for investment.</w:t>
      </w:r>
      <w:r w:rsidR="00B65B7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We also </w:t>
      </w:r>
      <w:r w:rsidR="00FF494E">
        <w:rPr>
          <w:sz w:val="24"/>
          <w:szCs w:val="24"/>
        </w:rPr>
        <w:t>received briefings from the Department of Education regarding</w:t>
      </w:r>
      <w:r w:rsidR="006A2269">
        <w:rPr>
          <w:sz w:val="24"/>
          <w:szCs w:val="24"/>
        </w:rPr>
        <w:t xml:space="preserve"> initial approaches to the </w:t>
      </w:r>
      <w:r w:rsidR="00F52989">
        <w:rPr>
          <w:sz w:val="24"/>
          <w:szCs w:val="24"/>
        </w:rPr>
        <w:t xml:space="preserve">Translation, National Collections and National Digital Research Infrastructure </w:t>
      </w:r>
      <w:r w:rsidR="00FF494E">
        <w:rPr>
          <w:sz w:val="24"/>
          <w:szCs w:val="24"/>
        </w:rPr>
        <w:t>s</w:t>
      </w:r>
      <w:r w:rsidR="00F52989">
        <w:rPr>
          <w:sz w:val="24"/>
          <w:szCs w:val="24"/>
        </w:rPr>
        <w:t xml:space="preserve">tep </w:t>
      </w:r>
      <w:r w:rsidR="00FF494E">
        <w:rPr>
          <w:sz w:val="24"/>
          <w:szCs w:val="24"/>
        </w:rPr>
        <w:t>c</w:t>
      </w:r>
      <w:r w:rsidR="00F52989">
        <w:rPr>
          <w:sz w:val="24"/>
          <w:szCs w:val="24"/>
        </w:rPr>
        <w:t>hanges</w:t>
      </w:r>
      <w:r>
        <w:rPr>
          <w:sz w:val="24"/>
          <w:szCs w:val="24"/>
        </w:rPr>
        <w:t xml:space="preserve"> – topics that will be the designated focus of future Advisory Group meetings.</w:t>
      </w:r>
    </w:p>
    <w:p w14:paraId="53966706" w14:textId="329EF7E4" w:rsidR="0017134D" w:rsidRPr="00607ED0" w:rsidRDefault="00150EE5" w:rsidP="00BB6EF7">
      <w:pPr>
        <w:rPr>
          <w:sz w:val="24"/>
          <w:szCs w:val="24"/>
        </w:rPr>
      </w:pPr>
      <w:r w:rsidRPr="00D11534">
        <w:rPr>
          <w:color w:val="000000" w:themeColor="text1"/>
          <w:sz w:val="24"/>
          <w:szCs w:val="24"/>
        </w:rPr>
        <w:t>The</w:t>
      </w:r>
      <w:r w:rsidR="00BB6EF7" w:rsidRPr="00D11534">
        <w:rPr>
          <w:color w:val="000000" w:themeColor="text1"/>
          <w:sz w:val="24"/>
          <w:szCs w:val="24"/>
        </w:rPr>
        <w:t xml:space="preserve"> </w:t>
      </w:r>
      <w:r w:rsidR="00AD17A5" w:rsidRPr="00D11534">
        <w:rPr>
          <w:color w:val="000000" w:themeColor="text1"/>
          <w:sz w:val="24"/>
          <w:szCs w:val="24"/>
        </w:rPr>
        <w:t>third</w:t>
      </w:r>
      <w:r w:rsidR="00BB6EF7" w:rsidRPr="00D11534">
        <w:rPr>
          <w:color w:val="000000" w:themeColor="text1"/>
          <w:sz w:val="24"/>
          <w:szCs w:val="24"/>
        </w:rPr>
        <w:t xml:space="preserve"> </w:t>
      </w:r>
      <w:r w:rsidRPr="00D11534">
        <w:rPr>
          <w:color w:val="000000" w:themeColor="text1"/>
          <w:sz w:val="24"/>
          <w:szCs w:val="24"/>
        </w:rPr>
        <w:t xml:space="preserve">NRIAG </w:t>
      </w:r>
      <w:r w:rsidR="00BB6EF7" w:rsidRPr="00D11534">
        <w:rPr>
          <w:color w:val="000000" w:themeColor="text1"/>
          <w:sz w:val="24"/>
          <w:szCs w:val="24"/>
        </w:rPr>
        <w:t xml:space="preserve">meeting </w:t>
      </w:r>
      <w:r w:rsidR="00F676AD" w:rsidRPr="00D11534">
        <w:rPr>
          <w:color w:val="000000" w:themeColor="text1"/>
          <w:sz w:val="24"/>
          <w:szCs w:val="24"/>
        </w:rPr>
        <w:t>is scheduled</w:t>
      </w:r>
      <w:r w:rsidR="00F676AD">
        <w:rPr>
          <w:color w:val="000000" w:themeColor="text1"/>
          <w:sz w:val="24"/>
          <w:szCs w:val="24"/>
        </w:rPr>
        <w:t xml:space="preserve"> to </w:t>
      </w:r>
      <w:r w:rsidR="00BB6EF7" w:rsidRPr="00607ED0">
        <w:rPr>
          <w:color w:val="000000" w:themeColor="text1"/>
          <w:sz w:val="24"/>
          <w:szCs w:val="24"/>
        </w:rPr>
        <w:t xml:space="preserve">take place on </w:t>
      </w:r>
      <w:r w:rsidR="00607ED0" w:rsidRPr="00607ED0">
        <w:rPr>
          <w:rFonts w:ascii="Calibri" w:hAnsi="Calibri" w:cs="Calibri"/>
          <w:iCs/>
          <w:sz w:val="24"/>
          <w:szCs w:val="24"/>
        </w:rPr>
        <w:t xml:space="preserve">Wednesday 26 July 2023 </w:t>
      </w:r>
      <w:r w:rsidR="00BB6EF7" w:rsidRPr="00607ED0">
        <w:rPr>
          <w:color w:val="000000" w:themeColor="text1"/>
          <w:sz w:val="24"/>
          <w:szCs w:val="24"/>
        </w:rPr>
        <w:t xml:space="preserve">in </w:t>
      </w:r>
      <w:bookmarkEnd w:id="2"/>
      <w:bookmarkEnd w:id="3"/>
      <w:bookmarkEnd w:id="4"/>
      <w:r w:rsidR="00AD17A5" w:rsidRPr="00607ED0">
        <w:rPr>
          <w:color w:val="000000" w:themeColor="text1"/>
          <w:sz w:val="24"/>
          <w:szCs w:val="24"/>
        </w:rPr>
        <w:t>Brisbane</w:t>
      </w:r>
      <w:r w:rsidR="00BB6EF7" w:rsidRPr="00607ED0">
        <w:rPr>
          <w:color w:val="000000" w:themeColor="text1"/>
          <w:sz w:val="24"/>
          <w:szCs w:val="24"/>
        </w:rPr>
        <w:t>.</w:t>
      </w:r>
      <w:bookmarkEnd w:id="5"/>
      <w:r w:rsidR="002A5F78">
        <w:rPr>
          <w:color w:val="000000" w:themeColor="text1"/>
          <w:sz w:val="24"/>
          <w:szCs w:val="24"/>
        </w:rPr>
        <w:t xml:space="preserve"> </w:t>
      </w:r>
      <w:r w:rsidR="00D47D79">
        <w:rPr>
          <w:color w:val="000000" w:themeColor="text1"/>
          <w:sz w:val="24"/>
          <w:szCs w:val="24"/>
        </w:rPr>
        <w:t>C</w:t>
      </w:r>
      <w:r w:rsidR="002A5F78">
        <w:rPr>
          <w:color w:val="000000" w:themeColor="text1"/>
          <w:sz w:val="24"/>
          <w:szCs w:val="24"/>
        </w:rPr>
        <w:t xml:space="preserve">onsideration of </w:t>
      </w:r>
      <w:r w:rsidR="00D47D79">
        <w:rPr>
          <w:color w:val="000000" w:themeColor="text1"/>
          <w:sz w:val="24"/>
          <w:szCs w:val="24"/>
        </w:rPr>
        <w:t>how to</w:t>
      </w:r>
      <w:r w:rsidR="002A5F78">
        <w:rPr>
          <w:color w:val="000000" w:themeColor="text1"/>
          <w:sz w:val="24"/>
          <w:szCs w:val="24"/>
        </w:rPr>
        <w:t xml:space="preserve"> approach a National Digital Research Infrastructure Strategy</w:t>
      </w:r>
      <w:r w:rsidR="00D47D79">
        <w:rPr>
          <w:color w:val="000000" w:themeColor="text1"/>
          <w:sz w:val="24"/>
          <w:szCs w:val="24"/>
        </w:rPr>
        <w:t xml:space="preserve"> will be the major topic</w:t>
      </w:r>
      <w:r w:rsidR="002A5F78">
        <w:rPr>
          <w:color w:val="000000" w:themeColor="text1"/>
          <w:sz w:val="24"/>
          <w:szCs w:val="24"/>
        </w:rPr>
        <w:t xml:space="preserve">. </w:t>
      </w:r>
    </w:p>
    <w:sectPr w:rsidR="0017134D" w:rsidRPr="00607ED0" w:rsidSect="00D86284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D9F6" w14:textId="77777777" w:rsidR="00DA768B" w:rsidRDefault="00DA768B" w:rsidP="000A6228">
      <w:pPr>
        <w:spacing w:after="0" w:line="240" w:lineRule="auto"/>
      </w:pPr>
      <w:r>
        <w:separator/>
      </w:r>
    </w:p>
  </w:endnote>
  <w:endnote w:type="continuationSeparator" w:id="0">
    <w:p w14:paraId="66E967FA" w14:textId="77777777" w:rsidR="00DA768B" w:rsidRDefault="00DA768B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9B29" w14:textId="77777777" w:rsidR="00DA768B" w:rsidRDefault="00DA768B" w:rsidP="000A6228">
      <w:pPr>
        <w:spacing w:after="0" w:line="240" w:lineRule="auto"/>
      </w:pPr>
      <w:r>
        <w:separator/>
      </w:r>
    </w:p>
  </w:footnote>
  <w:footnote w:type="continuationSeparator" w:id="0">
    <w:p w14:paraId="5DBFAFA7" w14:textId="77777777" w:rsidR="00DA768B" w:rsidRDefault="00DA768B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8BB25B6"/>
    <w:multiLevelType w:val="hybridMultilevel"/>
    <w:tmpl w:val="EA50BC98"/>
    <w:lvl w:ilvl="0" w:tplc="8E8030D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1625783">
    <w:abstractNumId w:val="11"/>
  </w:num>
  <w:num w:numId="2" w16cid:durableId="1646665774">
    <w:abstractNumId w:val="5"/>
  </w:num>
  <w:num w:numId="3" w16cid:durableId="1612282841">
    <w:abstractNumId w:val="4"/>
  </w:num>
  <w:num w:numId="4" w16cid:durableId="1720281272">
    <w:abstractNumId w:val="3"/>
  </w:num>
  <w:num w:numId="5" w16cid:durableId="217938702">
    <w:abstractNumId w:val="13"/>
  </w:num>
  <w:num w:numId="6" w16cid:durableId="180045704">
    <w:abstractNumId w:val="2"/>
  </w:num>
  <w:num w:numId="7" w16cid:durableId="803160100">
    <w:abstractNumId w:val="1"/>
  </w:num>
  <w:num w:numId="8" w16cid:durableId="119225887">
    <w:abstractNumId w:val="0"/>
  </w:num>
  <w:num w:numId="9" w16cid:durableId="748966521">
    <w:abstractNumId w:val="12"/>
  </w:num>
  <w:num w:numId="10" w16cid:durableId="831873428">
    <w:abstractNumId w:val="7"/>
  </w:num>
  <w:num w:numId="11" w16cid:durableId="1493837555">
    <w:abstractNumId w:val="17"/>
  </w:num>
  <w:num w:numId="12" w16cid:durableId="1492402629">
    <w:abstractNumId w:val="10"/>
  </w:num>
  <w:num w:numId="13" w16cid:durableId="4281592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1266728">
    <w:abstractNumId w:val="9"/>
  </w:num>
  <w:num w:numId="15" w16cid:durableId="1074008186">
    <w:abstractNumId w:val="6"/>
  </w:num>
  <w:num w:numId="16" w16cid:durableId="1860199414">
    <w:abstractNumId w:val="18"/>
  </w:num>
  <w:num w:numId="17" w16cid:durableId="65298608">
    <w:abstractNumId w:val="14"/>
  </w:num>
  <w:num w:numId="18" w16cid:durableId="816846464">
    <w:abstractNumId w:val="8"/>
  </w:num>
  <w:num w:numId="19" w16cid:durableId="1777021751">
    <w:abstractNumId w:val="15"/>
  </w:num>
  <w:num w:numId="20" w16cid:durableId="9957208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50EE5"/>
    <w:rsid w:val="001515BF"/>
    <w:rsid w:val="0017134D"/>
    <w:rsid w:val="001818BA"/>
    <w:rsid w:val="001A2F96"/>
    <w:rsid w:val="001C1523"/>
    <w:rsid w:val="00221D8F"/>
    <w:rsid w:val="002272DB"/>
    <w:rsid w:val="00276047"/>
    <w:rsid w:val="002952BF"/>
    <w:rsid w:val="002A04A8"/>
    <w:rsid w:val="002A4458"/>
    <w:rsid w:val="002A5F78"/>
    <w:rsid w:val="002D1AD0"/>
    <w:rsid w:val="002D589A"/>
    <w:rsid w:val="002E491A"/>
    <w:rsid w:val="00307CB5"/>
    <w:rsid w:val="00336ECD"/>
    <w:rsid w:val="00364318"/>
    <w:rsid w:val="003F0EA2"/>
    <w:rsid w:val="0040155D"/>
    <w:rsid w:val="004126D8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A75C9"/>
    <w:rsid w:val="005B187D"/>
    <w:rsid w:val="00607ED0"/>
    <w:rsid w:val="006232DC"/>
    <w:rsid w:val="0063094F"/>
    <w:rsid w:val="00681DFF"/>
    <w:rsid w:val="006A2269"/>
    <w:rsid w:val="006D67F3"/>
    <w:rsid w:val="006F1FFF"/>
    <w:rsid w:val="006F6D10"/>
    <w:rsid w:val="00712B94"/>
    <w:rsid w:val="007574FB"/>
    <w:rsid w:val="007A7326"/>
    <w:rsid w:val="007B2CA1"/>
    <w:rsid w:val="007D0ABC"/>
    <w:rsid w:val="007F29DD"/>
    <w:rsid w:val="007F6DB2"/>
    <w:rsid w:val="008042F5"/>
    <w:rsid w:val="00886959"/>
    <w:rsid w:val="00893A34"/>
    <w:rsid w:val="008A36E1"/>
    <w:rsid w:val="008A37A7"/>
    <w:rsid w:val="008B0736"/>
    <w:rsid w:val="008C2CEC"/>
    <w:rsid w:val="008E70F5"/>
    <w:rsid w:val="009350EA"/>
    <w:rsid w:val="00950B06"/>
    <w:rsid w:val="00970069"/>
    <w:rsid w:val="009721EB"/>
    <w:rsid w:val="009B706E"/>
    <w:rsid w:val="009B72A6"/>
    <w:rsid w:val="009C423A"/>
    <w:rsid w:val="009E79ED"/>
    <w:rsid w:val="009F4CB4"/>
    <w:rsid w:val="00A07596"/>
    <w:rsid w:val="00A17A08"/>
    <w:rsid w:val="00A60673"/>
    <w:rsid w:val="00AC1872"/>
    <w:rsid w:val="00AD17A5"/>
    <w:rsid w:val="00AD631F"/>
    <w:rsid w:val="00AE21FF"/>
    <w:rsid w:val="00AF1F18"/>
    <w:rsid w:val="00B0726E"/>
    <w:rsid w:val="00B16CD0"/>
    <w:rsid w:val="00B219D1"/>
    <w:rsid w:val="00B25185"/>
    <w:rsid w:val="00B27D35"/>
    <w:rsid w:val="00B46E63"/>
    <w:rsid w:val="00B65B73"/>
    <w:rsid w:val="00B81FA4"/>
    <w:rsid w:val="00B841C4"/>
    <w:rsid w:val="00B8794C"/>
    <w:rsid w:val="00B9377A"/>
    <w:rsid w:val="00B95EF4"/>
    <w:rsid w:val="00BB6509"/>
    <w:rsid w:val="00BB6EF7"/>
    <w:rsid w:val="00BC248C"/>
    <w:rsid w:val="00BD77A4"/>
    <w:rsid w:val="00C01EC0"/>
    <w:rsid w:val="00C15CEE"/>
    <w:rsid w:val="00C244EE"/>
    <w:rsid w:val="00C72224"/>
    <w:rsid w:val="00C75706"/>
    <w:rsid w:val="00CA4815"/>
    <w:rsid w:val="00CC1831"/>
    <w:rsid w:val="00CF6562"/>
    <w:rsid w:val="00D11534"/>
    <w:rsid w:val="00D23DE7"/>
    <w:rsid w:val="00D309F5"/>
    <w:rsid w:val="00D30BD7"/>
    <w:rsid w:val="00D47D79"/>
    <w:rsid w:val="00D53F07"/>
    <w:rsid w:val="00D5688A"/>
    <w:rsid w:val="00D77CC6"/>
    <w:rsid w:val="00D86284"/>
    <w:rsid w:val="00DA768B"/>
    <w:rsid w:val="00DB08A8"/>
    <w:rsid w:val="00DC5980"/>
    <w:rsid w:val="00DD2B46"/>
    <w:rsid w:val="00E06ED6"/>
    <w:rsid w:val="00E529E5"/>
    <w:rsid w:val="00E8129B"/>
    <w:rsid w:val="00EB4C2F"/>
    <w:rsid w:val="00ED0DDF"/>
    <w:rsid w:val="00ED2574"/>
    <w:rsid w:val="00EF40AF"/>
    <w:rsid w:val="00F1000D"/>
    <w:rsid w:val="00F311A4"/>
    <w:rsid w:val="00F52989"/>
    <w:rsid w:val="00F676AD"/>
    <w:rsid w:val="00F82C2C"/>
    <w:rsid w:val="00F85913"/>
    <w:rsid w:val="00FA2038"/>
    <w:rsid w:val="00FD4D6E"/>
    <w:rsid w:val="00FD6383"/>
    <w:rsid w:val="00FE2B96"/>
    <w:rsid w:val="00FF494E"/>
    <w:rsid w:val="00FF572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Bullet Point,Bulletr List Paragraph,FooterText,L,List Paragraph1,List Paragraph11,List Paragraph2,List Paragraph21,Listeafsnit1,NFP GP Bulleted List,Paragraphe de liste1,Parágrafo da Lista1,Párrafo de lista1,Recommendation,numbered,リスト段落1"/>
    <w:basedOn w:val="Normal"/>
    <w:link w:val="ListParagraphChar"/>
    <w:uiPriority w:val="34"/>
    <w:qFormat/>
    <w:rsid w:val="00607ED0"/>
    <w:pPr>
      <w:spacing w:after="200" w:line="360" w:lineRule="auto"/>
      <w:ind w:left="720"/>
      <w:contextualSpacing/>
    </w:pPr>
  </w:style>
  <w:style w:type="character" w:customStyle="1" w:styleId="ListParagraphChar">
    <w:name w:val="List Paragraph Char"/>
    <w:aliases w:val="Bullet Point Char,Bulletr List Paragraph Char,FooterText Char,L Char,List Paragraph1 Char,List Paragraph11 Char,List Paragraph2 Char,List Paragraph21 Char,Listeafsnit1 Char,NFP GP Bulleted List Char,Paragraphe de liste1 Char"/>
    <w:basedOn w:val="DefaultParagraphFont"/>
    <w:link w:val="ListParagraph"/>
    <w:uiPriority w:val="34"/>
    <w:qFormat/>
    <w:locked/>
    <w:rsid w:val="00607ED0"/>
  </w:style>
  <w:style w:type="paragraph" w:styleId="Revision">
    <w:name w:val="Revision"/>
    <w:hidden/>
    <w:uiPriority w:val="99"/>
    <w:semiHidden/>
    <w:rsid w:val="00B16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2B1AF4"/>
    <w:rsid w:val="002B3ACA"/>
    <w:rsid w:val="00466E84"/>
    <w:rsid w:val="006954A6"/>
    <w:rsid w:val="00785B1E"/>
    <w:rsid w:val="007C6341"/>
    <w:rsid w:val="00944A58"/>
    <w:rsid w:val="00A67A05"/>
    <w:rsid w:val="00A7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707e8-d43a-4c1e-95a7-0bf23a0d792f" xsi:nil="true"/>
    <lcf76f155ced4ddcb4097134ff3c332f xmlns="6db76dfe-0b17-40d1-a7b1-ac1e5e02a4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13" ma:contentTypeDescription="Create a new document." ma:contentTypeScope="" ma:versionID="cf16ffb05ffaf0054fdacbda6a9ba9ee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236854bb5106c01f28037797099a77b8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7c6c-7c03-4b76-89f1-dd5deb0d2478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E2CB-9092-4F75-8CCA-4223D12398A0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6db76dfe-0b17-40d1-a7b1-ac1e5e02a400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81d707e8-d43a-4c1e-95a7-0bf23a0d792f"/>
  </ds:schemaRefs>
</ds:datastoreItem>
</file>

<file path=customXml/itemProps2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49EAD-37BA-4706-8337-E6D156FE1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Research Infrastructure Advisory Group meeting 29 March 2023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Research Infrastructure Advisory Group meeting 29 March 2023</dc:title>
  <dc:subject/>
  <dc:creator>SALKELD,William</dc:creator>
  <cp:keywords>A4; Fact Sheet; Template; Education</cp:keywords>
  <dc:description/>
  <cp:lastModifiedBy>William Salkeld</cp:lastModifiedBy>
  <cp:revision>2</cp:revision>
  <cp:lastPrinted>2023-07-10T05:35:00Z</cp:lastPrinted>
  <dcterms:created xsi:type="dcterms:W3CDTF">2023-07-10T05:35:00Z</dcterms:created>
  <dcterms:modified xsi:type="dcterms:W3CDTF">2023-07-10T05:35:00Z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0x01010079A1FA163F83FC4DA7B02D4604972D30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  <property fmtid="{D5CDD505-2E9C-101B-9397-08002B2CF9AE}" pid="13" name="MediaServiceImageTags">
    <vt:lpwstr/>
  </property>
</Properties>
</file>