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307C5944" w:rsidR="00AB1E9A" w:rsidRPr="00E579B6" w:rsidRDefault="00B078AA" w:rsidP="00AB1E9A">
      <w:pPr>
        <w:rPr>
          <w:b/>
          <w:u w:val="single"/>
        </w:rPr>
      </w:pPr>
      <w:r w:rsidRPr="00E579B6">
        <w:rPr>
          <w:b/>
          <w:u w:val="single"/>
        </w:rPr>
        <w:t xml:space="preserve">  </w:t>
      </w:r>
    </w:p>
    <w:p w14:paraId="274A9382"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309B1CC"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5F6DB90"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521846"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A7A2406"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C4D7E9"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C9C0EC3"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9EF3844"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94E520F"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CAEDC9F"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B528B11"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8ADD3B5" w14:textId="19AB4F23" w:rsidR="00AB1E9A" w:rsidRPr="00E579B6"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E579B6">
        <w:rPr>
          <w:rFonts w:asciiTheme="majorHAnsi" w:eastAsiaTheme="majorEastAsia" w:hAnsiTheme="majorHAnsi" w:cstheme="majorBidi"/>
          <w:b/>
          <w:spacing w:val="5"/>
          <w:kern w:val="28"/>
          <w:sz w:val="32"/>
          <w:szCs w:val="32"/>
        </w:rPr>
        <w:t>Non-G</w:t>
      </w:r>
      <w:r w:rsidR="00AB1E9A" w:rsidRPr="00E579B6">
        <w:rPr>
          <w:rFonts w:asciiTheme="majorHAnsi" w:eastAsiaTheme="majorEastAsia" w:hAnsiTheme="majorHAnsi" w:cstheme="majorBidi"/>
          <w:b/>
          <w:spacing w:val="5"/>
          <w:kern w:val="28"/>
          <w:sz w:val="32"/>
          <w:szCs w:val="32"/>
        </w:rPr>
        <w:t xml:space="preserve">overnment Reform Support </w:t>
      </w:r>
      <w:r w:rsidR="00794142" w:rsidRPr="00E579B6">
        <w:rPr>
          <w:rFonts w:asciiTheme="majorHAnsi" w:eastAsiaTheme="majorEastAsia" w:hAnsiTheme="majorHAnsi" w:cstheme="majorBidi"/>
          <w:b/>
          <w:spacing w:val="5"/>
          <w:kern w:val="28"/>
          <w:sz w:val="32"/>
          <w:szCs w:val="32"/>
        </w:rPr>
        <w:t>Annual Report</w:t>
      </w:r>
    </w:p>
    <w:p w14:paraId="4F9F9A00"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E579B6" w:rsidRDefault="00AB1E9A" w:rsidP="00AB1E9A">
      <w:pPr>
        <w:spacing w:after="240" w:line="300" w:lineRule="exact"/>
        <w:ind w:left="709" w:hanging="709"/>
        <w:rPr>
          <w:rFonts w:ascii="Calibri" w:eastAsia="Times New Roman" w:hAnsi="Calibri" w:cs="Times New Roman"/>
          <w:szCs w:val="24"/>
        </w:rPr>
      </w:pPr>
    </w:p>
    <w:p w14:paraId="74CE8CB9" w14:textId="13202818" w:rsidR="00AB1E9A" w:rsidRPr="00E579B6" w:rsidRDefault="00A05226" w:rsidP="00606F87">
      <w:pPr>
        <w:pBdr>
          <w:bottom w:val="single" w:sz="8" w:space="4" w:color="4F81BD" w:themeColor="accent1"/>
        </w:pBdr>
        <w:spacing w:after="300" w:line="300" w:lineRule="exact"/>
        <w:contextualSpacing/>
        <w:jc w:val="center"/>
        <w:rPr>
          <w:rFonts w:asciiTheme="majorHAnsi" w:eastAsiaTheme="majorEastAsia" w:hAnsiTheme="majorHAnsi" w:cstheme="majorBidi"/>
          <w:b/>
          <w:spacing w:val="5"/>
          <w:kern w:val="28"/>
          <w:sz w:val="36"/>
          <w:szCs w:val="36"/>
        </w:rPr>
      </w:pPr>
      <w:r w:rsidRPr="00E579B6">
        <w:rPr>
          <w:rFonts w:asciiTheme="majorHAnsi" w:eastAsiaTheme="majorEastAsia" w:hAnsiTheme="majorHAnsi" w:cstheme="majorBidi"/>
          <w:b/>
          <w:spacing w:val="5"/>
          <w:kern w:val="28"/>
          <w:sz w:val="36"/>
          <w:szCs w:val="36"/>
        </w:rPr>
        <w:t>202</w:t>
      </w:r>
      <w:r w:rsidR="000E3C8B" w:rsidRPr="00E579B6">
        <w:rPr>
          <w:rFonts w:asciiTheme="majorHAnsi" w:eastAsiaTheme="majorEastAsia" w:hAnsiTheme="majorHAnsi" w:cstheme="majorBidi"/>
          <w:b/>
          <w:spacing w:val="5"/>
          <w:kern w:val="28"/>
          <w:sz w:val="36"/>
          <w:szCs w:val="36"/>
        </w:rPr>
        <w:t>1</w:t>
      </w:r>
    </w:p>
    <w:p w14:paraId="64BE095E" w14:textId="77777777" w:rsidR="00AB1E9A" w:rsidRPr="00E579B6"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E579B6" w:rsidRDefault="00AB1E9A" w:rsidP="00AB1E9A">
      <w:pPr>
        <w:spacing w:after="240" w:line="300" w:lineRule="exact"/>
        <w:ind w:left="709" w:hanging="709"/>
        <w:rPr>
          <w:rFonts w:ascii="Calibri" w:eastAsia="Times New Roman" w:hAnsi="Calibri" w:cs="Times New Roman"/>
          <w:szCs w:val="24"/>
        </w:rPr>
      </w:pPr>
    </w:p>
    <w:p w14:paraId="3A048C6E" w14:textId="30EED639" w:rsidR="00AB1E9A" w:rsidRPr="00E579B6" w:rsidRDefault="00B0674F"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E579B6">
        <w:rPr>
          <w:rFonts w:asciiTheme="majorHAnsi" w:eastAsiaTheme="majorEastAsia" w:hAnsiTheme="majorHAnsi" w:cstheme="majorBidi"/>
          <w:b/>
          <w:spacing w:val="5"/>
          <w:kern w:val="28"/>
          <w:sz w:val="32"/>
          <w:szCs w:val="32"/>
        </w:rPr>
        <w:t>Association of Independent Schools of Western Australia</w:t>
      </w:r>
    </w:p>
    <w:p w14:paraId="559D1FEC" w14:textId="77777777" w:rsidR="00B0674F" w:rsidRPr="00E579B6" w:rsidRDefault="00B0674F"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B8C1B8B" w14:textId="77777777" w:rsidR="00AB1E9A" w:rsidRPr="00E579B6"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E579B6" w:rsidRDefault="00AB1E9A" w:rsidP="00AB1E9A">
      <w:pPr>
        <w:jc w:val="center"/>
        <w:rPr>
          <w:b/>
          <w:u w:val="single"/>
        </w:rPr>
      </w:pPr>
    </w:p>
    <w:p w14:paraId="70EE264D" w14:textId="77777777" w:rsidR="00AB1E9A" w:rsidRPr="00E579B6" w:rsidRDefault="00AB1E9A" w:rsidP="00AB1E9A">
      <w:pPr>
        <w:jc w:val="center"/>
        <w:rPr>
          <w:b/>
          <w:u w:val="single"/>
        </w:rPr>
      </w:pPr>
    </w:p>
    <w:p w14:paraId="7B405061" w14:textId="77777777" w:rsidR="00AB1E9A" w:rsidRPr="00E579B6" w:rsidRDefault="00AB1E9A" w:rsidP="00AB1E9A">
      <w:pPr>
        <w:rPr>
          <w:b/>
          <w:u w:val="single"/>
        </w:rPr>
      </w:pPr>
      <w:r w:rsidRPr="00E579B6">
        <w:rPr>
          <w:b/>
          <w:u w:val="single"/>
        </w:rPr>
        <w:br w:type="page"/>
      </w:r>
    </w:p>
    <w:p w14:paraId="7ABB5D76" w14:textId="77777777" w:rsidR="00782CE2" w:rsidRPr="00033651" w:rsidRDefault="00782CE2" w:rsidP="00033651">
      <w:pPr>
        <w:pStyle w:val="Heading1"/>
        <w:rPr>
          <w:rFonts w:asciiTheme="minorHAnsi" w:hAnsiTheme="minorHAnsi" w:cstheme="minorHAnsi"/>
          <w:b/>
          <w:bCs/>
          <w:color w:val="auto"/>
          <w:sz w:val="22"/>
          <w:szCs w:val="22"/>
          <w:u w:val="single"/>
        </w:rPr>
      </w:pPr>
      <w:r w:rsidRPr="00033651">
        <w:rPr>
          <w:rFonts w:asciiTheme="minorHAnsi" w:hAnsiTheme="minorHAnsi" w:cstheme="minorHAnsi"/>
          <w:b/>
          <w:bCs/>
          <w:color w:val="auto"/>
          <w:sz w:val="22"/>
          <w:szCs w:val="22"/>
          <w:u w:val="single"/>
        </w:rPr>
        <w:lastRenderedPageBreak/>
        <w:t>Executive Summary</w:t>
      </w:r>
    </w:p>
    <w:p w14:paraId="00FD6AE3" w14:textId="77777777" w:rsidR="00782CE2" w:rsidRPr="00E579B6" w:rsidRDefault="00782CE2" w:rsidP="00782CE2">
      <w:pPr>
        <w:spacing w:after="0" w:line="240" w:lineRule="auto"/>
        <w:rPr>
          <w:rFonts w:ascii="Arial" w:hAnsi="Arial" w:cs="Arial"/>
        </w:rPr>
      </w:pPr>
    </w:p>
    <w:p w14:paraId="14FA330D" w14:textId="286CB19C" w:rsidR="00782CE2" w:rsidRPr="00E579B6" w:rsidRDefault="00782CE2" w:rsidP="00782CE2">
      <w:pPr>
        <w:jc w:val="both"/>
      </w:pPr>
      <w:r w:rsidRPr="00E579B6">
        <w:t xml:space="preserve">The Non-Government Reform Support Fund has provided schools in the Independent sector in Western Australia with essential support across a range of areas. AISWA supports 156 Non-Government Non-Catholic Schools in WA through this funding element. Independent Schools are spread across the state with about two thirds in major cities, and the balance in regional and remote areas.  The Remote schools are Majority Aboriginal and Torres Strait Islander Schools (MATSI) with 14 based in remote Aboriginal Communities and thus are sole providers. </w:t>
      </w:r>
    </w:p>
    <w:p w14:paraId="5D85301F" w14:textId="5F26A096" w:rsidR="00782CE2" w:rsidRPr="00E579B6" w:rsidRDefault="00782CE2" w:rsidP="00782CE2">
      <w:pPr>
        <w:jc w:val="both"/>
      </w:pPr>
      <w:r w:rsidRPr="00E579B6">
        <w:t xml:space="preserve">In 2021 we have continued to make significant progress in achieving the key objectives outlined in our strategic plan to improve the learning outcomes for all students and ensure they are prepared for successful lives after their schooling through our involvement. </w:t>
      </w:r>
    </w:p>
    <w:p w14:paraId="5993F5A8" w14:textId="19F25DC8" w:rsidR="00782CE2" w:rsidRPr="00E579B6" w:rsidRDefault="00782CE2" w:rsidP="00782CE2">
      <w:pPr>
        <w:jc w:val="both"/>
      </w:pPr>
      <w:r w:rsidRPr="00E579B6">
        <w:t xml:space="preserve">The actions and outcomes of the sector and cross sectoral projects which support students, student learning and achievement; support teaching, school leadership and school improvement; and enhance the national evidence base have evolved over the term of the National Education Reform Agreement, and they can all be justified and celebrated. Diverging from some of the proposed plan was agile, appropriate, and welcomed by our schools as we continued to adapt to life in a pandemic.  The modified achievements maintained strong support for </w:t>
      </w:r>
      <w:r w:rsidR="008A38E4" w:rsidRPr="00E579B6">
        <w:t xml:space="preserve">the </w:t>
      </w:r>
      <w:r w:rsidRPr="00E579B6">
        <w:t xml:space="preserve">Reform intentions related to teaching and learning, student well-being and leadership. While 2021 saw a return to more face-to-face activities, schools had expressed support for access to online support so many offerings were done so in a hybrid manner. </w:t>
      </w:r>
    </w:p>
    <w:p w14:paraId="1C440ED7" w14:textId="70E8029C" w:rsidR="00782CE2" w:rsidRPr="00E579B6" w:rsidRDefault="00782CE2" w:rsidP="00782CE2">
      <w:pPr>
        <w:jc w:val="both"/>
      </w:pPr>
      <w:r w:rsidRPr="00E579B6">
        <w:t>Some of the key success indicators achieved in 2021 are the numbers of schools relying on AISWA support and participation in the modified activities and the overwhelmingly high levels of satisfaction with the services they have received through the N</w:t>
      </w:r>
      <w:r w:rsidR="008A38E4" w:rsidRPr="00E579B6">
        <w:t>on-</w:t>
      </w:r>
      <w:r w:rsidRPr="00E579B6">
        <w:t>G</w:t>
      </w:r>
      <w:r w:rsidR="008A38E4" w:rsidRPr="00E579B6">
        <w:t>overnment</w:t>
      </w:r>
      <w:r w:rsidRPr="00E579B6">
        <w:t xml:space="preserve"> </w:t>
      </w:r>
      <w:r w:rsidR="008A38E4" w:rsidRPr="00E579B6">
        <w:t xml:space="preserve">Reform </w:t>
      </w:r>
      <w:r w:rsidRPr="00E579B6">
        <w:t>Support Fund. Many of our activities in 2021 achieved 100% of the indicators of success. Schools typically have contributed their own resources to ensure maximum benefit and the continuation from the work at the end of the project period. Significantly, this fund has provided schools with opportunities to be involved in work that has enabled them to successfully navigate a disjointed and difficult 2021. This was done in contextually appropriate ways to address the needs of some of the most educationally disadvantaged students in our sector.</w:t>
      </w:r>
    </w:p>
    <w:p w14:paraId="79FA1BA7" w14:textId="0F8FC1D2" w:rsidR="00782CE2" w:rsidRPr="00E579B6" w:rsidRDefault="00782CE2" w:rsidP="00782CE2">
      <w:pPr>
        <w:spacing w:after="0" w:line="240" w:lineRule="auto"/>
        <w:jc w:val="both"/>
        <w:rPr>
          <w:rFonts w:cstheme="minorHAnsi"/>
        </w:rPr>
      </w:pPr>
      <w:r w:rsidRPr="00E579B6">
        <w:rPr>
          <w:rFonts w:cstheme="minorHAnsi"/>
        </w:rPr>
        <w:t xml:space="preserve">AISWA has liaised with </w:t>
      </w:r>
      <w:r w:rsidR="008A38E4" w:rsidRPr="00E579B6">
        <w:rPr>
          <w:rFonts w:cstheme="minorHAnsi"/>
        </w:rPr>
        <w:t xml:space="preserve">the </w:t>
      </w:r>
      <w:r w:rsidRPr="00E579B6">
        <w:rPr>
          <w:rFonts w:cstheme="minorHAnsi"/>
        </w:rPr>
        <w:t xml:space="preserve">Department of Education (DoE) and Catholic Education Western Australia (CEWA) on the bilateral areas of </w:t>
      </w:r>
      <w:r w:rsidR="008A38E4" w:rsidRPr="00E579B6">
        <w:rPr>
          <w:rFonts w:cstheme="minorHAnsi"/>
        </w:rPr>
        <w:t xml:space="preserve">the </w:t>
      </w:r>
      <w:r w:rsidRPr="00E579B6">
        <w:rPr>
          <w:rFonts w:cstheme="minorHAnsi"/>
        </w:rPr>
        <w:t xml:space="preserve">agreement in significant ways. </w:t>
      </w:r>
    </w:p>
    <w:p w14:paraId="0B03D5CD" w14:textId="77777777" w:rsidR="00782CE2" w:rsidRPr="00E579B6" w:rsidRDefault="00782CE2" w:rsidP="00782CE2">
      <w:pPr>
        <w:pStyle w:val="ListParagraph"/>
        <w:spacing w:after="0" w:line="240" w:lineRule="auto"/>
        <w:jc w:val="both"/>
        <w:rPr>
          <w:rFonts w:cstheme="minorHAnsi"/>
        </w:rPr>
      </w:pPr>
    </w:p>
    <w:p w14:paraId="2D2DBDF7" w14:textId="75BD31B7" w:rsidR="00782CE2" w:rsidRPr="00E579B6" w:rsidRDefault="00782CE2" w:rsidP="00782CE2">
      <w:pPr>
        <w:pStyle w:val="ListParagraph"/>
        <w:spacing w:after="0" w:line="240" w:lineRule="auto"/>
        <w:ind w:left="0"/>
        <w:jc w:val="both"/>
        <w:rPr>
          <w:rFonts w:cstheme="minorHAnsi"/>
        </w:rPr>
      </w:pPr>
      <w:r w:rsidRPr="00E579B6">
        <w:rPr>
          <w:rFonts w:cstheme="minorHAnsi"/>
        </w:rPr>
        <w:t>Throughout 2021 AISWA continued to work closely with the Department of Education and the Catholic Education Office of WA ensuring common approaches to supporting schools through COVID. A strong focus of this was ensuring schools were safe for students and teachers and that students were supported either online or face-to-face while focusing on improving student outcomes. The three sectors met regularly to address COVID and a range of other educational and mental health issues.</w:t>
      </w:r>
    </w:p>
    <w:p w14:paraId="3CDA6BCB" w14:textId="77777777" w:rsidR="00782CE2" w:rsidRPr="00E579B6" w:rsidRDefault="00782CE2" w:rsidP="00782CE2">
      <w:pPr>
        <w:pStyle w:val="ListParagraph"/>
        <w:spacing w:after="0" w:line="240" w:lineRule="auto"/>
        <w:ind w:left="0"/>
        <w:jc w:val="both"/>
        <w:rPr>
          <w:rFonts w:cstheme="minorHAnsi"/>
        </w:rPr>
      </w:pPr>
    </w:p>
    <w:p w14:paraId="2266244A" w14:textId="461D15E7" w:rsidR="00782CE2" w:rsidRPr="00E579B6" w:rsidRDefault="00782CE2" w:rsidP="00782CE2">
      <w:pPr>
        <w:spacing w:after="0" w:line="240" w:lineRule="auto"/>
        <w:jc w:val="both"/>
        <w:sectPr w:rsidR="00782CE2" w:rsidRPr="00E579B6" w:rsidSect="0003365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r w:rsidRPr="00E579B6">
        <w:rPr>
          <w:rFonts w:cstheme="minorHAnsi"/>
        </w:rPr>
        <w:t>In 2021 AISWA work</w:t>
      </w:r>
      <w:r w:rsidR="008A38E4" w:rsidRPr="00E579B6">
        <w:rPr>
          <w:rFonts w:cstheme="minorHAnsi"/>
        </w:rPr>
        <w:t>ed</w:t>
      </w:r>
      <w:r w:rsidRPr="00E579B6">
        <w:rPr>
          <w:rFonts w:cstheme="minorHAnsi"/>
        </w:rPr>
        <w:t xml:space="preserve"> with the</w:t>
      </w:r>
      <w:r w:rsidRPr="00E579B6">
        <w:t xml:space="preserve"> Catholic and Government sectors through regular cross sectoral meetings chaired by the State Minister, and through our ongoing consultations with the other two sectors that are scheduled during the year and in response to State priorities. The strength of this collaboration has grown over the last few years, in part due to WA’s isolation </w:t>
      </w:r>
      <w:r w:rsidR="00A40B27" w:rsidRPr="00E579B6">
        <w:t>because of</w:t>
      </w:r>
      <w:r w:rsidRPr="00E579B6">
        <w:t xml:space="preserve"> COVID</w:t>
      </w:r>
      <w:r w:rsidR="00A40B27" w:rsidRPr="00E579B6">
        <w:t>,</w:t>
      </w:r>
      <w:r w:rsidRPr="00E579B6">
        <w:t xml:space="preserve"> </w:t>
      </w:r>
      <w:r w:rsidR="005925F4" w:rsidRPr="00E579B6">
        <w:t>and</w:t>
      </w:r>
      <w:r w:rsidRPr="00E579B6">
        <w:t xml:space="preserve"> as the three sectors see the benefit </w:t>
      </w:r>
      <w:r w:rsidR="00A40B27" w:rsidRPr="00E579B6">
        <w:t xml:space="preserve">of this collaboration </w:t>
      </w:r>
      <w:r w:rsidRPr="00E579B6">
        <w:t>for all students in WA</w:t>
      </w:r>
      <w:r w:rsidR="00A40B27" w:rsidRPr="00E579B6">
        <w:t>.</w:t>
      </w:r>
    </w:p>
    <w:p w14:paraId="37778420" w14:textId="341EFD1E" w:rsidR="00C71217" w:rsidRDefault="00421CCD" w:rsidP="003C5E0A">
      <w:pPr>
        <w:jc w:val="center"/>
        <w:rPr>
          <w:b/>
          <w:u w:val="single"/>
        </w:rPr>
      </w:pPr>
      <w:r w:rsidRPr="00E579B6">
        <w:rPr>
          <w:b/>
          <w:u w:val="single"/>
        </w:rPr>
        <w:lastRenderedPageBreak/>
        <w:t>Project</w:t>
      </w:r>
      <w:r w:rsidR="00794142" w:rsidRPr="00E579B6">
        <w:rPr>
          <w:b/>
          <w:u w:val="single"/>
        </w:rPr>
        <w:t xml:space="preserve"> </w:t>
      </w:r>
      <w:r w:rsidR="002A42DD" w:rsidRPr="00E579B6">
        <w:rPr>
          <w:b/>
          <w:u w:val="single"/>
        </w:rPr>
        <w:t>Report</w:t>
      </w:r>
    </w:p>
    <w:p w14:paraId="464DBDCD" w14:textId="77777777" w:rsidR="00E579B6" w:rsidRPr="008F4E43" w:rsidRDefault="00E579B6" w:rsidP="008F4E43">
      <w:pPr>
        <w:ind w:left="-567"/>
        <w:rPr>
          <w:b/>
        </w:rPr>
      </w:pPr>
      <w:r w:rsidRPr="00E579B6">
        <w:rPr>
          <w:b/>
        </w:rPr>
        <w:t xml:space="preserve">General statement: </w:t>
      </w:r>
      <w:r w:rsidRPr="008F4E43">
        <w:rPr>
          <w:b/>
        </w:rPr>
        <w:t>Enhancing the quality of NCCD project</w:t>
      </w:r>
    </w:p>
    <w:p w14:paraId="4A512968" w14:textId="26AE59A4" w:rsidR="008F4E43" w:rsidRPr="008F4E43" w:rsidRDefault="00E579B6" w:rsidP="008F4E43">
      <w:pPr>
        <w:ind w:left="-567"/>
        <w:rPr>
          <w:bCs/>
        </w:rPr>
      </w:pPr>
      <w:r w:rsidRPr="008F4E43">
        <w:rPr>
          <w:bCs/>
        </w:rPr>
        <w:t xml:space="preserve">AISWA has continued to work towards enhancing the quality of the National Consistent Collection of Data amongst Independent Schools in Western Australia. The objectives of the strategic plan and the work plans are geared towards increasing schools’ understandings of various legislation, regulatory frameworks, policies, and processes. In 2021, AISWA led and supported key school personnel with practices which assisted them to acquit their responsibilities and provide the best possible conditions for learning, for students with a disability. While COVID required some rearranging of calendars and alternative modes of delivery, the majority of the intended activities went ahead and most indicators of success demonstrated both good engagement by schools and the significant impact of the project. A significant blocker to even greater impact is the lack of information and feedback provided to AISWA from the auditors. </w:t>
      </w:r>
    </w:p>
    <w:tbl>
      <w:tblPr>
        <w:tblStyle w:val="TableGrid"/>
        <w:tblW w:w="15025" w:type="dxa"/>
        <w:jc w:val="center"/>
        <w:tblLook w:val="04A0" w:firstRow="1" w:lastRow="0" w:firstColumn="1" w:lastColumn="0" w:noHBand="0" w:noVBand="1"/>
      </w:tblPr>
      <w:tblGrid>
        <w:gridCol w:w="1984"/>
        <w:gridCol w:w="4118"/>
        <w:gridCol w:w="3404"/>
        <w:gridCol w:w="2963"/>
        <w:gridCol w:w="2556"/>
      </w:tblGrid>
      <w:tr w:rsidR="00E579B6" w:rsidRPr="00E579B6" w14:paraId="45F65018" w14:textId="77777777" w:rsidTr="002B6937">
        <w:trPr>
          <w:cantSplit/>
          <w:tblHeader/>
          <w:jc w:val="center"/>
        </w:trPr>
        <w:tc>
          <w:tcPr>
            <w:tcW w:w="1984" w:type="dxa"/>
          </w:tcPr>
          <w:p w14:paraId="70F76FE1" w14:textId="77777777" w:rsidR="00AE34EB" w:rsidRPr="00E579B6" w:rsidRDefault="00AE34EB" w:rsidP="00896F37">
            <w:pPr>
              <w:spacing w:after="120"/>
              <w:rPr>
                <w:b/>
              </w:rPr>
            </w:pPr>
            <w:r w:rsidRPr="00E579B6">
              <w:rPr>
                <w:b/>
                <w:shd w:val="clear" w:color="auto" w:fill="FFFFFF" w:themeFill="background1"/>
              </w:rPr>
              <w:t>Projec</w:t>
            </w:r>
            <w:r w:rsidRPr="00E579B6">
              <w:rPr>
                <w:b/>
              </w:rPr>
              <w:t>t title</w:t>
            </w:r>
          </w:p>
        </w:tc>
        <w:tc>
          <w:tcPr>
            <w:tcW w:w="4118" w:type="dxa"/>
          </w:tcPr>
          <w:p w14:paraId="5F8BF210" w14:textId="77777777" w:rsidR="00AE34EB" w:rsidRPr="00E579B6" w:rsidRDefault="00AE34EB" w:rsidP="00896F37">
            <w:pPr>
              <w:spacing w:after="120"/>
              <w:rPr>
                <w:b/>
              </w:rPr>
            </w:pPr>
            <w:r w:rsidRPr="00E579B6">
              <w:rPr>
                <w:b/>
                <w:shd w:val="clear" w:color="auto" w:fill="FFFFFF" w:themeFill="background1"/>
              </w:rPr>
              <w:t>Project description and activities</w:t>
            </w:r>
          </w:p>
        </w:tc>
        <w:tc>
          <w:tcPr>
            <w:tcW w:w="3404" w:type="dxa"/>
          </w:tcPr>
          <w:p w14:paraId="53653626" w14:textId="5FAAA587" w:rsidR="00AE34EB" w:rsidRPr="00E579B6" w:rsidRDefault="00AE34EB" w:rsidP="00896F37">
            <w:pPr>
              <w:spacing w:after="120"/>
              <w:rPr>
                <w:b/>
                <w:shd w:val="clear" w:color="auto" w:fill="FFFFFF" w:themeFill="background1"/>
              </w:rPr>
            </w:pPr>
            <w:r w:rsidRPr="00E579B6">
              <w:rPr>
                <w:b/>
                <w:shd w:val="clear" w:color="auto" w:fill="FFFFFF" w:themeFill="background1"/>
              </w:rPr>
              <w:t>Expected outcomes/</w:t>
            </w:r>
            <w:r w:rsidR="00896F37" w:rsidRPr="00E579B6">
              <w:rPr>
                <w:b/>
                <w:shd w:val="clear" w:color="auto" w:fill="FFFFFF" w:themeFill="background1"/>
              </w:rPr>
              <w:br/>
            </w:r>
            <w:r w:rsidRPr="00E579B6">
              <w:rPr>
                <w:b/>
                <w:shd w:val="clear" w:color="auto" w:fill="FFFFFF" w:themeFill="background1"/>
              </w:rPr>
              <w:t>Overall achievements</w:t>
            </w:r>
          </w:p>
        </w:tc>
        <w:tc>
          <w:tcPr>
            <w:tcW w:w="2963" w:type="dxa"/>
            <w:shd w:val="clear" w:color="auto" w:fill="auto"/>
          </w:tcPr>
          <w:p w14:paraId="1C0DF003" w14:textId="24FB6C4C" w:rsidR="00AE34EB" w:rsidRPr="00E579B6" w:rsidRDefault="00AE34EB" w:rsidP="00896F37">
            <w:pPr>
              <w:spacing w:after="120"/>
              <w:rPr>
                <w:b/>
              </w:rPr>
            </w:pPr>
            <w:r w:rsidRPr="00E579B6">
              <w:rPr>
                <w:b/>
              </w:rPr>
              <w:t>Indicators of success</w:t>
            </w:r>
          </w:p>
        </w:tc>
        <w:tc>
          <w:tcPr>
            <w:tcW w:w="2556" w:type="dxa"/>
            <w:shd w:val="clear" w:color="auto" w:fill="auto"/>
          </w:tcPr>
          <w:p w14:paraId="5DBD65C6" w14:textId="77777777" w:rsidR="00AE34EB" w:rsidRPr="00E579B6" w:rsidRDefault="00AE34EB" w:rsidP="00896F37">
            <w:pPr>
              <w:spacing w:after="120"/>
              <w:rPr>
                <w:b/>
              </w:rPr>
            </w:pPr>
            <w:r w:rsidRPr="00E579B6">
              <w:rPr>
                <w:b/>
              </w:rPr>
              <w:t xml:space="preserve">List any additional or variations of Activities undertaken/Achieved outcomes </w:t>
            </w:r>
          </w:p>
        </w:tc>
      </w:tr>
      <w:tr w:rsidR="00E579B6" w:rsidRPr="00E579B6" w14:paraId="197B7CA8" w14:textId="77777777" w:rsidTr="002B6937">
        <w:trPr>
          <w:jc w:val="center"/>
        </w:trPr>
        <w:tc>
          <w:tcPr>
            <w:tcW w:w="1984" w:type="dxa"/>
            <w:shd w:val="clear" w:color="auto" w:fill="FFFFFF" w:themeFill="background1"/>
          </w:tcPr>
          <w:p w14:paraId="63AE28DA" w14:textId="77777777" w:rsidR="005D45F7" w:rsidRPr="00E579B6" w:rsidRDefault="005D45F7" w:rsidP="00896F37">
            <w:pPr>
              <w:spacing w:after="120"/>
              <w:rPr>
                <w:rFonts w:cstheme="minorHAnsi"/>
              </w:rPr>
            </w:pPr>
            <w:r w:rsidRPr="00E579B6">
              <w:rPr>
                <w:rFonts w:cstheme="minorHAnsi"/>
              </w:rPr>
              <w:t>National Policy:</w:t>
            </w:r>
          </w:p>
          <w:p w14:paraId="2B62138E" w14:textId="77777777" w:rsidR="005D45F7" w:rsidRPr="00E579B6" w:rsidRDefault="005D45F7" w:rsidP="00896F37">
            <w:pPr>
              <w:pStyle w:val="ListParagraph"/>
              <w:numPr>
                <w:ilvl w:val="0"/>
                <w:numId w:val="11"/>
              </w:numPr>
              <w:spacing w:after="120"/>
              <w:contextualSpacing w:val="0"/>
              <w:rPr>
                <w:rFonts w:cstheme="minorHAnsi"/>
              </w:rPr>
            </w:pPr>
            <w:r w:rsidRPr="00E579B6">
              <w:rPr>
                <w:rFonts w:cstheme="minorHAnsi"/>
              </w:rPr>
              <w:t>Enhancing the national evidence Base</w:t>
            </w:r>
          </w:p>
          <w:p w14:paraId="6C94F8B0" w14:textId="77777777" w:rsidR="005D45F7" w:rsidRPr="00E579B6" w:rsidRDefault="005D45F7" w:rsidP="00896F37">
            <w:pPr>
              <w:pStyle w:val="ListParagraph"/>
              <w:numPr>
                <w:ilvl w:val="0"/>
                <w:numId w:val="12"/>
              </w:numPr>
              <w:spacing w:after="120"/>
              <w:ind w:left="311" w:hanging="218"/>
              <w:contextualSpacing w:val="0"/>
              <w:rPr>
                <w:rFonts w:cstheme="minorHAnsi"/>
              </w:rPr>
            </w:pPr>
            <w:r w:rsidRPr="00E579B6">
              <w:rPr>
                <w:rFonts w:cstheme="minorHAnsi"/>
              </w:rPr>
              <w:t>Improving national data quality, consistence and collection to improve the national evidence base and inform policy development</w:t>
            </w:r>
          </w:p>
          <w:p w14:paraId="2A156A6E" w14:textId="77777777" w:rsidR="005D45F7" w:rsidRPr="00E579B6" w:rsidRDefault="005D45F7" w:rsidP="00896F37">
            <w:pPr>
              <w:pStyle w:val="ListParagraph"/>
              <w:spacing w:after="120"/>
              <w:ind w:left="0"/>
              <w:contextualSpacing w:val="0"/>
              <w:rPr>
                <w:rFonts w:cstheme="minorHAnsi"/>
              </w:rPr>
            </w:pPr>
            <w:r w:rsidRPr="00E579B6">
              <w:rPr>
                <w:rFonts w:cstheme="minorHAnsi"/>
              </w:rPr>
              <w:lastRenderedPageBreak/>
              <w:t>State bilateral:</w:t>
            </w:r>
          </w:p>
          <w:p w14:paraId="12A0C66B" w14:textId="77777777" w:rsidR="005D45F7" w:rsidRPr="00E579B6" w:rsidRDefault="005D45F7" w:rsidP="00896F37">
            <w:pPr>
              <w:pStyle w:val="ListParagraph"/>
              <w:spacing w:after="120"/>
              <w:ind w:left="0"/>
              <w:contextualSpacing w:val="0"/>
              <w:rPr>
                <w:rFonts w:cstheme="minorHAnsi"/>
              </w:rPr>
            </w:pPr>
            <w:r w:rsidRPr="00E579B6">
              <w:rPr>
                <w:rFonts w:cstheme="minorHAnsi"/>
              </w:rPr>
              <w:t>Nationally Consistent Collection of Data for Students with Disability</w:t>
            </w:r>
          </w:p>
          <w:p w14:paraId="3CE8C326" w14:textId="4F6960E0" w:rsidR="005D45F7" w:rsidRPr="00E579B6" w:rsidRDefault="005D45F7" w:rsidP="00896F37">
            <w:pPr>
              <w:pStyle w:val="ListParagraph"/>
              <w:spacing w:after="120"/>
              <w:ind w:left="0"/>
              <w:contextualSpacing w:val="0"/>
              <w:rPr>
                <w:rFonts w:cstheme="minorHAnsi"/>
                <w:bCs/>
              </w:rPr>
            </w:pPr>
            <w:r w:rsidRPr="00E579B6">
              <w:rPr>
                <w:rFonts w:cstheme="minorHAnsi"/>
                <w:bCs/>
              </w:rPr>
              <w:t>Project Title:</w:t>
            </w:r>
          </w:p>
          <w:p w14:paraId="63DA6B4B" w14:textId="48902270" w:rsidR="00774503" w:rsidRPr="00E579B6" w:rsidRDefault="005D45F7" w:rsidP="00896F37">
            <w:pPr>
              <w:pStyle w:val="ListParagraph"/>
              <w:spacing w:after="120"/>
              <w:ind w:left="0"/>
              <w:contextualSpacing w:val="0"/>
              <w:rPr>
                <w:rFonts w:cstheme="minorHAnsi"/>
                <w:b/>
              </w:rPr>
            </w:pPr>
            <w:r w:rsidRPr="00E579B6">
              <w:rPr>
                <w:rFonts w:cstheme="minorHAnsi"/>
                <w:b/>
              </w:rPr>
              <w:t>Enhancing the quality of NCCD</w:t>
            </w:r>
          </w:p>
          <w:p w14:paraId="1C12EEC2" w14:textId="77777777" w:rsidR="00774503" w:rsidRPr="00E579B6" w:rsidRDefault="00774503" w:rsidP="00896F37">
            <w:pPr>
              <w:spacing w:after="120"/>
              <w:rPr>
                <w:rFonts w:cstheme="minorHAnsi"/>
              </w:rPr>
            </w:pPr>
            <w:r w:rsidRPr="00E579B6">
              <w:rPr>
                <w:rFonts w:cstheme="minorHAnsi"/>
              </w:rPr>
              <w:t>National Policy:</w:t>
            </w:r>
          </w:p>
          <w:p w14:paraId="1D5E5774" w14:textId="77777777" w:rsidR="00774503" w:rsidRPr="00E579B6" w:rsidRDefault="00774503" w:rsidP="00896F37">
            <w:pPr>
              <w:pStyle w:val="ListParagraph"/>
              <w:numPr>
                <w:ilvl w:val="0"/>
                <w:numId w:val="11"/>
              </w:numPr>
              <w:spacing w:after="120"/>
              <w:contextualSpacing w:val="0"/>
              <w:rPr>
                <w:rFonts w:cstheme="minorHAnsi"/>
              </w:rPr>
            </w:pPr>
            <w:r w:rsidRPr="00E579B6">
              <w:rPr>
                <w:rFonts w:cstheme="minorHAnsi"/>
              </w:rPr>
              <w:t>Enhancing the national evidence Base</w:t>
            </w:r>
          </w:p>
          <w:p w14:paraId="474DC1DA" w14:textId="77777777" w:rsidR="00774503" w:rsidRPr="00E579B6" w:rsidRDefault="00774503" w:rsidP="00896F37">
            <w:pPr>
              <w:pStyle w:val="ListParagraph"/>
              <w:numPr>
                <w:ilvl w:val="0"/>
                <w:numId w:val="12"/>
              </w:numPr>
              <w:spacing w:after="120"/>
              <w:ind w:left="311" w:hanging="218"/>
              <w:contextualSpacing w:val="0"/>
              <w:rPr>
                <w:rFonts w:cstheme="minorHAnsi"/>
              </w:rPr>
            </w:pPr>
            <w:r w:rsidRPr="00E579B6">
              <w:rPr>
                <w:rFonts w:cstheme="minorHAnsi"/>
              </w:rPr>
              <w:t>Improving national data quality, consistency and collection to improve the national evidence base and inform policy development</w:t>
            </w:r>
          </w:p>
          <w:p w14:paraId="0D129154" w14:textId="3E412CB9" w:rsidR="00774503" w:rsidRPr="00E579B6" w:rsidRDefault="00774503" w:rsidP="00896F37">
            <w:pPr>
              <w:pStyle w:val="ListParagraph"/>
              <w:spacing w:after="120"/>
              <w:ind w:left="0"/>
              <w:contextualSpacing w:val="0"/>
              <w:rPr>
                <w:rFonts w:cstheme="minorHAnsi"/>
              </w:rPr>
            </w:pPr>
            <w:r w:rsidRPr="00E579B6">
              <w:rPr>
                <w:rFonts w:cstheme="minorHAnsi"/>
              </w:rPr>
              <w:lastRenderedPageBreak/>
              <w:t>State bilateral: Nationally Consistent Collection of Data for Students with Disability</w:t>
            </w:r>
          </w:p>
          <w:p w14:paraId="655D7F02" w14:textId="77777777" w:rsidR="00212F99" w:rsidRPr="00E579B6" w:rsidRDefault="00212F99" w:rsidP="00896F37">
            <w:pPr>
              <w:pStyle w:val="ListParagraph"/>
              <w:spacing w:after="120"/>
              <w:ind w:left="0"/>
              <w:contextualSpacing w:val="0"/>
              <w:rPr>
                <w:rFonts w:cstheme="minorHAnsi"/>
              </w:rPr>
            </w:pPr>
          </w:p>
          <w:p w14:paraId="45FD34B2" w14:textId="77777777" w:rsidR="00212F99" w:rsidRPr="00E579B6" w:rsidRDefault="00774503" w:rsidP="00896F37">
            <w:pPr>
              <w:pStyle w:val="ListParagraph"/>
              <w:spacing w:after="120"/>
              <w:ind w:left="0"/>
              <w:contextualSpacing w:val="0"/>
              <w:rPr>
                <w:rFonts w:cstheme="minorHAnsi"/>
                <w:bCs/>
              </w:rPr>
            </w:pPr>
            <w:r w:rsidRPr="00E579B6">
              <w:rPr>
                <w:rFonts w:cstheme="minorHAnsi"/>
                <w:bCs/>
              </w:rPr>
              <w:t xml:space="preserve">Project Title: </w:t>
            </w:r>
          </w:p>
          <w:p w14:paraId="5C86024B" w14:textId="4EDE6CB5" w:rsidR="00774503" w:rsidRPr="00E579B6" w:rsidRDefault="00774503" w:rsidP="00896F37">
            <w:pPr>
              <w:pStyle w:val="ListParagraph"/>
              <w:spacing w:after="120"/>
              <w:ind w:left="0"/>
              <w:contextualSpacing w:val="0"/>
              <w:rPr>
                <w:rFonts w:cstheme="minorHAnsi"/>
                <w:b/>
              </w:rPr>
            </w:pPr>
            <w:r w:rsidRPr="00E579B6">
              <w:rPr>
                <w:rFonts w:cstheme="minorHAnsi"/>
                <w:b/>
              </w:rPr>
              <w:t>Enhancing the quality of NCCD</w:t>
            </w:r>
          </w:p>
          <w:p w14:paraId="03997DFE" w14:textId="6D07EB4A" w:rsidR="00774503" w:rsidRPr="00E579B6" w:rsidRDefault="00774503" w:rsidP="00896F37">
            <w:pPr>
              <w:spacing w:after="120"/>
              <w:rPr>
                <w:rFonts w:cstheme="minorHAnsi"/>
                <w:b/>
                <w:iCs/>
              </w:rPr>
            </w:pPr>
          </w:p>
        </w:tc>
        <w:tc>
          <w:tcPr>
            <w:tcW w:w="4118" w:type="dxa"/>
            <w:shd w:val="clear" w:color="auto" w:fill="FFFFFF" w:themeFill="background1"/>
          </w:tcPr>
          <w:p w14:paraId="5325ACC4" w14:textId="77777777" w:rsidR="00212F99" w:rsidRPr="00E579B6" w:rsidRDefault="00212F99" w:rsidP="00896F37">
            <w:pPr>
              <w:pStyle w:val="ListParagraph"/>
              <w:spacing w:after="120"/>
              <w:ind w:left="0"/>
              <w:contextualSpacing w:val="0"/>
              <w:rPr>
                <w:rFonts w:cstheme="minorHAnsi"/>
                <w:b/>
                <w:bCs/>
              </w:rPr>
            </w:pPr>
            <w:r w:rsidRPr="00E579B6">
              <w:rPr>
                <w:rFonts w:eastAsia="Times New Roman" w:cstheme="minorHAnsi"/>
                <w:b/>
                <w:bCs/>
                <w:lang w:eastAsia="en-AU"/>
              </w:rPr>
              <w:lastRenderedPageBreak/>
              <w:t>Supporting schools implementing NCCD and meeting the needs of students with special needs</w:t>
            </w:r>
          </w:p>
          <w:p w14:paraId="6761C599" w14:textId="77777777" w:rsidR="00212F99" w:rsidRPr="00E579B6" w:rsidRDefault="00212F99" w:rsidP="00896F37">
            <w:pPr>
              <w:tabs>
                <w:tab w:val="num" w:pos="720"/>
              </w:tabs>
              <w:spacing w:after="120"/>
              <w:rPr>
                <w:rFonts w:cstheme="minorHAnsi"/>
              </w:rPr>
            </w:pPr>
            <w:r w:rsidRPr="00E579B6">
              <w:rPr>
                <w:rFonts w:cstheme="minorHAnsi"/>
              </w:rPr>
              <w:t>This project aims to further inform and advise schools in the processes of the Nationally Consistent Collection of Data, enhancing the quality of teaching for students with disability, (as defined under the Disability Discrimination Act 1992). Due to COVID-19 inhibiting the ability to conduct professional learning, with only limited online sessions being organised during 2020, it is particularly important to re-engage schools in face to face sessions particularly moderation.</w:t>
            </w:r>
          </w:p>
          <w:p w14:paraId="2CE67C17" w14:textId="77777777" w:rsidR="00212F99" w:rsidRPr="00E579B6" w:rsidRDefault="00212F99" w:rsidP="00896F37">
            <w:pPr>
              <w:tabs>
                <w:tab w:val="num" w:pos="720"/>
              </w:tabs>
              <w:spacing w:after="120"/>
              <w:rPr>
                <w:rFonts w:cstheme="minorHAnsi"/>
              </w:rPr>
            </w:pPr>
            <w:r w:rsidRPr="00E579B6">
              <w:rPr>
                <w:rFonts w:cstheme="minorHAnsi"/>
              </w:rPr>
              <w:lastRenderedPageBreak/>
              <w:t>The intention is to support all staff in AISWA schools, in their various capacities, to clearly understand their role in the school to fulfil the ongoing requirements involved in the NCCD process. This includes the accurate and ongoing collection of evidence to support levels of adjustment being made for students with disability and quality processes in place. This will be achieved by focussing on the following:</w:t>
            </w:r>
          </w:p>
          <w:p w14:paraId="21333B59"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t>Continuing to assist schools to navigate the NCCD portal (especially the areas that continue to be updated)</w:t>
            </w:r>
          </w:p>
          <w:p w14:paraId="457899A0"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t>Efficient and accessible systems to record evidence</w:t>
            </w:r>
          </w:p>
          <w:p w14:paraId="3EAA763A"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t xml:space="preserve">Building understanding of the Disability Discrimination Act (1992) with specific focus on the Disability Standards of Education (2005), 2020 review </w:t>
            </w:r>
          </w:p>
          <w:p w14:paraId="2C866683"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t>Recognising and meeting the different needs of various roles (Bursar, Principal, Learning Coordinator, Teacher)</w:t>
            </w:r>
          </w:p>
          <w:p w14:paraId="3B178875"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t>Building a shared understanding of the levels of adjustment and categories of student data through moderation</w:t>
            </w:r>
          </w:p>
          <w:p w14:paraId="10DAB451" w14:textId="77777777" w:rsidR="00212F99" w:rsidRPr="00E579B6" w:rsidRDefault="00212F99" w:rsidP="00896F37">
            <w:pPr>
              <w:numPr>
                <w:ilvl w:val="0"/>
                <w:numId w:val="13"/>
              </w:numPr>
              <w:tabs>
                <w:tab w:val="num" w:pos="720"/>
              </w:tabs>
              <w:spacing w:after="120"/>
              <w:rPr>
                <w:rFonts w:cstheme="minorHAnsi"/>
                <w:lang w:val="en-GB"/>
              </w:rPr>
            </w:pPr>
            <w:r w:rsidRPr="00E579B6">
              <w:rPr>
                <w:rFonts w:cstheme="minorHAnsi"/>
                <w:lang w:val="en-GB"/>
              </w:rPr>
              <w:lastRenderedPageBreak/>
              <w:t>Assisting in preparation for the post enumeration process and reviewing and receiving feedback from schools after the post enumeration process</w:t>
            </w:r>
          </w:p>
          <w:p w14:paraId="314449AA" w14:textId="77777777" w:rsidR="00212F99" w:rsidRPr="00E579B6" w:rsidRDefault="00212F99" w:rsidP="00896F37">
            <w:pPr>
              <w:pStyle w:val="ListParagraph"/>
              <w:numPr>
                <w:ilvl w:val="0"/>
                <w:numId w:val="13"/>
              </w:numPr>
              <w:spacing w:after="120"/>
              <w:contextualSpacing w:val="0"/>
              <w:jc w:val="both"/>
              <w:rPr>
                <w:rFonts w:cstheme="minorHAnsi"/>
              </w:rPr>
            </w:pPr>
            <w:r w:rsidRPr="00E579B6">
              <w:rPr>
                <w:rFonts w:cstheme="minorHAnsi"/>
              </w:rPr>
              <w:t>The process and accuracy of selecting the levels of adjustment</w:t>
            </w:r>
          </w:p>
          <w:p w14:paraId="23CAC81D" w14:textId="77777777" w:rsidR="00212F99" w:rsidRPr="00E579B6" w:rsidRDefault="00212F99" w:rsidP="00896F37">
            <w:pPr>
              <w:pStyle w:val="ListParagraph"/>
              <w:numPr>
                <w:ilvl w:val="0"/>
                <w:numId w:val="13"/>
              </w:numPr>
              <w:spacing w:after="120"/>
              <w:contextualSpacing w:val="0"/>
              <w:jc w:val="both"/>
              <w:rPr>
                <w:rFonts w:cstheme="minorHAnsi"/>
              </w:rPr>
            </w:pPr>
            <w:r w:rsidRPr="00E579B6">
              <w:rPr>
                <w:rFonts w:cstheme="minorHAnsi"/>
              </w:rPr>
              <w:t>Time and workload involved in the NCCD process and how this can be managed by schools</w:t>
            </w:r>
          </w:p>
          <w:p w14:paraId="6D688DFA" w14:textId="77777777" w:rsidR="00212F99" w:rsidRPr="00E579B6" w:rsidRDefault="00212F99" w:rsidP="00896F37">
            <w:pPr>
              <w:spacing w:after="120"/>
              <w:rPr>
                <w:rFonts w:cstheme="minorHAnsi"/>
              </w:rPr>
            </w:pPr>
          </w:p>
          <w:p w14:paraId="2F401478" w14:textId="20CCD733" w:rsidR="005D45F7" w:rsidRPr="00E579B6" w:rsidRDefault="005D45F7" w:rsidP="00896F37">
            <w:pPr>
              <w:spacing w:after="120"/>
              <w:rPr>
                <w:rFonts w:cstheme="minorHAnsi"/>
              </w:rPr>
            </w:pPr>
            <w:r w:rsidRPr="00E579B6">
              <w:rPr>
                <w:rFonts w:cstheme="minorHAnsi"/>
              </w:rPr>
              <w:t>AISWA will support schools in the Implementation of the Nationally Consistent Collection of Data on School Students with Disability (NCCD) through the following activities:</w:t>
            </w:r>
          </w:p>
          <w:p w14:paraId="485E1B15" w14:textId="77777777" w:rsidR="005D45F7" w:rsidRPr="00E579B6" w:rsidRDefault="005D45F7" w:rsidP="00896F37">
            <w:pPr>
              <w:numPr>
                <w:ilvl w:val="0"/>
                <w:numId w:val="13"/>
              </w:numPr>
              <w:spacing w:after="120"/>
              <w:rPr>
                <w:rFonts w:cstheme="minorHAnsi"/>
                <w:lang w:val="en-GB"/>
              </w:rPr>
            </w:pPr>
            <w:r w:rsidRPr="00E579B6">
              <w:rPr>
                <w:rFonts w:cstheme="minorHAnsi"/>
                <w:lang w:val="en-GB"/>
              </w:rPr>
              <w:t>Information sessions on the NCCD, funding, process of identification, evidence, and accountability.</w:t>
            </w:r>
          </w:p>
          <w:p w14:paraId="5D41C626" w14:textId="77777777" w:rsidR="005D45F7" w:rsidRPr="00E579B6" w:rsidRDefault="005D45F7" w:rsidP="00896F37">
            <w:pPr>
              <w:numPr>
                <w:ilvl w:val="0"/>
                <w:numId w:val="13"/>
              </w:numPr>
              <w:spacing w:after="120"/>
              <w:rPr>
                <w:rFonts w:cstheme="minorHAnsi"/>
              </w:rPr>
            </w:pPr>
            <w:r w:rsidRPr="00E579B6">
              <w:rPr>
                <w:rFonts w:cstheme="minorHAnsi"/>
              </w:rPr>
              <w:t xml:space="preserve">Metropolitan, regional, and school based professional learning </w:t>
            </w:r>
            <w:r w:rsidRPr="00E579B6">
              <w:rPr>
                <w:rFonts w:cstheme="minorHAnsi"/>
                <w:lang w:val="en-GB"/>
              </w:rPr>
              <w:t>to develop knowledge and skills to ensure appropriate support is provided for individual students</w:t>
            </w:r>
            <w:r w:rsidRPr="00E579B6">
              <w:rPr>
                <w:rFonts w:cstheme="minorHAnsi"/>
              </w:rPr>
              <w:t xml:space="preserve"> around the following topics:</w:t>
            </w:r>
          </w:p>
          <w:p w14:paraId="3F5B919F" w14:textId="77777777" w:rsidR="005D45F7" w:rsidRPr="00E579B6" w:rsidRDefault="005D45F7" w:rsidP="00896F37">
            <w:pPr>
              <w:pStyle w:val="ListParagraph"/>
              <w:numPr>
                <w:ilvl w:val="1"/>
                <w:numId w:val="13"/>
              </w:numPr>
              <w:tabs>
                <w:tab w:val="clear" w:pos="1080"/>
              </w:tabs>
              <w:spacing w:after="120"/>
              <w:ind w:left="744"/>
              <w:contextualSpacing w:val="0"/>
              <w:rPr>
                <w:rFonts w:cstheme="minorHAnsi"/>
              </w:rPr>
            </w:pPr>
            <w:r w:rsidRPr="00E579B6">
              <w:rPr>
                <w:rFonts w:cstheme="minorHAnsi"/>
                <w:lang w:val="en-GB"/>
              </w:rPr>
              <w:lastRenderedPageBreak/>
              <w:t>Specific Learning Difficulties/ Disabilities/Behavioural</w:t>
            </w:r>
          </w:p>
          <w:p w14:paraId="36EE573B" w14:textId="77777777" w:rsidR="005D45F7" w:rsidRPr="00E579B6" w:rsidRDefault="005D45F7" w:rsidP="00896F37">
            <w:pPr>
              <w:pStyle w:val="ListParagraph"/>
              <w:numPr>
                <w:ilvl w:val="1"/>
                <w:numId w:val="13"/>
              </w:numPr>
              <w:tabs>
                <w:tab w:val="clear" w:pos="1080"/>
              </w:tabs>
              <w:spacing w:after="120"/>
              <w:ind w:left="744"/>
              <w:contextualSpacing w:val="0"/>
              <w:rPr>
                <w:rFonts w:cstheme="minorHAnsi"/>
              </w:rPr>
            </w:pPr>
            <w:r w:rsidRPr="00E579B6">
              <w:rPr>
                <w:rFonts w:cstheme="minorHAnsi"/>
              </w:rPr>
              <w:t>Differentiation</w:t>
            </w:r>
          </w:p>
          <w:p w14:paraId="70953D6F" w14:textId="77777777" w:rsidR="005D45F7" w:rsidRPr="00E579B6" w:rsidRDefault="005D45F7" w:rsidP="00896F37">
            <w:pPr>
              <w:pStyle w:val="ListParagraph"/>
              <w:numPr>
                <w:ilvl w:val="1"/>
                <w:numId w:val="13"/>
              </w:numPr>
              <w:tabs>
                <w:tab w:val="clear" w:pos="1080"/>
              </w:tabs>
              <w:spacing w:after="120"/>
              <w:ind w:left="744"/>
              <w:contextualSpacing w:val="0"/>
              <w:rPr>
                <w:rFonts w:cstheme="minorHAnsi"/>
              </w:rPr>
            </w:pPr>
            <w:r w:rsidRPr="00E579B6">
              <w:rPr>
                <w:rFonts w:cstheme="minorHAnsi"/>
                <w:lang w:val="en-GB"/>
              </w:rPr>
              <w:t>Documented Plans and how these can be used as evidence for the NCCD.</w:t>
            </w:r>
          </w:p>
          <w:p w14:paraId="2862C4B6" w14:textId="77777777" w:rsidR="005D45F7" w:rsidRPr="00E579B6" w:rsidRDefault="005D45F7" w:rsidP="00896F37">
            <w:pPr>
              <w:pStyle w:val="ListParagraph"/>
              <w:numPr>
                <w:ilvl w:val="1"/>
                <w:numId w:val="13"/>
              </w:numPr>
              <w:tabs>
                <w:tab w:val="clear" w:pos="1080"/>
              </w:tabs>
              <w:spacing w:after="120"/>
              <w:ind w:left="744"/>
              <w:contextualSpacing w:val="0"/>
              <w:rPr>
                <w:rFonts w:cstheme="minorHAnsi"/>
              </w:rPr>
            </w:pPr>
            <w:r w:rsidRPr="00E579B6">
              <w:rPr>
                <w:rFonts w:cstheme="minorHAnsi"/>
              </w:rPr>
              <w:t>Disability Discrimination Act 1992 (DDA)/ Disability Standards for Education 2005 (DSE) and the 2020 review</w:t>
            </w:r>
          </w:p>
          <w:p w14:paraId="7021377B" w14:textId="77777777" w:rsidR="005D45F7" w:rsidRPr="00E579B6" w:rsidRDefault="005D45F7" w:rsidP="00896F37">
            <w:pPr>
              <w:numPr>
                <w:ilvl w:val="0"/>
                <w:numId w:val="13"/>
              </w:numPr>
              <w:spacing w:after="120"/>
              <w:rPr>
                <w:rFonts w:cstheme="minorHAnsi"/>
                <w:lang w:val="en-GB"/>
              </w:rPr>
            </w:pPr>
            <w:r w:rsidRPr="00E579B6">
              <w:rPr>
                <w:rFonts w:cstheme="minorHAnsi"/>
                <w:lang w:val="en-GB"/>
              </w:rPr>
              <w:t>Teams conferences for schools especially regional schools to participate in information sessions</w:t>
            </w:r>
          </w:p>
          <w:p w14:paraId="455A60D2" w14:textId="77777777" w:rsidR="005D45F7" w:rsidRPr="00E579B6" w:rsidRDefault="005D45F7" w:rsidP="00896F37">
            <w:pPr>
              <w:numPr>
                <w:ilvl w:val="0"/>
                <w:numId w:val="13"/>
              </w:numPr>
              <w:spacing w:after="120"/>
              <w:rPr>
                <w:rFonts w:cstheme="minorHAnsi"/>
                <w:lang w:val="en-GB"/>
              </w:rPr>
            </w:pPr>
            <w:r w:rsidRPr="00E579B6">
              <w:rPr>
                <w:rFonts w:cstheme="minorHAnsi"/>
                <w:lang w:val="en-GB"/>
              </w:rPr>
              <w:t>Moderation sessions between AISWA schools and with other sectors (Catholic &amp; Department of Education) to give schools an opportunity to share information, ask questions and network with other schools (if possible).</w:t>
            </w:r>
          </w:p>
          <w:p w14:paraId="37412AF0" w14:textId="77777777" w:rsidR="005D45F7" w:rsidRPr="00E579B6" w:rsidRDefault="005D45F7" w:rsidP="00896F37">
            <w:pPr>
              <w:numPr>
                <w:ilvl w:val="0"/>
                <w:numId w:val="13"/>
              </w:numPr>
              <w:spacing w:after="120"/>
              <w:rPr>
                <w:rFonts w:cstheme="minorHAnsi"/>
                <w:lang w:val="en-GB"/>
              </w:rPr>
            </w:pPr>
            <w:r w:rsidRPr="00E579B6">
              <w:rPr>
                <w:rFonts w:cstheme="minorHAnsi"/>
              </w:rPr>
              <w:t>School visits in metro and regional WA</w:t>
            </w:r>
          </w:p>
          <w:p w14:paraId="5A18FA13" w14:textId="77777777" w:rsidR="005D45F7" w:rsidRPr="00E579B6" w:rsidRDefault="005D45F7" w:rsidP="00896F37">
            <w:pPr>
              <w:numPr>
                <w:ilvl w:val="0"/>
                <w:numId w:val="13"/>
              </w:numPr>
              <w:spacing w:after="120"/>
              <w:rPr>
                <w:rFonts w:cstheme="minorHAnsi"/>
                <w:lang w:val="en-GB"/>
              </w:rPr>
            </w:pPr>
            <w:r w:rsidRPr="00E579B6">
              <w:rPr>
                <w:rFonts w:cstheme="minorHAnsi"/>
                <w:lang w:val="en-GB"/>
              </w:rPr>
              <w:t>School based consultancy for school leaders and teachers related to disability and inclusion within their classroom.</w:t>
            </w:r>
          </w:p>
          <w:p w14:paraId="0B3E9049" w14:textId="77777777" w:rsidR="005D45F7" w:rsidRPr="00E579B6" w:rsidRDefault="005D45F7" w:rsidP="00896F37">
            <w:pPr>
              <w:numPr>
                <w:ilvl w:val="0"/>
                <w:numId w:val="13"/>
              </w:numPr>
              <w:spacing w:after="120"/>
              <w:rPr>
                <w:rFonts w:cstheme="minorHAnsi"/>
              </w:rPr>
            </w:pPr>
            <w:r w:rsidRPr="00E579B6">
              <w:rPr>
                <w:rFonts w:cstheme="minorHAnsi"/>
                <w:lang w:val="en-GB"/>
              </w:rPr>
              <w:lastRenderedPageBreak/>
              <w:t>AISWA Network Meetings, designed to support staff around inclusive education.</w:t>
            </w:r>
          </w:p>
          <w:p w14:paraId="7A31EAC7" w14:textId="77777777" w:rsidR="005D45F7" w:rsidRPr="00E579B6" w:rsidRDefault="005D45F7" w:rsidP="00896F37">
            <w:pPr>
              <w:numPr>
                <w:ilvl w:val="0"/>
                <w:numId w:val="13"/>
              </w:numPr>
              <w:spacing w:after="120"/>
              <w:rPr>
                <w:rFonts w:cstheme="minorHAnsi"/>
                <w:lang w:val="en-GB"/>
              </w:rPr>
            </w:pPr>
            <w:r w:rsidRPr="00E579B6">
              <w:rPr>
                <w:rFonts w:cstheme="minorHAnsi"/>
                <w:lang w:val="en-GB"/>
              </w:rPr>
              <w:t>Inclusive Education (IE) Consultants provide ongoing support via email, phone or visit to the school.</w:t>
            </w:r>
          </w:p>
          <w:p w14:paraId="6808BF37" w14:textId="77777777" w:rsidR="005D45F7" w:rsidRPr="00E579B6" w:rsidRDefault="005D45F7" w:rsidP="00896F37">
            <w:pPr>
              <w:spacing w:after="120"/>
              <w:rPr>
                <w:rFonts w:cstheme="minorHAnsi"/>
              </w:rPr>
            </w:pPr>
            <w:r w:rsidRPr="00E579B6">
              <w:rPr>
                <w:rFonts w:cstheme="minorHAnsi"/>
              </w:rPr>
              <w:t>When informed and invited, AISWA will provide support to schools undergoing Post Enumeration (PE) by:</w:t>
            </w:r>
          </w:p>
          <w:p w14:paraId="329C829D"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 xml:space="preserve">Meeting with the NCCD team and appropriate staff </w:t>
            </w:r>
          </w:p>
          <w:p w14:paraId="394B8E83"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Provide review of the data and the evidence if needed</w:t>
            </w:r>
          </w:p>
          <w:p w14:paraId="22A70A63"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Discuss outcomes/feedback from the school’s post visit</w:t>
            </w:r>
          </w:p>
          <w:p w14:paraId="7D4646C9"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Enquire as to whether AISWA can be informed of a school undergoing PE so support can be provided if required. (Schools are not always aware they can request AISWA support if needed).</w:t>
            </w:r>
          </w:p>
          <w:p w14:paraId="0C169086" w14:textId="77777777" w:rsidR="005D45F7" w:rsidRPr="00E579B6" w:rsidRDefault="005D45F7" w:rsidP="00896F37">
            <w:pPr>
              <w:spacing w:after="120"/>
              <w:rPr>
                <w:rFonts w:cstheme="minorHAnsi"/>
              </w:rPr>
            </w:pPr>
            <w:r w:rsidRPr="00E579B6">
              <w:rPr>
                <w:rFonts w:cstheme="minorHAnsi"/>
              </w:rPr>
              <w:t>AISWA will participate in providing support to the following:</w:t>
            </w:r>
          </w:p>
          <w:p w14:paraId="58B30FC3" w14:textId="4107BB0F"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 xml:space="preserve">feedback to ISA (Independent Schools Australia) on information to be </w:t>
            </w:r>
            <w:r w:rsidRPr="00E579B6">
              <w:rPr>
                <w:rFonts w:cstheme="minorHAnsi"/>
              </w:rPr>
              <w:lastRenderedPageBreak/>
              <w:t xml:space="preserve">provided on the NCCD portal </w:t>
            </w:r>
            <w:r w:rsidR="005925F4" w:rsidRPr="00E579B6">
              <w:rPr>
                <w:rFonts w:cstheme="minorHAnsi"/>
              </w:rPr>
              <w:t>i.e.,</w:t>
            </w:r>
            <w:r w:rsidRPr="00E579B6">
              <w:rPr>
                <w:rFonts w:cstheme="minorHAnsi"/>
              </w:rPr>
              <w:t xml:space="preserve"> Case Studies, templates etc</w:t>
            </w:r>
          </w:p>
          <w:p w14:paraId="687096AF"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 xml:space="preserve">NCCD portal support </w:t>
            </w:r>
          </w:p>
          <w:p w14:paraId="4251B887"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Review of information from post enumeration</w:t>
            </w:r>
          </w:p>
          <w:p w14:paraId="5420DDAC" w14:textId="77777777" w:rsidR="005D45F7" w:rsidRPr="00E579B6" w:rsidRDefault="005D45F7" w:rsidP="00896F37">
            <w:pPr>
              <w:pStyle w:val="ListParagraph"/>
              <w:numPr>
                <w:ilvl w:val="0"/>
                <w:numId w:val="13"/>
              </w:numPr>
              <w:spacing w:after="120"/>
              <w:contextualSpacing w:val="0"/>
              <w:rPr>
                <w:rFonts w:cstheme="minorHAnsi"/>
              </w:rPr>
            </w:pPr>
            <w:r w:rsidRPr="00E579B6">
              <w:rPr>
                <w:rFonts w:cstheme="minorHAnsi"/>
              </w:rPr>
              <w:t>Continue to coordinate AISWA school participation in NCCD projects</w:t>
            </w:r>
          </w:p>
          <w:p w14:paraId="3283257B" w14:textId="0BE4E608" w:rsidR="00B35511" w:rsidRPr="00E579B6" w:rsidRDefault="005D45F7" w:rsidP="00896F37">
            <w:pPr>
              <w:spacing w:after="120"/>
              <w:rPr>
                <w:rFonts w:cstheme="minorHAnsi"/>
                <w:bCs/>
                <w:iCs/>
                <w:lang w:val="en-GB"/>
              </w:rPr>
            </w:pPr>
            <w:r w:rsidRPr="00E579B6">
              <w:rPr>
                <w:rFonts w:cstheme="minorHAnsi"/>
              </w:rPr>
              <w:t>AISWA IE team staff will participate in capacity building workshops targeted at education authority staff from all sectors working with schools on the NCCD (when these become available).</w:t>
            </w:r>
          </w:p>
        </w:tc>
        <w:tc>
          <w:tcPr>
            <w:tcW w:w="3404" w:type="dxa"/>
            <w:shd w:val="clear" w:color="auto" w:fill="FFFFFF" w:themeFill="background1"/>
          </w:tcPr>
          <w:p w14:paraId="239B1287" w14:textId="2A08CC38"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lastRenderedPageBreak/>
              <w:t>Improved accuracy in the Implementation of the Nationally Consistent Collection of Data on School Students with Disability (NCCD) National Assessment Program reform; and data collection and reporting requirements.</w:t>
            </w:r>
            <w:r w:rsidR="00FB0B3F" w:rsidRPr="00E579B6">
              <w:rPr>
                <w:rFonts w:cstheme="minorHAnsi"/>
              </w:rPr>
              <w:t xml:space="preserve"> </w:t>
            </w:r>
            <w:r w:rsidR="00FB0B3F" w:rsidRPr="00E579B6">
              <w:rPr>
                <w:bCs/>
                <w:shd w:val="clear" w:color="auto" w:fill="FFFFFF" w:themeFill="background1"/>
              </w:rPr>
              <w:t>Achieved</w:t>
            </w:r>
          </w:p>
          <w:p w14:paraId="0F2281E3" w14:textId="2C8BDB56"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A common shared language and a consistent approach to NCCD across the Independent sector.</w:t>
            </w:r>
            <w:r w:rsidR="00FB0B3F" w:rsidRPr="00E579B6">
              <w:rPr>
                <w:rFonts w:cstheme="minorHAnsi"/>
              </w:rPr>
              <w:t xml:space="preserve"> </w:t>
            </w:r>
            <w:r w:rsidR="00C64226" w:rsidRPr="00E579B6">
              <w:rPr>
                <w:bCs/>
                <w:shd w:val="clear" w:color="auto" w:fill="FFFFFF" w:themeFill="background1"/>
              </w:rPr>
              <w:t>Achieved</w:t>
            </w:r>
          </w:p>
          <w:p w14:paraId="39DDA7D3" w14:textId="647718FD"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Schools working towards an inclusive school model.</w:t>
            </w:r>
            <w:r w:rsidR="00FB0B3F" w:rsidRPr="00E579B6">
              <w:rPr>
                <w:rFonts w:cstheme="minorHAnsi"/>
              </w:rPr>
              <w:t xml:space="preserve"> </w:t>
            </w:r>
            <w:r w:rsidR="00C64226" w:rsidRPr="00E579B6">
              <w:rPr>
                <w:bCs/>
                <w:shd w:val="clear" w:color="auto" w:fill="FFFFFF" w:themeFill="background1"/>
              </w:rPr>
              <w:t>Achieved</w:t>
            </w:r>
          </w:p>
          <w:p w14:paraId="077C12A3" w14:textId="3FE25717"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lastRenderedPageBreak/>
              <w:t>Correct support is provided based on school’s prioritised needs.</w:t>
            </w:r>
            <w:r w:rsidR="00FB0B3F" w:rsidRPr="00E579B6">
              <w:rPr>
                <w:rFonts w:cstheme="minorHAnsi"/>
              </w:rPr>
              <w:t xml:space="preserve"> </w:t>
            </w:r>
            <w:r w:rsidR="00C64226" w:rsidRPr="00E579B6">
              <w:rPr>
                <w:bCs/>
                <w:shd w:val="clear" w:color="auto" w:fill="FFFFFF" w:themeFill="background1"/>
              </w:rPr>
              <w:t>Achieved</w:t>
            </w:r>
          </w:p>
          <w:p w14:paraId="3DE3A78B" w14:textId="05565091" w:rsidR="005D45F7" w:rsidRPr="00E579B6" w:rsidRDefault="005D45F7" w:rsidP="00896F37">
            <w:pPr>
              <w:numPr>
                <w:ilvl w:val="0"/>
                <w:numId w:val="14"/>
              </w:numPr>
              <w:tabs>
                <w:tab w:val="num" w:pos="720"/>
              </w:tabs>
              <w:spacing w:after="120"/>
              <w:ind w:left="113" w:hanging="170"/>
              <w:rPr>
                <w:rFonts w:cstheme="minorHAnsi"/>
              </w:rPr>
            </w:pPr>
            <w:r w:rsidRPr="00E579B6">
              <w:rPr>
                <w:rFonts w:cstheme="minorHAnsi"/>
              </w:rPr>
              <w:t>Schools ensure that parents are informed about the NCCD.</w:t>
            </w:r>
            <w:r w:rsidR="00FB0B3F" w:rsidRPr="00E579B6">
              <w:rPr>
                <w:rFonts w:cstheme="minorHAnsi"/>
              </w:rPr>
              <w:t xml:space="preserve"> </w:t>
            </w:r>
            <w:r w:rsidR="00C64226" w:rsidRPr="00E579B6">
              <w:rPr>
                <w:bCs/>
                <w:shd w:val="clear" w:color="auto" w:fill="FFFFFF" w:themeFill="background1"/>
              </w:rPr>
              <w:t>Achieved</w:t>
            </w:r>
          </w:p>
          <w:p w14:paraId="619F5F67" w14:textId="2CF12D83"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Improved teacher/staff understanding of the processes for the NCCD.</w:t>
            </w:r>
            <w:r w:rsidR="00FB0B3F" w:rsidRPr="00E579B6">
              <w:rPr>
                <w:rFonts w:cstheme="minorHAnsi"/>
              </w:rPr>
              <w:t xml:space="preserve"> </w:t>
            </w:r>
            <w:r w:rsidR="00C64226" w:rsidRPr="00E579B6">
              <w:rPr>
                <w:bCs/>
                <w:shd w:val="clear" w:color="auto" w:fill="FFFFFF" w:themeFill="background1"/>
              </w:rPr>
              <w:t>Achieved</w:t>
            </w:r>
          </w:p>
          <w:p w14:paraId="3A1BDF70" w14:textId="3311CE03" w:rsidR="005D45F7" w:rsidRPr="00E579B6" w:rsidRDefault="005D45F7" w:rsidP="00896F37">
            <w:pPr>
              <w:numPr>
                <w:ilvl w:val="0"/>
                <w:numId w:val="14"/>
              </w:numPr>
              <w:tabs>
                <w:tab w:val="num" w:pos="720"/>
              </w:tabs>
              <w:spacing w:after="120"/>
              <w:ind w:left="113" w:hanging="170"/>
              <w:rPr>
                <w:rFonts w:cstheme="minorHAnsi"/>
              </w:rPr>
            </w:pPr>
            <w:r w:rsidRPr="00E579B6">
              <w:rPr>
                <w:rFonts w:cstheme="minorHAnsi"/>
              </w:rPr>
              <w:t>Improved teacher confidence in determining student disability according to the definition of a disability using the DDA.</w:t>
            </w:r>
            <w:r w:rsidR="00FB0B3F" w:rsidRPr="00E579B6">
              <w:rPr>
                <w:rFonts w:cstheme="minorHAnsi"/>
              </w:rPr>
              <w:t xml:space="preserve"> </w:t>
            </w:r>
            <w:r w:rsidR="00C64226" w:rsidRPr="00E579B6">
              <w:rPr>
                <w:bCs/>
                <w:shd w:val="clear" w:color="auto" w:fill="FFFFFF" w:themeFill="background1"/>
              </w:rPr>
              <w:t>Achieved</w:t>
            </w:r>
          </w:p>
          <w:p w14:paraId="5A57B08A" w14:textId="5841176D"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Relevant evidence is collected by the NCCD team and teachers.</w:t>
            </w:r>
            <w:r w:rsidR="00753772" w:rsidRPr="00E579B6">
              <w:rPr>
                <w:rFonts w:cstheme="minorHAnsi"/>
              </w:rPr>
              <w:t xml:space="preserve"> </w:t>
            </w:r>
            <w:r w:rsidR="00C64226" w:rsidRPr="00E579B6">
              <w:rPr>
                <w:bCs/>
                <w:shd w:val="clear" w:color="auto" w:fill="FFFFFF" w:themeFill="background1"/>
              </w:rPr>
              <w:t>Achieved</w:t>
            </w:r>
          </w:p>
          <w:p w14:paraId="0F89E58A" w14:textId="4C23B838" w:rsidR="008A7365" w:rsidRPr="00E579B6" w:rsidRDefault="005D45F7" w:rsidP="00310E57">
            <w:pPr>
              <w:pStyle w:val="ListParagraph"/>
              <w:numPr>
                <w:ilvl w:val="0"/>
                <w:numId w:val="14"/>
              </w:numPr>
              <w:spacing w:after="120"/>
              <w:ind w:left="113" w:hanging="170"/>
              <w:contextualSpacing w:val="0"/>
              <w:rPr>
                <w:rFonts w:cstheme="minorHAnsi"/>
              </w:rPr>
            </w:pPr>
            <w:r w:rsidRPr="00E579B6">
              <w:rPr>
                <w:rFonts w:cstheme="minorHAnsi"/>
              </w:rPr>
              <w:t>Improved teacher understanding of the different types of disabilities/learning difficulties.</w:t>
            </w:r>
            <w:r w:rsidR="00753772" w:rsidRPr="00E579B6">
              <w:rPr>
                <w:rFonts w:cstheme="minorHAnsi"/>
              </w:rPr>
              <w:t xml:space="preserve"> </w:t>
            </w:r>
            <w:r w:rsidR="00C64226" w:rsidRPr="00E579B6">
              <w:rPr>
                <w:bCs/>
                <w:shd w:val="clear" w:color="auto" w:fill="FFFFFF" w:themeFill="background1"/>
              </w:rPr>
              <w:t>Achieved</w:t>
            </w:r>
          </w:p>
          <w:p w14:paraId="6F01FCCB" w14:textId="77777777" w:rsidR="005D45F7" w:rsidRPr="00E579B6" w:rsidRDefault="005D45F7" w:rsidP="00310E57">
            <w:pPr>
              <w:pStyle w:val="ListParagraph"/>
              <w:numPr>
                <w:ilvl w:val="0"/>
                <w:numId w:val="14"/>
              </w:numPr>
              <w:ind w:left="113" w:hanging="170"/>
              <w:contextualSpacing w:val="0"/>
              <w:rPr>
                <w:rFonts w:cstheme="minorHAnsi"/>
              </w:rPr>
            </w:pPr>
            <w:r w:rsidRPr="00E579B6">
              <w:rPr>
                <w:rFonts w:cstheme="minorHAnsi"/>
              </w:rPr>
              <w:t>Improved teacher knowledge and skills within the area of disability</w:t>
            </w:r>
            <w:r w:rsidRPr="00E579B6">
              <w:rPr>
                <w:rFonts w:cstheme="minorHAnsi"/>
                <w:i/>
                <w:iCs/>
              </w:rPr>
              <w:t xml:space="preserve"> </w:t>
            </w:r>
            <w:r w:rsidRPr="00E579B6">
              <w:rPr>
                <w:rFonts w:cstheme="minorHAnsi"/>
              </w:rPr>
              <w:t>facilitating more effective communication with parents</w:t>
            </w:r>
            <w:r w:rsidRPr="00E579B6">
              <w:rPr>
                <w:rFonts w:cstheme="minorHAnsi"/>
                <w:i/>
                <w:iCs/>
              </w:rPr>
              <w:t xml:space="preserve"> </w:t>
            </w:r>
          </w:p>
          <w:p w14:paraId="3A4BFD0B" w14:textId="0B0D7648" w:rsidR="005D45F7" w:rsidRPr="00E579B6" w:rsidRDefault="005D45F7" w:rsidP="00896F37">
            <w:pPr>
              <w:pStyle w:val="ListParagraph"/>
              <w:spacing w:after="120"/>
              <w:ind w:left="113"/>
              <w:contextualSpacing w:val="0"/>
              <w:rPr>
                <w:rFonts w:cstheme="minorHAnsi"/>
              </w:rPr>
            </w:pPr>
            <w:r w:rsidRPr="00E579B6">
              <w:rPr>
                <w:rFonts w:cstheme="minorHAnsi"/>
              </w:rPr>
              <w:lastRenderedPageBreak/>
              <w:t>when discussing their child’s learning.</w:t>
            </w:r>
            <w:r w:rsidR="00753772" w:rsidRPr="00E579B6">
              <w:rPr>
                <w:rFonts w:cstheme="minorHAnsi"/>
              </w:rPr>
              <w:t xml:space="preserve"> </w:t>
            </w:r>
            <w:r w:rsidR="00C64226" w:rsidRPr="00E579B6">
              <w:rPr>
                <w:bCs/>
                <w:shd w:val="clear" w:color="auto" w:fill="FFFFFF" w:themeFill="background1"/>
              </w:rPr>
              <w:t>Achieved</w:t>
            </w:r>
          </w:p>
          <w:p w14:paraId="10376E3C" w14:textId="152ABBB4"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Improved skills in accommodating and providing adjustments within the classroom (differentiation) and universal design for learning (UDL)</w:t>
            </w:r>
            <w:r w:rsidR="00753772" w:rsidRPr="00E579B6">
              <w:rPr>
                <w:rFonts w:cstheme="minorHAnsi"/>
              </w:rPr>
              <w:t xml:space="preserve"> </w:t>
            </w:r>
            <w:r w:rsidR="00C64226" w:rsidRPr="00E579B6">
              <w:rPr>
                <w:bCs/>
                <w:shd w:val="clear" w:color="auto" w:fill="FFFFFF" w:themeFill="background1"/>
              </w:rPr>
              <w:t>Achieved</w:t>
            </w:r>
          </w:p>
          <w:p w14:paraId="398CA21A" w14:textId="0A45B623"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Schools understand a common language across all education sectors in WA to provide a consistent approach to NCCD.</w:t>
            </w:r>
            <w:r w:rsidR="00753772" w:rsidRPr="00E579B6">
              <w:rPr>
                <w:rFonts w:cstheme="minorHAnsi"/>
              </w:rPr>
              <w:t xml:space="preserve"> </w:t>
            </w:r>
            <w:r w:rsidR="00C64226" w:rsidRPr="00E579B6">
              <w:rPr>
                <w:bCs/>
                <w:shd w:val="clear" w:color="auto" w:fill="FFFFFF" w:themeFill="background1"/>
              </w:rPr>
              <w:t>Achieved</w:t>
            </w:r>
          </w:p>
          <w:p w14:paraId="6333A306" w14:textId="533B82F8"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Increased understanding of how schools collect, store, and demonstrate the information and evidence of adjustments for each student</w:t>
            </w:r>
            <w:r w:rsidR="00C64226" w:rsidRPr="00E579B6">
              <w:rPr>
                <w:rFonts w:cstheme="minorHAnsi"/>
              </w:rPr>
              <w:t>.</w:t>
            </w:r>
            <w:r w:rsidR="00753772" w:rsidRPr="00E579B6">
              <w:rPr>
                <w:rFonts w:cstheme="minorHAnsi"/>
              </w:rPr>
              <w:t xml:space="preserve"> </w:t>
            </w:r>
            <w:r w:rsidR="00C64226" w:rsidRPr="00E579B6">
              <w:rPr>
                <w:bCs/>
                <w:shd w:val="clear" w:color="auto" w:fill="FFFFFF" w:themeFill="background1"/>
              </w:rPr>
              <w:t>Achieved</w:t>
            </w:r>
          </w:p>
          <w:p w14:paraId="4F020661" w14:textId="00821282"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Improved processes within schools in providing accurate evidence of adjustments</w:t>
            </w:r>
            <w:r w:rsidR="00C64226" w:rsidRPr="00E579B6">
              <w:rPr>
                <w:rFonts w:cstheme="minorHAnsi"/>
              </w:rPr>
              <w:t xml:space="preserve">. </w:t>
            </w:r>
            <w:r w:rsidR="00C64226" w:rsidRPr="00E579B6">
              <w:rPr>
                <w:bCs/>
                <w:shd w:val="clear" w:color="auto" w:fill="FFFFFF" w:themeFill="background1"/>
              </w:rPr>
              <w:t>Achieved</w:t>
            </w:r>
          </w:p>
          <w:p w14:paraId="1BBB91FB" w14:textId="531841A8"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t>Improved accuracy in determining the levels of adjustment</w:t>
            </w:r>
            <w:r w:rsidR="003D5F03" w:rsidRPr="00E579B6">
              <w:rPr>
                <w:rFonts w:cstheme="minorHAnsi"/>
              </w:rPr>
              <w:t xml:space="preserve">. </w:t>
            </w:r>
            <w:r w:rsidR="00C64226" w:rsidRPr="00E579B6">
              <w:rPr>
                <w:bCs/>
                <w:shd w:val="clear" w:color="auto" w:fill="FFFFFF" w:themeFill="background1"/>
              </w:rPr>
              <w:t>Achieved</w:t>
            </w:r>
          </w:p>
          <w:p w14:paraId="05DBFC64" w14:textId="4AD279AF" w:rsidR="005D45F7" w:rsidRPr="00E579B6" w:rsidRDefault="005D45F7" w:rsidP="00896F37">
            <w:pPr>
              <w:pStyle w:val="ListParagraph"/>
              <w:numPr>
                <w:ilvl w:val="0"/>
                <w:numId w:val="14"/>
              </w:numPr>
              <w:spacing w:after="120"/>
              <w:ind w:left="113" w:hanging="170"/>
              <w:contextualSpacing w:val="0"/>
              <w:rPr>
                <w:rFonts w:cstheme="minorHAnsi"/>
              </w:rPr>
            </w:pPr>
            <w:r w:rsidRPr="00E579B6">
              <w:rPr>
                <w:rFonts w:cstheme="minorHAnsi"/>
              </w:rPr>
              <w:lastRenderedPageBreak/>
              <w:t>More comprehensive support materials to support schools</w:t>
            </w:r>
            <w:r w:rsidR="003D5F03" w:rsidRPr="00E579B6">
              <w:rPr>
                <w:rFonts w:cstheme="minorHAnsi"/>
              </w:rPr>
              <w:t>.</w:t>
            </w:r>
            <w:r w:rsidRPr="00E579B6">
              <w:rPr>
                <w:rFonts w:cstheme="minorHAnsi"/>
              </w:rPr>
              <w:t xml:space="preserve"> </w:t>
            </w:r>
            <w:r w:rsidR="00C64226" w:rsidRPr="00E579B6">
              <w:rPr>
                <w:bCs/>
                <w:shd w:val="clear" w:color="auto" w:fill="FFFFFF" w:themeFill="background1"/>
              </w:rPr>
              <w:t>Achieved</w:t>
            </w:r>
          </w:p>
          <w:p w14:paraId="2643E322" w14:textId="7ACA6A8B" w:rsidR="00753772" w:rsidRPr="00E579B6" w:rsidRDefault="005D45F7" w:rsidP="002812C9">
            <w:pPr>
              <w:pStyle w:val="ListParagraph"/>
              <w:numPr>
                <w:ilvl w:val="0"/>
                <w:numId w:val="14"/>
              </w:numPr>
              <w:spacing w:after="120"/>
              <w:ind w:left="113" w:hanging="170"/>
              <w:contextualSpacing w:val="0"/>
              <w:rPr>
                <w:rFonts w:cstheme="minorHAnsi"/>
              </w:rPr>
            </w:pPr>
            <w:r w:rsidRPr="00E579B6">
              <w:rPr>
                <w:rFonts w:cstheme="minorHAnsi"/>
              </w:rPr>
              <w:t>Improvement in skills, knowledge and understanding of the NCCD in collaboration with colleagues from all sectors</w:t>
            </w:r>
            <w:r w:rsidR="00753772" w:rsidRPr="00E579B6">
              <w:rPr>
                <w:rFonts w:cstheme="minorHAnsi"/>
              </w:rPr>
              <w:t xml:space="preserve"> </w:t>
            </w:r>
            <w:r w:rsidR="00C64226" w:rsidRPr="00E579B6">
              <w:rPr>
                <w:bCs/>
                <w:shd w:val="clear" w:color="auto" w:fill="FFFFFF" w:themeFill="background1"/>
              </w:rPr>
              <w:t>Achieved</w:t>
            </w:r>
          </w:p>
          <w:p w14:paraId="6C41BFF7" w14:textId="4E9E2A42" w:rsidR="00B35511" w:rsidRPr="00E579B6" w:rsidRDefault="005D45F7" w:rsidP="002812C9">
            <w:pPr>
              <w:pStyle w:val="ListParagraph"/>
              <w:numPr>
                <w:ilvl w:val="0"/>
                <w:numId w:val="14"/>
              </w:numPr>
              <w:spacing w:after="120"/>
              <w:ind w:left="113" w:hanging="170"/>
              <w:contextualSpacing w:val="0"/>
              <w:rPr>
                <w:rFonts w:cstheme="minorHAnsi"/>
                <w:iCs/>
              </w:rPr>
            </w:pPr>
            <w:r w:rsidRPr="00E579B6">
              <w:rPr>
                <w:rFonts w:cstheme="minorHAnsi"/>
              </w:rPr>
              <w:t>Up to date information, reports on the progress and accuracy of the NCCD both from a state and national perspective.</w:t>
            </w:r>
            <w:r w:rsidR="003D5F03" w:rsidRPr="00E579B6">
              <w:rPr>
                <w:bCs/>
                <w:shd w:val="clear" w:color="auto" w:fill="FFFFFF" w:themeFill="background1"/>
              </w:rPr>
              <w:t xml:space="preserve"> Achieved</w:t>
            </w:r>
          </w:p>
        </w:tc>
        <w:tc>
          <w:tcPr>
            <w:tcW w:w="2963" w:type="dxa"/>
            <w:shd w:val="clear" w:color="auto" w:fill="FFFFFF" w:themeFill="background1"/>
          </w:tcPr>
          <w:p w14:paraId="093407AE"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lastRenderedPageBreak/>
              <w:t>All schools (150) offered information and moderation sessions either face to face or via Teams conference. 100% achieved</w:t>
            </w:r>
          </w:p>
          <w:p w14:paraId="2C174506"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80% of schools visited by Inclusive Education Consultants who provide guidance and support to implement NCCD and develop school strategies for supporting identified students (about 100 schools) 50% achieved</w:t>
            </w:r>
          </w:p>
          <w:p w14:paraId="13BFD478" w14:textId="6DA7030A"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lastRenderedPageBreak/>
              <w:t xml:space="preserve">Successfully participate in the post enumeration process (PE) </w:t>
            </w:r>
            <w:r w:rsidR="00894B19" w:rsidRPr="00E579B6">
              <w:rPr>
                <w:rFonts w:cstheme="minorHAnsi"/>
              </w:rPr>
              <w:t>0% achieved*</w:t>
            </w:r>
          </w:p>
          <w:p w14:paraId="4146B88A" w14:textId="6A873C32"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 xml:space="preserve">50% percent of schools attend professional learning and non-attendees identified for targeted follow up. 60% achieved </w:t>
            </w:r>
          </w:p>
          <w:p w14:paraId="512261C5"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Documentation used with schools is up to date and based on current requirements and research.100% achieved</w:t>
            </w:r>
          </w:p>
          <w:p w14:paraId="2F0DA207"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Survey results of teachers and relevant staff identifying improved understandings of the area to provide up to date and relevant professional learning. 100% achieved</w:t>
            </w:r>
          </w:p>
          <w:p w14:paraId="390DA9C1"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 xml:space="preserve">Data consistency across years 50% achieved </w:t>
            </w:r>
          </w:p>
          <w:p w14:paraId="5C362854" w14:textId="77777777"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Data consistency across schools 50% achieved</w:t>
            </w:r>
          </w:p>
          <w:p w14:paraId="24B608D7" w14:textId="233C2511"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lastRenderedPageBreak/>
              <w:t>Reports from validation projects</w:t>
            </w:r>
            <w:r w:rsidR="002F421A" w:rsidRPr="00E579B6">
              <w:rPr>
                <w:rFonts w:cstheme="minorHAnsi"/>
              </w:rPr>
              <w:t>.</w:t>
            </w:r>
            <w:r w:rsidR="00310E57" w:rsidRPr="00E579B6">
              <w:rPr>
                <w:rFonts w:cstheme="minorHAnsi"/>
              </w:rPr>
              <w:t xml:space="preserve"> </w:t>
            </w:r>
            <w:r w:rsidR="00ED2397" w:rsidRPr="00E579B6">
              <w:rPr>
                <w:rFonts w:cstheme="minorHAnsi"/>
              </w:rPr>
              <w:t>30% achieved</w:t>
            </w:r>
          </w:p>
          <w:p w14:paraId="767DF047" w14:textId="1AEAFC25"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Reports from census post enumeration contractors</w:t>
            </w:r>
            <w:r w:rsidR="002F421A" w:rsidRPr="00E579B6">
              <w:rPr>
                <w:rFonts w:cstheme="minorHAnsi"/>
              </w:rPr>
              <w:t>. 0% achieved</w:t>
            </w:r>
          </w:p>
          <w:p w14:paraId="5877BB45" w14:textId="6C682539"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Feedback from participating schools</w:t>
            </w:r>
            <w:r w:rsidR="002F421A" w:rsidRPr="00E579B6">
              <w:rPr>
                <w:rFonts w:cstheme="minorHAnsi"/>
              </w:rPr>
              <w:t xml:space="preserve">. </w:t>
            </w:r>
            <w:r w:rsidR="007C6039" w:rsidRPr="00E579B6">
              <w:rPr>
                <w:rFonts w:cstheme="minorHAnsi"/>
              </w:rPr>
              <w:t>30% achieved.</w:t>
            </w:r>
          </w:p>
          <w:p w14:paraId="04581A11" w14:textId="1C737584"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Feedback from ISA (Independent Schools Australia) staff and Independent schools in other states.</w:t>
            </w:r>
            <w:r w:rsidR="007C6039" w:rsidRPr="00E579B6">
              <w:rPr>
                <w:rFonts w:cstheme="minorHAnsi"/>
              </w:rPr>
              <w:t xml:space="preserve"> 100% achieved.</w:t>
            </w:r>
          </w:p>
          <w:p w14:paraId="42ECA30A" w14:textId="370D2212"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Revision of practices and presentation material and information</w:t>
            </w:r>
            <w:r w:rsidR="00D92297" w:rsidRPr="00E579B6">
              <w:rPr>
                <w:rFonts w:cstheme="minorHAnsi"/>
              </w:rPr>
              <w:t>. 100% achieved.</w:t>
            </w:r>
          </w:p>
          <w:p w14:paraId="0B379E90" w14:textId="7CB17BB4" w:rsidR="00E32141" w:rsidRPr="00E579B6" w:rsidRDefault="00E32141" w:rsidP="00E32141">
            <w:pPr>
              <w:pStyle w:val="ListParagraph"/>
              <w:numPr>
                <w:ilvl w:val="0"/>
                <w:numId w:val="14"/>
              </w:numPr>
              <w:spacing w:after="120"/>
              <w:ind w:left="113" w:hanging="170"/>
              <w:contextualSpacing w:val="0"/>
              <w:rPr>
                <w:rFonts w:cstheme="minorHAnsi"/>
              </w:rPr>
            </w:pPr>
            <w:r w:rsidRPr="00E579B6">
              <w:rPr>
                <w:rFonts w:cstheme="minorHAnsi"/>
              </w:rPr>
              <w:t>Increased engagement with school visits, consultations etc., and clarification of information (evidence of adjustments etc.)</w:t>
            </w:r>
            <w:r w:rsidR="006F13DE" w:rsidRPr="00E579B6">
              <w:rPr>
                <w:rFonts w:cstheme="minorHAnsi"/>
              </w:rPr>
              <w:t>. 100% achieved</w:t>
            </w:r>
          </w:p>
          <w:p w14:paraId="316E503B" w14:textId="3C015D39" w:rsidR="00B35511" w:rsidRPr="00E579B6" w:rsidRDefault="00E32141" w:rsidP="00E32141">
            <w:pPr>
              <w:pStyle w:val="ListParagraph"/>
              <w:numPr>
                <w:ilvl w:val="0"/>
                <w:numId w:val="14"/>
              </w:numPr>
              <w:spacing w:after="120"/>
              <w:ind w:left="113" w:hanging="170"/>
              <w:contextualSpacing w:val="0"/>
              <w:rPr>
                <w:rFonts w:cstheme="minorHAnsi"/>
                <w:iCs/>
              </w:rPr>
            </w:pPr>
            <w:r w:rsidRPr="00E579B6">
              <w:rPr>
                <w:rFonts w:cstheme="minorHAnsi"/>
              </w:rPr>
              <w:t xml:space="preserve">More informed feedback to schools on clarification of FAQs. </w:t>
            </w:r>
            <w:r w:rsidR="005925F4" w:rsidRPr="00E579B6">
              <w:rPr>
                <w:rFonts w:cstheme="minorHAnsi"/>
              </w:rPr>
              <w:t>E.g.,</w:t>
            </w:r>
            <w:r w:rsidRPr="00E579B6">
              <w:rPr>
                <w:rFonts w:cstheme="minorHAnsi"/>
              </w:rPr>
              <w:t xml:space="preserve"> insistence that </w:t>
            </w:r>
            <w:r w:rsidRPr="00E579B6">
              <w:rPr>
                <w:rFonts w:cstheme="minorHAnsi"/>
              </w:rPr>
              <w:lastRenderedPageBreak/>
              <w:t>Documented Plans are to be signed</w:t>
            </w:r>
            <w:r w:rsidR="006F13DE" w:rsidRPr="00E579B6">
              <w:rPr>
                <w:rFonts w:cstheme="minorHAnsi"/>
              </w:rPr>
              <w:t>. 100% achieved.</w:t>
            </w:r>
          </w:p>
        </w:tc>
        <w:tc>
          <w:tcPr>
            <w:tcW w:w="2556" w:type="dxa"/>
            <w:shd w:val="clear" w:color="auto" w:fill="FFFFFF" w:themeFill="background1"/>
          </w:tcPr>
          <w:p w14:paraId="3E9C7E5E" w14:textId="77777777" w:rsidR="00B35511" w:rsidRPr="00E579B6" w:rsidRDefault="00B35511" w:rsidP="00896F37">
            <w:pPr>
              <w:spacing w:after="120"/>
              <w:rPr>
                <w:rFonts w:cstheme="minorHAnsi"/>
                <w:b/>
                <w:iCs/>
              </w:rPr>
            </w:pPr>
          </w:p>
          <w:p w14:paraId="24CB1A12" w14:textId="77777777" w:rsidR="000F7ED1" w:rsidRPr="00E579B6" w:rsidRDefault="000F7ED1" w:rsidP="00896F37">
            <w:pPr>
              <w:spacing w:after="120"/>
              <w:rPr>
                <w:rFonts w:cstheme="minorHAnsi"/>
                <w:b/>
                <w:iCs/>
              </w:rPr>
            </w:pPr>
          </w:p>
          <w:p w14:paraId="7736034F" w14:textId="77777777" w:rsidR="000F7ED1" w:rsidRPr="00E579B6" w:rsidRDefault="000F7ED1" w:rsidP="00896F37">
            <w:pPr>
              <w:spacing w:after="120"/>
              <w:rPr>
                <w:rFonts w:cstheme="minorHAnsi"/>
                <w:b/>
                <w:iCs/>
              </w:rPr>
            </w:pPr>
          </w:p>
          <w:p w14:paraId="5714A5A2" w14:textId="77777777" w:rsidR="000F7ED1" w:rsidRPr="00E579B6" w:rsidRDefault="000F7ED1" w:rsidP="00896F37">
            <w:pPr>
              <w:spacing w:after="120"/>
              <w:rPr>
                <w:rFonts w:cstheme="minorHAnsi"/>
                <w:b/>
                <w:iCs/>
              </w:rPr>
            </w:pPr>
          </w:p>
          <w:p w14:paraId="33C37574" w14:textId="77777777" w:rsidR="000F7ED1" w:rsidRPr="00E579B6" w:rsidRDefault="000F7ED1" w:rsidP="00896F37">
            <w:pPr>
              <w:spacing w:after="120"/>
              <w:rPr>
                <w:rFonts w:cstheme="minorHAnsi"/>
                <w:b/>
                <w:iCs/>
              </w:rPr>
            </w:pPr>
          </w:p>
          <w:p w14:paraId="2F577464" w14:textId="77777777" w:rsidR="000F7ED1" w:rsidRPr="00E579B6" w:rsidRDefault="000F7ED1" w:rsidP="00896F37">
            <w:pPr>
              <w:spacing w:after="120"/>
              <w:rPr>
                <w:rFonts w:cstheme="minorHAnsi"/>
                <w:b/>
                <w:iCs/>
              </w:rPr>
            </w:pPr>
          </w:p>
          <w:p w14:paraId="5C0EAEA4" w14:textId="77777777" w:rsidR="000F7ED1" w:rsidRPr="00E579B6" w:rsidRDefault="000F7ED1" w:rsidP="00896F37">
            <w:pPr>
              <w:spacing w:after="120"/>
              <w:rPr>
                <w:rFonts w:cstheme="minorHAnsi"/>
                <w:b/>
                <w:iCs/>
              </w:rPr>
            </w:pPr>
          </w:p>
          <w:p w14:paraId="761F4EB2" w14:textId="77777777" w:rsidR="000F7ED1" w:rsidRPr="00E579B6" w:rsidRDefault="000F7ED1" w:rsidP="00896F37">
            <w:pPr>
              <w:spacing w:after="120"/>
              <w:rPr>
                <w:rFonts w:cstheme="minorHAnsi"/>
                <w:b/>
                <w:iCs/>
              </w:rPr>
            </w:pPr>
          </w:p>
          <w:p w14:paraId="6721E939" w14:textId="77777777" w:rsidR="000F7ED1" w:rsidRPr="00E579B6" w:rsidRDefault="000F7ED1" w:rsidP="00896F37">
            <w:pPr>
              <w:spacing w:after="120"/>
              <w:rPr>
                <w:rFonts w:cstheme="minorHAnsi"/>
                <w:b/>
                <w:iCs/>
              </w:rPr>
            </w:pPr>
          </w:p>
          <w:p w14:paraId="7CF5FCE4" w14:textId="77777777" w:rsidR="000F7ED1" w:rsidRPr="00E579B6" w:rsidRDefault="000F7ED1" w:rsidP="00896F37">
            <w:pPr>
              <w:spacing w:after="120"/>
              <w:rPr>
                <w:rFonts w:cstheme="minorHAnsi"/>
                <w:b/>
                <w:iCs/>
              </w:rPr>
            </w:pPr>
          </w:p>
          <w:p w14:paraId="7008B7AE" w14:textId="3B2C9197" w:rsidR="000F7ED1" w:rsidRPr="00E579B6" w:rsidRDefault="00894B19" w:rsidP="00896F37">
            <w:pPr>
              <w:spacing w:after="120"/>
              <w:rPr>
                <w:rFonts w:cstheme="minorHAnsi"/>
                <w:b/>
                <w:iCs/>
              </w:rPr>
            </w:pPr>
            <w:r w:rsidRPr="00E579B6">
              <w:rPr>
                <w:rFonts w:cstheme="minorHAnsi"/>
              </w:rPr>
              <w:t>*</w:t>
            </w:r>
            <w:r w:rsidR="004C1636" w:rsidRPr="00E579B6">
              <w:rPr>
                <w:rFonts w:cstheme="minorHAnsi"/>
              </w:rPr>
              <w:t>The lack of information</w:t>
            </w:r>
            <w:r w:rsidR="00DB3E56" w:rsidRPr="00E579B6">
              <w:rPr>
                <w:rFonts w:cstheme="minorHAnsi"/>
              </w:rPr>
              <w:t xml:space="preserve"> and feedback provided to AISWA makes it difficult </w:t>
            </w:r>
            <w:r w:rsidR="00DB3E56" w:rsidRPr="00E579B6">
              <w:rPr>
                <w:rFonts w:cstheme="minorHAnsi"/>
              </w:rPr>
              <w:lastRenderedPageBreak/>
              <w:t xml:space="preserve">to </w:t>
            </w:r>
            <w:r w:rsidR="00FC745D" w:rsidRPr="00E579B6">
              <w:rPr>
                <w:rFonts w:cstheme="minorHAnsi"/>
              </w:rPr>
              <w:t>gauge</w:t>
            </w:r>
            <w:r w:rsidR="00DB3E56" w:rsidRPr="00E579B6">
              <w:rPr>
                <w:rFonts w:cstheme="minorHAnsi"/>
              </w:rPr>
              <w:t xml:space="preserve"> </w:t>
            </w:r>
            <w:r w:rsidR="00FC745D" w:rsidRPr="00E579B6">
              <w:rPr>
                <w:rFonts w:cstheme="minorHAnsi"/>
              </w:rPr>
              <w:t>where Independent Schools need support in reporting.</w:t>
            </w:r>
            <w:r w:rsidR="00B40E14" w:rsidRPr="00E579B6">
              <w:rPr>
                <w:rFonts w:cstheme="minorHAnsi"/>
              </w:rPr>
              <w:t xml:space="preserve"> There is currently no collaboration between AISWA and the auditors.</w:t>
            </w:r>
          </w:p>
        </w:tc>
      </w:tr>
    </w:tbl>
    <w:p w14:paraId="07F0015B" w14:textId="77777777" w:rsidR="00E579B6" w:rsidRDefault="00E579B6"/>
    <w:p w14:paraId="17731081" w14:textId="77777777" w:rsidR="00E579B6" w:rsidRPr="00E579B6" w:rsidRDefault="00E579B6" w:rsidP="0030504F">
      <w:pPr>
        <w:ind w:left="-567"/>
        <w:rPr>
          <w:b/>
          <w:u w:val="single"/>
        </w:rPr>
      </w:pPr>
      <w:r w:rsidRPr="00E579B6">
        <w:rPr>
          <w:b/>
        </w:rPr>
        <w:t xml:space="preserve">General statement: </w:t>
      </w:r>
      <w:r w:rsidRPr="00E579B6">
        <w:rPr>
          <w:rFonts w:ascii="Calibri" w:hAnsi="Calibri" w:cs="Calibri"/>
          <w:b/>
        </w:rPr>
        <w:t>NAPLAN &amp; NAPLAN Online project</w:t>
      </w:r>
    </w:p>
    <w:p w14:paraId="344CE9F3" w14:textId="77777777" w:rsidR="00E579B6" w:rsidRPr="00E579B6" w:rsidRDefault="00E579B6" w:rsidP="0030504F">
      <w:pPr>
        <w:ind w:left="-567"/>
      </w:pPr>
      <w:r w:rsidRPr="00E579B6">
        <w:t>AISWA has continued to work towards growing the number of schools trained in the delivery of NAPLAN online, during 2021. In line with the strategic plan this has been responsive to individual school context. Despite the impact of COVID all objectives from the workplan for 2021 were able to be either fully, or partly achieved. The impact of this project has significantly increased teacher confidence and understanding of NAPLAN online and the use of data for future learning.</w:t>
      </w:r>
    </w:p>
    <w:tbl>
      <w:tblPr>
        <w:tblStyle w:val="TableGrid"/>
        <w:tblW w:w="15025" w:type="dxa"/>
        <w:jc w:val="center"/>
        <w:tblLook w:val="04A0" w:firstRow="1" w:lastRow="0" w:firstColumn="1" w:lastColumn="0" w:noHBand="0" w:noVBand="1"/>
      </w:tblPr>
      <w:tblGrid>
        <w:gridCol w:w="1984"/>
        <w:gridCol w:w="4118"/>
        <w:gridCol w:w="3404"/>
        <w:gridCol w:w="3105"/>
        <w:gridCol w:w="2414"/>
      </w:tblGrid>
      <w:tr w:rsidR="002B6937" w:rsidRPr="00E579B6" w14:paraId="01BC1306" w14:textId="77777777" w:rsidTr="002B6937">
        <w:trPr>
          <w:cantSplit/>
          <w:tblHeader/>
          <w:jc w:val="center"/>
        </w:trPr>
        <w:tc>
          <w:tcPr>
            <w:tcW w:w="1984" w:type="dxa"/>
          </w:tcPr>
          <w:p w14:paraId="1D7EE969" w14:textId="77777777" w:rsidR="002B6937" w:rsidRPr="00E579B6" w:rsidRDefault="002B6937" w:rsidP="006C1039">
            <w:pPr>
              <w:spacing w:after="120"/>
              <w:rPr>
                <w:b/>
              </w:rPr>
            </w:pPr>
            <w:r w:rsidRPr="00E579B6">
              <w:rPr>
                <w:b/>
                <w:shd w:val="clear" w:color="auto" w:fill="FFFFFF" w:themeFill="background1"/>
              </w:rPr>
              <w:lastRenderedPageBreak/>
              <w:t>Projec</w:t>
            </w:r>
            <w:r w:rsidRPr="00E579B6">
              <w:rPr>
                <w:b/>
              </w:rPr>
              <w:t>t title</w:t>
            </w:r>
          </w:p>
        </w:tc>
        <w:tc>
          <w:tcPr>
            <w:tcW w:w="4118" w:type="dxa"/>
          </w:tcPr>
          <w:p w14:paraId="28CD3537" w14:textId="77777777" w:rsidR="002B6937" w:rsidRPr="00E579B6" w:rsidRDefault="002B6937" w:rsidP="006C1039">
            <w:pPr>
              <w:spacing w:after="120"/>
              <w:rPr>
                <w:b/>
              </w:rPr>
            </w:pPr>
            <w:r w:rsidRPr="00E579B6">
              <w:rPr>
                <w:b/>
                <w:shd w:val="clear" w:color="auto" w:fill="FFFFFF" w:themeFill="background1"/>
              </w:rPr>
              <w:t>Project description and activities</w:t>
            </w:r>
          </w:p>
        </w:tc>
        <w:tc>
          <w:tcPr>
            <w:tcW w:w="3404" w:type="dxa"/>
          </w:tcPr>
          <w:p w14:paraId="637F512D" w14:textId="77777777" w:rsidR="002B6937" w:rsidRPr="00E579B6" w:rsidRDefault="002B6937"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3105" w:type="dxa"/>
            <w:shd w:val="clear" w:color="auto" w:fill="auto"/>
          </w:tcPr>
          <w:p w14:paraId="265A0F27" w14:textId="77777777" w:rsidR="002B6937" w:rsidRPr="00E579B6" w:rsidRDefault="002B6937" w:rsidP="006C1039">
            <w:pPr>
              <w:spacing w:after="120"/>
              <w:rPr>
                <w:b/>
              </w:rPr>
            </w:pPr>
            <w:r w:rsidRPr="00E579B6">
              <w:rPr>
                <w:b/>
              </w:rPr>
              <w:t>Indicators of success</w:t>
            </w:r>
          </w:p>
        </w:tc>
        <w:tc>
          <w:tcPr>
            <w:tcW w:w="2414" w:type="dxa"/>
            <w:shd w:val="clear" w:color="auto" w:fill="auto"/>
          </w:tcPr>
          <w:p w14:paraId="680422E8" w14:textId="77777777" w:rsidR="002B6937" w:rsidRPr="00E579B6" w:rsidRDefault="002B6937" w:rsidP="006C1039">
            <w:pPr>
              <w:spacing w:after="120"/>
              <w:rPr>
                <w:b/>
              </w:rPr>
            </w:pPr>
            <w:r w:rsidRPr="00E579B6">
              <w:rPr>
                <w:b/>
              </w:rPr>
              <w:t xml:space="preserve">List any additional or variations of Activities undertaken/Achieved outcomes </w:t>
            </w:r>
          </w:p>
        </w:tc>
      </w:tr>
      <w:tr w:rsidR="00E579B6" w:rsidRPr="00E579B6" w14:paraId="3145D8BC" w14:textId="77777777" w:rsidTr="002B6937">
        <w:trPr>
          <w:jc w:val="center"/>
        </w:trPr>
        <w:tc>
          <w:tcPr>
            <w:tcW w:w="1984" w:type="dxa"/>
            <w:shd w:val="clear" w:color="auto" w:fill="FFFFFF" w:themeFill="background1"/>
          </w:tcPr>
          <w:p w14:paraId="5ABB2F8E" w14:textId="77777777" w:rsidR="00510565" w:rsidRPr="00E579B6" w:rsidRDefault="00510565" w:rsidP="00896F37">
            <w:pPr>
              <w:pStyle w:val="ListParagraph"/>
              <w:spacing w:after="120"/>
              <w:ind w:left="0"/>
              <w:contextualSpacing w:val="0"/>
              <w:rPr>
                <w:rFonts w:ascii="Calibri" w:hAnsi="Calibri" w:cs="Calibri"/>
              </w:rPr>
            </w:pPr>
            <w:r w:rsidRPr="00E579B6">
              <w:rPr>
                <w:rFonts w:ascii="Calibri" w:hAnsi="Calibri" w:cs="Calibri"/>
              </w:rPr>
              <w:t>National Plan:</w:t>
            </w:r>
          </w:p>
          <w:p w14:paraId="5A1C3AF1" w14:textId="77777777" w:rsidR="00510565" w:rsidRPr="00E579B6" w:rsidRDefault="00510565" w:rsidP="00896F37">
            <w:pPr>
              <w:pStyle w:val="ListParagraph"/>
              <w:numPr>
                <w:ilvl w:val="0"/>
                <w:numId w:val="15"/>
              </w:numPr>
              <w:spacing w:after="120"/>
              <w:contextualSpacing w:val="0"/>
              <w:rPr>
                <w:rFonts w:ascii="Calibri" w:hAnsi="Calibri" w:cs="Calibri"/>
              </w:rPr>
            </w:pPr>
            <w:r w:rsidRPr="00E579B6">
              <w:rPr>
                <w:rFonts w:ascii="Calibri" w:hAnsi="Calibri" w:cs="Calibri"/>
              </w:rPr>
              <w:t>Enhancing the national evidence Base</w:t>
            </w:r>
          </w:p>
          <w:p w14:paraId="080E2006" w14:textId="77777777" w:rsidR="00510565" w:rsidRPr="00E579B6" w:rsidRDefault="00510565" w:rsidP="00896F37">
            <w:pPr>
              <w:pStyle w:val="ListParagraph"/>
              <w:numPr>
                <w:ilvl w:val="0"/>
                <w:numId w:val="16"/>
              </w:numPr>
              <w:spacing w:after="120"/>
              <w:ind w:left="311" w:hanging="218"/>
              <w:contextualSpacing w:val="0"/>
              <w:rPr>
                <w:rFonts w:ascii="Calibri" w:hAnsi="Calibri" w:cs="Calibri"/>
              </w:rPr>
            </w:pPr>
            <w:r w:rsidRPr="00E579B6">
              <w:rPr>
                <w:rFonts w:ascii="Calibri" w:hAnsi="Calibri" w:cs="Calibri"/>
              </w:rPr>
              <w:t>Improving national data quality, consistence and collection to improve the national evidence base and inform policy development</w:t>
            </w:r>
          </w:p>
          <w:p w14:paraId="1D3CED3F" w14:textId="5C1AE1DF" w:rsidR="00711037" w:rsidRPr="00E579B6" w:rsidRDefault="00510565" w:rsidP="00896F37">
            <w:pPr>
              <w:spacing w:after="120"/>
              <w:rPr>
                <w:rFonts w:ascii="Calibri" w:hAnsi="Calibri" w:cs="Calibri"/>
                <w:bCs/>
              </w:rPr>
            </w:pPr>
            <w:r w:rsidRPr="00E579B6">
              <w:rPr>
                <w:rFonts w:ascii="Calibri" w:hAnsi="Calibri" w:cs="Calibri"/>
                <w:bCs/>
              </w:rPr>
              <w:t>Project Title:</w:t>
            </w:r>
            <w:r w:rsidR="00711037" w:rsidRPr="00E579B6">
              <w:rPr>
                <w:rFonts w:ascii="Calibri" w:hAnsi="Calibri" w:cs="Calibri"/>
                <w:b/>
              </w:rPr>
              <w:t xml:space="preserve"> </w:t>
            </w:r>
          </w:p>
          <w:p w14:paraId="66978061" w14:textId="4566563D" w:rsidR="005D45F7" w:rsidRPr="00E579B6" w:rsidRDefault="00510565" w:rsidP="00896F37">
            <w:pPr>
              <w:spacing w:after="120"/>
              <w:rPr>
                <w:rFonts w:ascii="Calibri" w:hAnsi="Calibri" w:cs="Calibri"/>
                <w:b/>
                <w:iCs/>
                <w:sz w:val="20"/>
                <w:szCs w:val="20"/>
              </w:rPr>
            </w:pPr>
            <w:r w:rsidRPr="00E579B6">
              <w:rPr>
                <w:rFonts w:ascii="Calibri" w:hAnsi="Calibri" w:cs="Calibri"/>
                <w:b/>
              </w:rPr>
              <w:t>NAPLAN &amp; NAPLAN Online</w:t>
            </w:r>
          </w:p>
        </w:tc>
        <w:tc>
          <w:tcPr>
            <w:tcW w:w="4118" w:type="dxa"/>
            <w:shd w:val="clear" w:color="auto" w:fill="FFFFFF" w:themeFill="background1"/>
          </w:tcPr>
          <w:p w14:paraId="25A4823F" w14:textId="77777777" w:rsidR="00510565" w:rsidRPr="00E579B6" w:rsidRDefault="00510565" w:rsidP="00896F37">
            <w:pPr>
              <w:tabs>
                <w:tab w:val="left" w:pos="459"/>
              </w:tabs>
              <w:spacing w:after="120"/>
              <w:rPr>
                <w:rFonts w:ascii="Calibri" w:hAnsi="Calibri" w:cs="Calibri"/>
                <w:b/>
                <w:bCs/>
              </w:rPr>
            </w:pPr>
            <w:r w:rsidRPr="00E579B6">
              <w:rPr>
                <w:rFonts w:ascii="Calibri" w:eastAsia="Times New Roman" w:hAnsi="Calibri" w:cs="Calibri"/>
                <w:b/>
                <w:bCs/>
                <w:lang w:eastAsia="en-AU"/>
              </w:rPr>
              <w:t>Support for schools with NAPLAN and the transition to NAPLAN Online</w:t>
            </w:r>
          </w:p>
          <w:p w14:paraId="33256726" w14:textId="77777777" w:rsidR="00510565" w:rsidRPr="00E579B6" w:rsidRDefault="00510565" w:rsidP="00896F37">
            <w:pPr>
              <w:tabs>
                <w:tab w:val="left" w:pos="459"/>
              </w:tabs>
              <w:spacing w:after="120"/>
              <w:rPr>
                <w:rFonts w:ascii="Calibri" w:hAnsi="Calibri" w:cs="Calibri"/>
                <w:lang w:val="en-GB"/>
              </w:rPr>
            </w:pPr>
            <w:r w:rsidRPr="00E579B6">
              <w:rPr>
                <w:rFonts w:ascii="Calibri" w:hAnsi="Calibri" w:cs="Calibri"/>
                <w:lang w:val="en-GB"/>
              </w:rPr>
              <w:t>As a result of the Federal Government’s decision to suspend NAPLAN in 2020 due to COVID 19 the program planned for implementation in 2020 will be implemented in 2021.</w:t>
            </w:r>
          </w:p>
          <w:p w14:paraId="3CF2F046" w14:textId="77777777" w:rsidR="00510565" w:rsidRPr="00E579B6" w:rsidRDefault="00510565" w:rsidP="00896F37">
            <w:pPr>
              <w:tabs>
                <w:tab w:val="left" w:pos="459"/>
              </w:tabs>
              <w:spacing w:after="120"/>
              <w:rPr>
                <w:rFonts w:ascii="Calibri" w:hAnsi="Calibri" w:cs="Calibri"/>
                <w:lang w:val="en-GB"/>
              </w:rPr>
            </w:pPr>
            <w:r w:rsidRPr="00E579B6">
              <w:rPr>
                <w:rFonts w:ascii="Calibri" w:hAnsi="Calibri" w:cs="Calibri"/>
                <w:lang w:val="en-GB"/>
              </w:rPr>
              <w:t>This project involves the support of Independent schools with NAPLAN Pen and Paper and transitioning to NAPLAN online.</w:t>
            </w:r>
          </w:p>
          <w:p w14:paraId="4EF8949B" w14:textId="77777777" w:rsidR="00510565" w:rsidRPr="00E579B6" w:rsidRDefault="00510565" w:rsidP="00896F37">
            <w:pPr>
              <w:tabs>
                <w:tab w:val="left" w:pos="459"/>
              </w:tabs>
              <w:spacing w:after="120"/>
              <w:rPr>
                <w:rFonts w:ascii="Calibri" w:hAnsi="Calibri" w:cs="Calibri"/>
                <w:lang w:val="en-GB"/>
              </w:rPr>
            </w:pPr>
            <w:r w:rsidRPr="00E579B6">
              <w:rPr>
                <w:rFonts w:ascii="Calibri" w:hAnsi="Calibri" w:cs="Calibri"/>
                <w:lang w:val="en-GB"/>
              </w:rPr>
              <w:t xml:space="preserve">All schools are supported in the analysis of NAPLAN results to plan for future intervention and learning programs for students. </w:t>
            </w:r>
          </w:p>
          <w:p w14:paraId="3169DCB8" w14:textId="77777777" w:rsidR="00510565" w:rsidRPr="00E579B6" w:rsidRDefault="00510565" w:rsidP="00896F37">
            <w:pPr>
              <w:tabs>
                <w:tab w:val="num" w:pos="720"/>
              </w:tabs>
              <w:spacing w:after="120"/>
              <w:rPr>
                <w:rFonts w:ascii="Calibri" w:hAnsi="Calibri" w:cs="Calibri"/>
                <w:lang w:val="en-GB"/>
              </w:rPr>
            </w:pPr>
            <w:r w:rsidRPr="00E579B6">
              <w:rPr>
                <w:rFonts w:ascii="Calibri" w:hAnsi="Calibri" w:cs="Calibri"/>
                <w:lang w:val="en-GB"/>
              </w:rPr>
              <w:t xml:space="preserve">The provision of the Valuate website enables schools to access detailed analysis of their data, including a longitudinal analysis of data. </w:t>
            </w:r>
          </w:p>
          <w:p w14:paraId="45455396" w14:textId="77777777" w:rsidR="00510565" w:rsidRPr="00E579B6" w:rsidRDefault="00510565" w:rsidP="00896F37">
            <w:pPr>
              <w:tabs>
                <w:tab w:val="num" w:pos="720"/>
              </w:tabs>
              <w:spacing w:after="120"/>
              <w:rPr>
                <w:rFonts w:ascii="Calibri" w:hAnsi="Calibri" w:cs="Calibri"/>
                <w:lang w:val="en-GB"/>
              </w:rPr>
            </w:pPr>
            <w:r w:rsidRPr="00E579B6">
              <w:rPr>
                <w:rFonts w:ascii="Calibri" w:hAnsi="Calibri" w:cs="Calibri"/>
                <w:lang w:val="en-GB"/>
              </w:rPr>
              <w:t>To facilitate staff understanding of the reporting structure through Valuate, consultants from AISWA and the developers of the program will conduct in-school workshops.</w:t>
            </w:r>
          </w:p>
          <w:p w14:paraId="5D25011F" w14:textId="0FA48C0B" w:rsidR="005D45F7" w:rsidRPr="00E579B6" w:rsidRDefault="00510565" w:rsidP="00896F37">
            <w:pPr>
              <w:spacing w:after="120"/>
              <w:rPr>
                <w:rFonts w:ascii="Calibri" w:hAnsi="Calibri" w:cs="Calibri"/>
                <w:bCs/>
                <w:iCs/>
                <w:sz w:val="20"/>
                <w:szCs w:val="20"/>
                <w:lang w:val="en-GB"/>
              </w:rPr>
            </w:pPr>
            <w:r w:rsidRPr="00E579B6">
              <w:rPr>
                <w:rFonts w:ascii="Calibri" w:hAnsi="Calibri" w:cs="Calibri"/>
                <w:lang w:val="en-GB"/>
              </w:rPr>
              <w:t xml:space="preserve">In addition, information sessions will be held to inform schools of the processes and planning for NAPLAN Online in conjunction </w:t>
            </w:r>
            <w:r w:rsidRPr="00E579B6">
              <w:rPr>
                <w:rFonts w:ascii="Calibri" w:hAnsi="Calibri" w:cs="Calibri"/>
                <w:lang w:val="en-GB"/>
              </w:rPr>
              <w:lastRenderedPageBreak/>
              <w:t>with WA Schools Curriculum and Standards Authority (SCSA).</w:t>
            </w:r>
          </w:p>
        </w:tc>
        <w:tc>
          <w:tcPr>
            <w:tcW w:w="3404" w:type="dxa"/>
            <w:shd w:val="clear" w:color="auto" w:fill="FFFFFF" w:themeFill="background1"/>
          </w:tcPr>
          <w:p w14:paraId="6B44EAD6" w14:textId="5500B6AC"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lastRenderedPageBreak/>
              <w:t>Increased teacher confidence with standardised assessment, including a better understanding of scaled scores and placement of student against achievement standards.</w:t>
            </w:r>
            <w:r w:rsidR="00DD0825" w:rsidRPr="00E579B6">
              <w:rPr>
                <w:rFonts w:ascii="Calibri" w:hAnsi="Calibri" w:cs="Calibri"/>
                <w:lang w:val="en-GB"/>
              </w:rPr>
              <w:t xml:space="preserve"> </w:t>
            </w:r>
            <w:r w:rsidR="00DD0825" w:rsidRPr="00E579B6">
              <w:rPr>
                <w:bCs/>
                <w:shd w:val="clear" w:color="auto" w:fill="FFFFFF" w:themeFill="background1"/>
              </w:rPr>
              <w:t>Achieved</w:t>
            </w:r>
          </w:p>
          <w:p w14:paraId="4DF1FDFD" w14:textId="5FF8225E"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Increased understanding of how to use data to inform teaching and learning</w:t>
            </w:r>
            <w:r w:rsidR="00DD0825" w:rsidRPr="00E579B6">
              <w:rPr>
                <w:rFonts w:ascii="Calibri" w:hAnsi="Calibri" w:cs="Calibri"/>
                <w:lang w:val="en-GB"/>
              </w:rPr>
              <w:t xml:space="preserve">. </w:t>
            </w:r>
            <w:r w:rsidR="00DD0825" w:rsidRPr="00E579B6">
              <w:rPr>
                <w:bCs/>
                <w:shd w:val="clear" w:color="auto" w:fill="FFFFFF" w:themeFill="background1"/>
              </w:rPr>
              <w:t>Achieved</w:t>
            </w:r>
          </w:p>
          <w:p w14:paraId="57A9C2A1" w14:textId="5E480AB9"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Improved content knowledge and student conceptual understanding</w:t>
            </w:r>
            <w:r w:rsidR="00DD0825" w:rsidRPr="00E579B6">
              <w:rPr>
                <w:rFonts w:ascii="Calibri" w:hAnsi="Calibri" w:cs="Calibri"/>
                <w:lang w:val="en-GB"/>
              </w:rPr>
              <w:t xml:space="preserve">. </w:t>
            </w:r>
            <w:r w:rsidR="00DD0825" w:rsidRPr="00E579B6">
              <w:rPr>
                <w:bCs/>
                <w:shd w:val="clear" w:color="auto" w:fill="FFFFFF" w:themeFill="background1"/>
              </w:rPr>
              <w:t>Achieved</w:t>
            </w:r>
          </w:p>
          <w:p w14:paraId="269C6DA9" w14:textId="5BDEAE9C"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Dual processes ensure successful implementation of NAPLAN pen and paper or NAPLAN Online</w:t>
            </w:r>
            <w:r w:rsidR="00DD0825" w:rsidRPr="00E579B6">
              <w:rPr>
                <w:rFonts w:ascii="Calibri" w:hAnsi="Calibri" w:cs="Calibri"/>
                <w:lang w:val="en-GB"/>
              </w:rPr>
              <w:t xml:space="preserve">. </w:t>
            </w:r>
            <w:r w:rsidR="00DD0825" w:rsidRPr="00E579B6">
              <w:rPr>
                <w:bCs/>
                <w:shd w:val="clear" w:color="auto" w:fill="FFFFFF" w:themeFill="background1"/>
              </w:rPr>
              <w:t>Achieved</w:t>
            </w:r>
          </w:p>
          <w:p w14:paraId="6FA8F413" w14:textId="316EAC0F" w:rsidR="005D45F7" w:rsidRPr="00E579B6" w:rsidRDefault="00510565" w:rsidP="00896F37">
            <w:pPr>
              <w:numPr>
                <w:ilvl w:val="0"/>
                <w:numId w:val="13"/>
              </w:numPr>
              <w:spacing w:after="120"/>
              <w:ind w:left="227" w:hanging="227"/>
              <w:rPr>
                <w:rFonts w:ascii="Calibri" w:hAnsi="Calibri" w:cs="Calibri"/>
                <w:iCs/>
                <w:sz w:val="20"/>
                <w:szCs w:val="20"/>
              </w:rPr>
            </w:pPr>
            <w:r w:rsidRPr="00E579B6">
              <w:rPr>
                <w:rFonts w:ascii="Calibri" w:hAnsi="Calibri" w:cs="Calibri"/>
                <w:lang w:val="en-GB"/>
              </w:rPr>
              <w:t>Increased confidence of schools that they are fully prepared for NAPLAN Online.</w:t>
            </w:r>
            <w:r w:rsidR="00DD0825" w:rsidRPr="00E579B6">
              <w:rPr>
                <w:rFonts w:ascii="Calibri" w:hAnsi="Calibri" w:cs="Calibri"/>
                <w:lang w:val="en-GB"/>
              </w:rPr>
              <w:t xml:space="preserve"> </w:t>
            </w:r>
            <w:r w:rsidR="00DD0825" w:rsidRPr="00E579B6">
              <w:rPr>
                <w:bCs/>
                <w:shd w:val="clear" w:color="auto" w:fill="FFFFFF" w:themeFill="background1"/>
              </w:rPr>
              <w:t>Achieved</w:t>
            </w:r>
          </w:p>
        </w:tc>
        <w:tc>
          <w:tcPr>
            <w:tcW w:w="3105" w:type="dxa"/>
            <w:shd w:val="clear" w:color="auto" w:fill="FFFFFF" w:themeFill="background1"/>
          </w:tcPr>
          <w:p w14:paraId="136F9A4B" w14:textId="6CEC6518" w:rsidR="00523EFC" w:rsidRPr="00E579B6" w:rsidRDefault="00510565" w:rsidP="00880921">
            <w:pPr>
              <w:numPr>
                <w:ilvl w:val="0"/>
                <w:numId w:val="13"/>
              </w:numPr>
              <w:spacing w:after="120"/>
              <w:ind w:left="227" w:hanging="227"/>
              <w:rPr>
                <w:rFonts w:ascii="Calibri" w:hAnsi="Calibri" w:cs="Calibri"/>
                <w:lang w:val="en-GB"/>
              </w:rPr>
            </w:pPr>
            <w:r w:rsidRPr="00E579B6">
              <w:rPr>
                <w:rFonts w:ascii="Calibri" w:hAnsi="Calibri" w:cs="Calibri"/>
                <w:lang w:val="en-GB"/>
              </w:rPr>
              <w:t>The next round of 12 WA Independent schools will be offered training in preparing for NAPLAN Online in 2021</w:t>
            </w:r>
            <w:r w:rsidR="008E492D" w:rsidRPr="00E579B6">
              <w:rPr>
                <w:rFonts w:ascii="Calibri" w:hAnsi="Calibri" w:cs="Calibri"/>
                <w:lang w:val="en-GB"/>
              </w:rPr>
              <w:t>.</w:t>
            </w:r>
            <w:r w:rsidR="00880921" w:rsidRPr="00E579B6">
              <w:rPr>
                <w:rFonts w:ascii="Calibri" w:hAnsi="Calibri" w:cs="Calibri"/>
                <w:lang w:val="en-GB"/>
              </w:rPr>
              <w:t xml:space="preserve"> </w:t>
            </w:r>
            <w:r w:rsidR="00523EFC" w:rsidRPr="00E579B6">
              <w:rPr>
                <w:bCs/>
                <w:shd w:val="clear" w:color="auto" w:fill="FFFFFF" w:themeFill="background1"/>
              </w:rPr>
              <w:t>100%</w:t>
            </w:r>
            <w:r w:rsidR="00880921" w:rsidRPr="00E579B6">
              <w:rPr>
                <w:bCs/>
                <w:shd w:val="clear" w:color="auto" w:fill="FFFFFF" w:themeFill="background1"/>
              </w:rPr>
              <w:t xml:space="preserve"> achieved</w:t>
            </w:r>
          </w:p>
          <w:p w14:paraId="0837F4DC" w14:textId="48741014"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36% (52 schools) of Independent Schools continue to transition to NAPLAN Online in 2021.</w:t>
            </w:r>
            <w:r w:rsidR="00544947" w:rsidRPr="00E579B6">
              <w:rPr>
                <w:rFonts w:ascii="Calibri" w:hAnsi="Calibri" w:cs="Calibri"/>
                <w:lang w:val="en-GB"/>
              </w:rPr>
              <w:t xml:space="preserve"> </w:t>
            </w:r>
            <w:r w:rsidR="00685FB1" w:rsidRPr="00E579B6">
              <w:rPr>
                <w:rFonts w:cstheme="minorHAnsi"/>
              </w:rPr>
              <w:t>92% achieved</w:t>
            </w:r>
          </w:p>
          <w:p w14:paraId="12899187" w14:textId="5218CA19" w:rsidR="00685FB1" w:rsidRPr="00E579B6" w:rsidRDefault="00510565" w:rsidP="00685FB1">
            <w:pPr>
              <w:numPr>
                <w:ilvl w:val="0"/>
                <w:numId w:val="13"/>
              </w:numPr>
              <w:spacing w:after="120"/>
              <w:ind w:left="227" w:hanging="227"/>
              <w:rPr>
                <w:rFonts w:ascii="Calibri" w:hAnsi="Calibri" w:cs="Calibri"/>
                <w:lang w:val="en-GB"/>
              </w:rPr>
            </w:pPr>
            <w:r w:rsidRPr="00E579B6">
              <w:rPr>
                <w:rFonts w:ascii="Calibri" w:hAnsi="Calibri" w:cs="Calibri"/>
                <w:lang w:val="en-GB"/>
              </w:rPr>
              <w:t>100% (146 schools) to transition to NAPLAN online by 2022</w:t>
            </w:r>
            <w:r w:rsidR="00675466" w:rsidRPr="00E579B6">
              <w:rPr>
                <w:rFonts w:ascii="Calibri" w:hAnsi="Calibri" w:cs="Calibri"/>
                <w:lang w:val="en-GB"/>
              </w:rPr>
              <w:t xml:space="preserve"> </w:t>
            </w:r>
            <w:r w:rsidR="00675466" w:rsidRPr="00E579B6">
              <w:rPr>
                <w:bCs/>
                <w:shd w:val="clear" w:color="auto" w:fill="FFFFFF" w:themeFill="background1"/>
              </w:rPr>
              <w:t>100% achieved</w:t>
            </w:r>
          </w:p>
          <w:p w14:paraId="0F7E60DF" w14:textId="4557F7C8"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Ongoing requests for professional learning (PL) and mentoring support for participating schools</w:t>
            </w:r>
            <w:r w:rsidR="00675466" w:rsidRPr="00E579B6">
              <w:rPr>
                <w:rFonts w:ascii="Calibri" w:hAnsi="Calibri" w:cs="Calibri"/>
                <w:lang w:val="en-GB"/>
              </w:rPr>
              <w:t xml:space="preserve"> </w:t>
            </w:r>
            <w:r w:rsidR="00684021" w:rsidRPr="00E579B6">
              <w:rPr>
                <w:bCs/>
                <w:shd w:val="clear" w:color="auto" w:fill="FFFFFF" w:themeFill="background1"/>
              </w:rPr>
              <w:t>80% achieved</w:t>
            </w:r>
          </w:p>
          <w:p w14:paraId="7E56FA23" w14:textId="110586D3" w:rsidR="00510565" w:rsidRPr="00E579B6" w:rsidRDefault="00510565" w:rsidP="00896F37">
            <w:pPr>
              <w:numPr>
                <w:ilvl w:val="0"/>
                <w:numId w:val="13"/>
              </w:numPr>
              <w:spacing w:after="120"/>
              <w:ind w:left="227" w:hanging="227"/>
              <w:rPr>
                <w:rFonts w:ascii="Calibri" w:hAnsi="Calibri" w:cs="Calibri"/>
                <w:lang w:val="en-GB"/>
              </w:rPr>
            </w:pPr>
            <w:r w:rsidRPr="00E579B6">
              <w:rPr>
                <w:rFonts w:ascii="Calibri" w:hAnsi="Calibri" w:cs="Calibri"/>
                <w:lang w:val="en-GB"/>
              </w:rPr>
              <w:t xml:space="preserve">Whole school mapping of cohort and </w:t>
            </w:r>
            <w:r w:rsidRPr="00E579B6">
              <w:rPr>
                <w:bCs/>
                <w:shd w:val="clear" w:color="auto" w:fill="FFFFFF" w:themeFill="background1"/>
              </w:rPr>
              <w:t>student</w:t>
            </w:r>
            <w:r w:rsidRPr="00E579B6">
              <w:rPr>
                <w:rFonts w:ascii="Calibri" w:hAnsi="Calibri" w:cs="Calibri"/>
                <w:lang w:val="en-GB"/>
              </w:rPr>
              <w:t xml:space="preserve"> achievement and growth using the Valuate program</w:t>
            </w:r>
            <w:r w:rsidR="00684021" w:rsidRPr="00E579B6">
              <w:rPr>
                <w:rFonts w:ascii="Calibri" w:hAnsi="Calibri" w:cs="Calibri"/>
                <w:lang w:val="en-GB"/>
              </w:rPr>
              <w:t xml:space="preserve"> </w:t>
            </w:r>
            <w:r w:rsidR="00684021" w:rsidRPr="00E579B6">
              <w:rPr>
                <w:bCs/>
                <w:shd w:val="clear" w:color="auto" w:fill="FFFFFF" w:themeFill="background1"/>
              </w:rPr>
              <w:t>70% achieved</w:t>
            </w:r>
          </w:p>
          <w:p w14:paraId="3FA879BC" w14:textId="31C87812" w:rsidR="005D45F7" w:rsidRPr="00E579B6" w:rsidRDefault="00510565" w:rsidP="00896F37">
            <w:pPr>
              <w:numPr>
                <w:ilvl w:val="0"/>
                <w:numId w:val="13"/>
              </w:numPr>
              <w:spacing w:after="120"/>
              <w:ind w:left="227" w:hanging="227"/>
              <w:rPr>
                <w:rFonts w:ascii="Calibri" w:hAnsi="Calibri" w:cs="Calibri"/>
                <w:iCs/>
                <w:sz w:val="20"/>
                <w:szCs w:val="20"/>
              </w:rPr>
            </w:pPr>
            <w:r w:rsidRPr="00E579B6">
              <w:rPr>
                <w:rFonts w:ascii="Calibri" w:hAnsi="Calibri" w:cs="Calibri"/>
                <w:lang w:val="en-GB"/>
              </w:rPr>
              <w:t xml:space="preserve">Whole school planning for future learning through analysis of student strengths </w:t>
            </w:r>
            <w:r w:rsidRPr="00E579B6">
              <w:rPr>
                <w:rFonts w:ascii="Calibri" w:hAnsi="Calibri" w:cs="Calibri"/>
                <w:lang w:val="en-GB"/>
              </w:rPr>
              <w:lastRenderedPageBreak/>
              <w:t>and weaknesses from the data results within the Valuate program.</w:t>
            </w:r>
            <w:r w:rsidR="00684021" w:rsidRPr="00E579B6">
              <w:rPr>
                <w:rFonts w:ascii="Calibri" w:hAnsi="Calibri" w:cs="Calibri"/>
                <w:lang w:val="en-GB"/>
              </w:rPr>
              <w:t xml:space="preserve"> </w:t>
            </w:r>
            <w:r w:rsidR="00684021" w:rsidRPr="00E579B6">
              <w:rPr>
                <w:bCs/>
                <w:shd w:val="clear" w:color="auto" w:fill="FFFFFF" w:themeFill="background1"/>
              </w:rPr>
              <w:t>65</w:t>
            </w:r>
            <w:r w:rsidR="000F0EF4" w:rsidRPr="00E579B6">
              <w:rPr>
                <w:bCs/>
                <w:shd w:val="clear" w:color="auto" w:fill="FFFFFF" w:themeFill="background1"/>
              </w:rPr>
              <w:t>% achieved</w:t>
            </w:r>
          </w:p>
        </w:tc>
        <w:tc>
          <w:tcPr>
            <w:tcW w:w="2414" w:type="dxa"/>
            <w:shd w:val="clear" w:color="auto" w:fill="FFFFFF" w:themeFill="background1"/>
          </w:tcPr>
          <w:p w14:paraId="3D52EC73" w14:textId="77777777" w:rsidR="005D45F7" w:rsidRPr="00E579B6" w:rsidRDefault="005D45F7" w:rsidP="00896F37">
            <w:pPr>
              <w:spacing w:after="120"/>
              <w:rPr>
                <w:rFonts w:ascii="Calibri" w:hAnsi="Calibri" w:cs="Calibri"/>
                <w:b/>
                <w:iCs/>
                <w:sz w:val="20"/>
                <w:szCs w:val="20"/>
              </w:rPr>
            </w:pPr>
          </w:p>
        </w:tc>
      </w:tr>
    </w:tbl>
    <w:p w14:paraId="05B7D4E4" w14:textId="77777777" w:rsidR="00E579B6" w:rsidRDefault="00E579B6"/>
    <w:p w14:paraId="5AA0A6EE" w14:textId="77777777" w:rsidR="00E579B6" w:rsidRPr="00E579B6" w:rsidRDefault="00E579B6" w:rsidP="0030504F">
      <w:pPr>
        <w:ind w:left="-426"/>
        <w:rPr>
          <w:rFonts w:ascii="Calibri" w:hAnsi="Calibri" w:cs="Calibri"/>
          <w:b/>
        </w:rPr>
      </w:pPr>
      <w:r w:rsidRPr="00E579B6">
        <w:rPr>
          <w:b/>
        </w:rPr>
        <w:t xml:space="preserve">General statement: </w:t>
      </w:r>
      <w:r w:rsidRPr="00E579B6">
        <w:rPr>
          <w:rFonts w:ascii="Calibri" w:hAnsi="Calibri" w:cs="Calibri"/>
          <w:b/>
        </w:rPr>
        <w:t>Improving Governance in Independent Schools project</w:t>
      </w:r>
    </w:p>
    <w:p w14:paraId="4F740CF3" w14:textId="4C0F04FF" w:rsidR="00E579B6" w:rsidRDefault="00E579B6" w:rsidP="0030504F">
      <w:pPr>
        <w:ind w:left="-426"/>
      </w:pPr>
      <w:r w:rsidRPr="00E579B6">
        <w:t>In 2021, AISWA continued to offer training and support to school boards on good governance processes and ensuring effective and efficient financial management.  In line with the strategic plan this support and training is responsive to the context of the school. Despite the impact of COVID all objectives from the workplan for 2021 were fully achieved. The impact of this project significantly enhances the smooth running of Independent schools and provides School Boards and Councils with the skills and confidence to lead the strategic direction of their organisations.</w:t>
      </w:r>
    </w:p>
    <w:tbl>
      <w:tblPr>
        <w:tblStyle w:val="TableGrid"/>
        <w:tblW w:w="15025" w:type="dxa"/>
        <w:jc w:val="center"/>
        <w:tblLook w:val="04A0" w:firstRow="1" w:lastRow="0" w:firstColumn="1" w:lastColumn="0" w:noHBand="0" w:noVBand="1"/>
      </w:tblPr>
      <w:tblGrid>
        <w:gridCol w:w="1984"/>
        <w:gridCol w:w="4118"/>
        <w:gridCol w:w="3404"/>
        <w:gridCol w:w="2832"/>
        <w:gridCol w:w="2687"/>
      </w:tblGrid>
      <w:tr w:rsidR="002B6937" w:rsidRPr="00E579B6" w14:paraId="45069E3A" w14:textId="77777777" w:rsidTr="008F4E43">
        <w:trPr>
          <w:cantSplit/>
          <w:tblHeader/>
          <w:jc w:val="center"/>
        </w:trPr>
        <w:tc>
          <w:tcPr>
            <w:tcW w:w="1984" w:type="dxa"/>
          </w:tcPr>
          <w:p w14:paraId="781B1B09" w14:textId="77777777" w:rsidR="002B6937" w:rsidRPr="00E579B6" w:rsidRDefault="002B6937" w:rsidP="006C1039">
            <w:pPr>
              <w:spacing w:after="120"/>
              <w:rPr>
                <w:b/>
              </w:rPr>
            </w:pPr>
            <w:r w:rsidRPr="00E579B6">
              <w:rPr>
                <w:b/>
                <w:shd w:val="clear" w:color="auto" w:fill="FFFFFF" w:themeFill="background1"/>
              </w:rPr>
              <w:t>Projec</w:t>
            </w:r>
            <w:r w:rsidRPr="00E579B6">
              <w:rPr>
                <w:b/>
              </w:rPr>
              <w:t>t title</w:t>
            </w:r>
          </w:p>
        </w:tc>
        <w:tc>
          <w:tcPr>
            <w:tcW w:w="4118" w:type="dxa"/>
          </w:tcPr>
          <w:p w14:paraId="42E93150" w14:textId="77777777" w:rsidR="002B6937" w:rsidRPr="00E579B6" w:rsidRDefault="002B6937" w:rsidP="006C1039">
            <w:pPr>
              <w:spacing w:after="120"/>
              <w:rPr>
                <w:b/>
              </w:rPr>
            </w:pPr>
            <w:r w:rsidRPr="00E579B6">
              <w:rPr>
                <w:b/>
                <w:shd w:val="clear" w:color="auto" w:fill="FFFFFF" w:themeFill="background1"/>
              </w:rPr>
              <w:t>Project description and activities</w:t>
            </w:r>
          </w:p>
        </w:tc>
        <w:tc>
          <w:tcPr>
            <w:tcW w:w="3404" w:type="dxa"/>
          </w:tcPr>
          <w:p w14:paraId="0715AC72" w14:textId="77777777" w:rsidR="002B6937" w:rsidRPr="00E579B6" w:rsidRDefault="002B6937"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2832" w:type="dxa"/>
            <w:shd w:val="clear" w:color="auto" w:fill="auto"/>
          </w:tcPr>
          <w:p w14:paraId="658557D8" w14:textId="77777777" w:rsidR="002B6937" w:rsidRPr="00E579B6" w:rsidRDefault="002B6937" w:rsidP="006C1039">
            <w:pPr>
              <w:spacing w:after="120"/>
              <w:rPr>
                <w:b/>
              </w:rPr>
            </w:pPr>
            <w:r w:rsidRPr="00E579B6">
              <w:rPr>
                <w:b/>
              </w:rPr>
              <w:t>Indicators of success</w:t>
            </w:r>
          </w:p>
        </w:tc>
        <w:tc>
          <w:tcPr>
            <w:tcW w:w="2687" w:type="dxa"/>
            <w:shd w:val="clear" w:color="auto" w:fill="auto"/>
          </w:tcPr>
          <w:p w14:paraId="4787EFC8" w14:textId="77777777" w:rsidR="002B6937" w:rsidRPr="00E579B6" w:rsidRDefault="002B6937" w:rsidP="006C1039">
            <w:pPr>
              <w:spacing w:after="120"/>
              <w:rPr>
                <w:b/>
              </w:rPr>
            </w:pPr>
            <w:r w:rsidRPr="00E579B6">
              <w:rPr>
                <w:b/>
              </w:rPr>
              <w:t xml:space="preserve">List any additional or variations of Activities undertaken/Achieved outcomes </w:t>
            </w:r>
          </w:p>
        </w:tc>
      </w:tr>
      <w:tr w:rsidR="00E579B6" w:rsidRPr="00E579B6" w14:paraId="226EBACB" w14:textId="77777777" w:rsidTr="008F4E43">
        <w:trPr>
          <w:jc w:val="center"/>
        </w:trPr>
        <w:tc>
          <w:tcPr>
            <w:tcW w:w="1984" w:type="dxa"/>
            <w:shd w:val="clear" w:color="auto" w:fill="FFFFFF" w:themeFill="background1"/>
          </w:tcPr>
          <w:p w14:paraId="62435F77" w14:textId="77777777" w:rsidR="00CB28FB" w:rsidRPr="00E579B6" w:rsidRDefault="00CB28FB" w:rsidP="00896F37">
            <w:pPr>
              <w:spacing w:after="120"/>
              <w:rPr>
                <w:rFonts w:ascii="Calibri" w:hAnsi="Calibri" w:cs="Calibri"/>
              </w:rPr>
            </w:pPr>
            <w:r w:rsidRPr="00E579B6">
              <w:rPr>
                <w:rFonts w:ascii="Calibri" w:hAnsi="Calibri" w:cs="Calibri"/>
              </w:rPr>
              <w:t>National Policy:</w:t>
            </w:r>
          </w:p>
          <w:p w14:paraId="4DB232F8" w14:textId="77777777" w:rsidR="00CB28FB" w:rsidRPr="00E579B6" w:rsidRDefault="00CB28FB" w:rsidP="00896F37">
            <w:pPr>
              <w:pStyle w:val="ListParagraph"/>
              <w:numPr>
                <w:ilvl w:val="0"/>
                <w:numId w:val="17"/>
              </w:numPr>
              <w:spacing w:after="120"/>
              <w:contextualSpacing w:val="0"/>
              <w:rPr>
                <w:rFonts w:ascii="Calibri" w:hAnsi="Calibri" w:cs="Calibri"/>
              </w:rPr>
            </w:pPr>
            <w:r w:rsidRPr="00E579B6">
              <w:rPr>
                <w:rFonts w:ascii="Calibri" w:hAnsi="Calibri" w:cs="Calibri"/>
              </w:rPr>
              <w:t>Supporting Teaching, school leadership and school improvement</w:t>
            </w:r>
          </w:p>
          <w:p w14:paraId="01B9871C" w14:textId="77777777" w:rsidR="005D45F7" w:rsidRPr="00E579B6" w:rsidRDefault="00CB28FB" w:rsidP="00896F37">
            <w:pPr>
              <w:spacing w:after="120"/>
              <w:rPr>
                <w:rFonts w:ascii="Calibri" w:hAnsi="Calibri" w:cs="Calibri"/>
                <w:b/>
              </w:rPr>
            </w:pPr>
            <w:r w:rsidRPr="00E579B6">
              <w:rPr>
                <w:rFonts w:ascii="Calibri" w:hAnsi="Calibri" w:cs="Calibri"/>
                <w:bCs/>
              </w:rPr>
              <w:t xml:space="preserve">Project Title: </w:t>
            </w:r>
            <w:r w:rsidRPr="00E579B6">
              <w:rPr>
                <w:rFonts w:ascii="Calibri" w:hAnsi="Calibri" w:cs="Calibri"/>
                <w:b/>
              </w:rPr>
              <w:t xml:space="preserve">Improving Governance in </w:t>
            </w:r>
            <w:r w:rsidRPr="00E579B6">
              <w:rPr>
                <w:rFonts w:ascii="Calibri" w:hAnsi="Calibri" w:cs="Calibri"/>
                <w:b/>
              </w:rPr>
              <w:lastRenderedPageBreak/>
              <w:t>Independent Schools</w:t>
            </w:r>
          </w:p>
          <w:p w14:paraId="456793D7" w14:textId="17C82CEC" w:rsidR="002959C9" w:rsidRPr="00E579B6" w:rsidRDefault="002959C9" w:rsidP="00896F37">
            <w:pPr>
              <w:spacing w:after="120"/>
              <w:rPr>
                <w:rFonts w:ascii="Calibri" w:hAnsi="Calibri" w:cs="Calibri"/>
                <w:b/>
                <w:iCs/>
                <w:sz w:val="20"/>
                <w:szCs w:val="20"/>
              </w:rPr>
            </w:pPr>
          </w:p>
        </w:tc>
        <w:tc>
          <w:tcPr>
            <w:tcW w:w="4118" w:type="dxa"/>
            <w:shd w:val="clear" w:color="auto" w:fill="FFFFFF" w:themeFill="background1"/>
          </w:tcPr>
          <w:p w14:paraId="172CA7D4" w14:textId="77777777" w:rsidR="00CB28FB" w:rsidRPr="00E579B6" w:rsidRDefault="00CB28FB" w:rsidP="00896F37">
            <w:pPr>
              <w:spacing w:after="120"/>
              <w:rPr>
                <w:rFonts w:ascii="Calibri" w:hAnsi="Calibri" w:cs="Calibri"/>
                <w:b/>
                <w:bCs/>
              </w:rPr>
            </w:pPr>
            <w:r w:rsidRPr="00E579B6">
              <w:rPr>
                <w:rFonts w:ascii="Calibri" w:eastAsia="Times New Roman" w:hAnsi="Calibri" w:cs="Calibri"/>
                <w:b/>
                <w:bCs/>
                <w:lang w:eastAsia="en-AU"/>
              </w:rPr>
              <w:lastRenderedPageBreak/>
              <w:t>Support for school boards and leaders in good governance and understanding their obligations under legislation</w:t>
            </w:r>
          </w:p>
          <w:p w14:paraId="272F3840" w14:textId="77777777" w:rsidR="00CB28FB" w:rsidRPr="00E579B6" w:rsidRDefault="00CB28FB" w:rsidP="00896F37">
            <w:pPr>
              <w:spacing w:after="120"/>
              <w:rPr>
                <w:rFonts w:ascii="Calibri" w:hAnsi="Calibri" w:cs="Calibri"/>
              </w:rPr>
            </w:pPr>
            <w:r w:rsidRPr="00E579B6">
              <w:rPr>
                <w:rFonts w:ascii="Calibri" w:hAnsi="Calibri" w:cs="Calibri"/>
              </w:rPr>
              <w:t>The focus of this project continues to support strong governance in Independent schools through working with school governing bodies on good governance processes and ensuring effective and efficient financial management.</w:t>
            </w:r>
          </w:p>
          <w:p w14:paraId="598DBDA0" w14:textId="77777777" w:rsidR="00CB28FB" w:rsidRPr="00E579B6" w:rsidRDefault="00CB28FB" w:rsidP="00896F37">
            <w:pPr>
              <w:spacing w:after="120"/>
              <w:ind w:left="-45"/>
              <w:rPr>
                <w:rFonts w:ascii="Calibri" w:hAnsi="Calibri" w:cs="Calibri"/>
              </w:rPr>
            </w:pPr>
            <w:r w:rsidRPr="00E579B6">
              <w:rPr>
                <w:rFonts w:ascii="Calibri" w:hAnsi="Calibri" w:cs="Calibri"/>
              </w:rPr>
              <w:lastRenderedPageBreak/>
              <w:t>In 2021 the key activities to deliver this are through</w:t>
            </w:r>
          </w:p>
          <w:p w14:paraId="2DB07CD1" w14:textId="77777777" w:rsidR="00CB28FB" w:rsidRPr="00E579B6" w:rsidRDefault="00CB28FB" w:rsidP="00896F37">
            <w:pPr>
              <w:pStyle w:val="ListParagraph"/>
              <w:numPr>
                <w:ilvl w:val="0"/>
                <w:numId w:val="18"/>
              </w:numPr>
              <w:spacing w:after="120"/>
              <w:ind w:left="318"/>
              <w:contextualSpacing w:val="0"/>
              <w:rPr>
                <w:rFonts w:ascii="Calibri" w:hAnsi="Calibri" w:cs="Calibri"/>
              </w:rPr>
            </w:pPr>
            <w:r w:rsidRPr="00E579B6">
              <w:rPr>
                <w:rFonts w:ascii="Calibri" w:hAnsi="Calibri" w:cs="Calibri"/>
              </w:rPr>
              <w:t>presentations at key conferences organised by AISWA and other key stakeholders;</w:t>
            </w:r>
          </w:p>
          <w:p w14:paraId="66B121A9" w14:textId="77777777" w:rsidR="00CB28FB" w:rsidRPr="00E579B6" w:rsidRDefault="00CB28FB" w:rsidP="00896F37">
            <w:pPr>
              <w:pStyle w:val="ListParagraph"/>
              <w:numPr>
                <w:ilvl w:val="0"/>
                <w:numId w:val="18"/>
              </w:numPr>
              <w:spacing w:after="120"/>
              <w:ind w:left="318"/>
              <w:contextualSpacing w:val="0"/>
              <w:rPr>
                <w:rFonts w:ascii="Calibri" w:hAnsi="Calibri" w:cs="Calibri"/>
              </w:rPr>
            </w:pPr>
            <w:r w:rsidRPr="00E579B6">
              <w:rPr>
                <w:rFonts w:ascii="Calibri" w:hAnsi="Calibri" w:cs="Calibri"/>
              </w:rPr>
              <w:t>governance and strategic planning seminars;</w:t>
            </w:r>
          </w:p>
          <w:p w14:paraId="34653207" w14:textId="77777777" w:rsidR="00CB28FB" w:rsidRPr="00E579B6" w:rsidRDefault="00CB28FB" w:rsidP="00896F37">
            <w:pPr>
              <w:pStyle w:val="ListParagraph"/>
              <w:numPr>
                <w:ilvl w:val="0"/>
                <w:numId w:val="18"/>
              </w:numPr>
              <w:spacing w:after="120"/>
              <w:ind w:left="318"/>
              <w:contextualSpacing w:val="0"/>
              <w:rPr>
                <w:rFonts w:ascii="Calibri" w:hAnsi="Calibri" w:cs="Calibri"/>
              </w:rPr>
            </w:pPr>
            <w:r w:rsidRPr="00E579B6">
              <w:rPr>
                <w:rFonts w:ascii="Calibri" w:hAnsi="Calibri" w:cs="Calibri"/>
              </w:rPr>
              <w:t>workshops with schools on planning and understanding obligations and implications of school legislation and regulations;</w:t>
            </w:r>
          </w:p>
          <w:p w14:paraId="293D0405" w14:textId="77777777" w:rsidR="00CB28FB" w:rsidRPr="00E579B6" w:rsidRDefault="00CB28FB" w:rsidP="00896F37">
            <w:pPr>
              <w:pStyle w:val="ListParagraph"/>
              <w:numPr>
                <w:ilvl w:val="0"/>
                <w:numId w:val="18"/>
              </w:numPr>
              <w:spacing w:after="120"/>
              <w:ind w:left="318"/>
              <w:contextualSpacing w:val="0"/>
              <w:rPr>
                <w:rFonts w:ascii="Calibri" w:hAnsi="Calibri" w:cs="Calibri"/>
              </w:rPr>
            </w:pPr>
            <w:r w:rsidRPr="00E579B6">
              <w:rPr>
                <w:rFonts w:ascii="Calibri" w:hAnsi="Calibri" w:cs="Calibri"/>
              </w:rPr>
              <w:t>individual school planning and information sessions; and</w:t>
            </w:r>
          </w:p>
          <w:p w14:paraId="24D0069D" w14:textId="77777777" w:rsidR="00CB28FB" w:rsidRPr="00E579B6" w:rsidRDefault="00CB28FB" w:rsidP="00896F37">
            <w:pPr>
              <w:pStyle w:val="ListParagraph"/>
              <w:numPr>
                <w:ilvl w:val="0"/>
                <w:numId w:val="18"/>
              </w:numPr>
              <w:spacing w:after="120"/>
              <w:ind w:left="318" w:hanging="357"/>
              <w:contextualSpacing w:val="0"/>
              <w:rPr>
                <w:rFonts w:ascii="Calibri" w:hAnsi="Calibri" w:cs="Calibri"/>
              </w:rPr>
            </w:pPr>
            <w:r w:rsidRPr="00E579B6">
              <w:rPr>
                <w:rFonts w:ascii="Calibri" w:hAnsi="Calibri" w:cs="Calibri"/>
              </w:rPr>
              <w:t>attendance at school governing body meetings to review governance processes and procedures and to ensure understanding of school funding and their obligations for strong financial oversight of the school’s operations.</w:t>
            </w:r>
          </w:p>
          <w:p w14:paraId="319F6AA2" w14:textId="5B9A83DC" w:rsidR="005D45F7" w:rsidRPr="00E579B6" w:rsidRDefault="00CB28FB" w:rsidP="00896F37">
            <w:pPr>
              <w:spacing w:after="120"/>
              <w:rPr>
                <w:rFonts w:ascii="Calibri" w:hAnsi="Calibri" w:cs="Calibri"/>
                <w:bCs/>
                <w:iCs/>
                <w:sz w:val="20"/>
                <w:szCs w:val="20"/>
                <w:lang w:val="en-GB"/>
              </w:rPr>
            </w:pPr>
            <w:r w:rsidRPr="00E579B6">
              <w:rPr>
                <w:rFonts w:ascii="Calibri" w:hAnsi="Calibri" w:cs="Calibri"/>
              </w:rPr>
              <w:t>Note: some activities will be limited should we see another outbreak of COVID 19 and restrictions on gatherings</w:t>
            </w:r>
          </w:p>
        </w:tc>
        <w:tc>
          <w:tcPr>
            <w:tcW w:w="3404" w:type="dxa"/>
            <w:shd w:val="clear" w:color="auto" w:fill="FFFFFF" w:themeFill="background1"/>
          </w:tcPr>
          <w:p w14:paraId="5A8BDC7B" w14:textId="5DF8F16B" w:rsidR="00CB28FB"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Governing body members have clearer understandings of what comprises good governance practices and procedures as these apply to the education authority of a school and how these lead to continual school improvement</w:t>
            </w:r>
            <w:r w:rsidR="003D5F03" w:rsidRPr="00E579B6">
              <w:rPr>
                <w:rFonts w:ascii="Calibri" w:hAnsi="Calibri" w:cs="Calibri"/>
              </w:rPr>
              <w:t xml:space="preserve">. </w:t>
            </w:r>
            <w:r w:rsidR="003D5F03" w:rsidRPr="00E579B6">
              <w:rPr>
                <w:bCs/>
                <w:shd w:val="clear" w:color="auto" w:fill="FFFFFF" w:themeFill="background1"/>
              </w:rPr>
              <w:t>Achieved</w:t>
            </w:r>
          </w:p>
          <w:p w14:paraId="42964B60" w14:textId="5F36FA94" w:rsidR="00CB28FB" w:rsidRPr="00E579B6" w:rsidRDefault="00CB28FB" w:rsidP="00896F37">
            <w:pPr>
              <w:pStyle w:val="ListParagraph"/>
              <w:numPr>
                <w:ilvl w:val="0"/>
                <w:numId w:val="14"/>
              </w:numPr>
              <w:spacing w:after="120"/>
              <w:ind w:left="113" w:right="174" w:hanging="170"/>
              <w:contextualSpacing w:val="0"/>
              <w:rPr>
                <w:rFonts w:ascii="Calibri" w:hAnsi="Calibri" w:cs="Calibri"/>
              </w:rPr>
            </w:pPr>
            <w:r w:rsidRPr="00E579B6">
              <w:rPr>
                <w:rFonts w:ascii="Calibri" w:hAnsi="Calibri" w:cs="Calibri"/>
              </w:rPr>
              <w:t xml:space="preserve">Governing bodies have clear understandings of relevant </w:t>
            </w:r>
            <w:r w:rsidRPr="00E579B6">
              <w:rPr>
                <w:rFonts w:ascii="Calibri" w:hAnsi="Calibri" w:cs="Calibri"/>
              </w:rPr>
              <w:lastRenderedPageBreak/>
              <w:t>legislation, regulations and school registration processes</w:t>
            </w:r>
            <w:r w:rsidR="003D5F03" w:rsidRPr="00E579B6">
              <w:rPr>
                <w:rFonts w:ascii="Calibri" w:hAnsi="Calibri" w:cs="Calibri"/>
              </w:rPr>
              <w:t xml:space="preserve">. </w:t>
            </w:r>
            <w:r w:rsidR="003D5F03" w:rsidRPr="00E579B6">
              <w:rPr>
                <w:bCs/>
                <w:shd w:val="clear" w:color="auto" w:fill="FFFFFF" w:themeFill="background1"/>
              </w:rPr>
              <w:t>Achieved</w:t>
            </w:r>
          </w:p>
          <w:p w14:paraId="1AD682E9" w14:textId="15CDC5FF" w:rsidR="00CB28FB"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Governing bodies have clear understandings of their responsibility for strong financial oversight of the school</w:t>
            </w:r>
            <w:r w:rsidR="003D5F03" w:rsidRPr="00E579B6">
              <w:rPr>
                <w:rFonts w:ascii="Calibri" w:hAnsi="Calibri" w:cs="Calibri"/>
              </w:rPr>
              <w:t xml:space="preserve">. </w:t>
            </w:r>
            <w:r w:rsidR="003D5F03" w:rsidRPr="00E579B6">
              <w:rPr>
                <w:bCs/>
                <w:shd w:val="clear" w:color="auto" w:fill="FFFFFF" w:themeFill="background1"/>
              </w:rPr>
              <w:t>Achieved</w:t>
            </w:r>
          </w:p>
          <w:p w14:paraId="3268E0BD" w14:textId="1010506B" w:rsidR="00CB28FB"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Governing bodies have improved capacity of to identify and oversee implementation of evidence-based actions to grow and sustain improved student outcomes over time.</w:t>
            </w:r>
            <w:r w:rsidR="003D5F03" w:rsidRPr="00E579B6">
              <w:rPr>
                <w:rFonts w:ascii="Calibri" w:hAnsi="Calibri" w:cs="Calibri"/>
              </w:rPr>
              <w:t xml:space="preserve"> </w:t>
            </w:r>
            <w:r w:rsidR="003D5F03" w:rsidRPr="00E579B6">
              <w:rPr>
                <w:bCs/>
                <w:shd w:val="clear" w:color="auto" w:fill="FFFFFF" w:themeFill="background1"/>
              </w:rPr>
              <w:t>Achieved</w:t>
            </w:r>
          </w:p>
          <w:p w14:paraId="4BCAA649" w14:textId="0E7F98F5" w:rsidR="005D45F7" w:rsidRPr="00E579B6" w:rsidRDefault="00CB28FB" w:rsidP="00896F37">
            <w:pPr>
              <w:pStyle w:val="ListParagraph"/>
              <w:numPr>
                <w:ilvl w:val="0"/>
                <w:numId w:val="14"/>
              </w:numPr>
              <w:spacing w:after="120"/>
              <w:ind w:left="113" w:hanging="170"/>
              <w:contextualSpacing w:val="0"/>
              <w:rPr>
                <w:rFonts w:ascii="Calibri" w:hAnsi="Calibri" w:cs="Calibri"/>
                <w:iCs/>
                <w:sz w:val="20"/>
                <w:szCs w:val="20"/>
              </w:rPr>
            </w:pPr>
            <w:r w:rsidRPr="00E579B6">
              <w:rPr>
                <w:rFonts w:ascii="Calibri" w:hAnsi="Calibri" w:cs="Calibri"/>
              </w:rPr>
              <w:t>School administration is fully aware of their obligations under various funding regimes and understand how to undertake due diligence when reviewing school finances.</w:t>
            </w:r>
            <w:r w:rsidR="003D5F03" w:rsidRPr="00E579B6">
              <w:rPr>
                <w:rFonts w:ascii="Calibri" w:hAnsi="Calibri" w:cs="Calibri"/>
              </w:rPr>
              <w:t xml:space="preserve"> </w:t>
            </w:r>
            <w:r w:rsidR="003D5F03" w:rsidRPr="00E579B6">
              <w:rPr>
                <w:bCs/>
                <w:shd w:val="clear" w:color="auto" w:fill="FFFFFF" w:themeFill="background1"/>
              </w:rPr>
              <w:t>Achieved</w:t>
            </w:r>
          </w:p>
        </w:tc>
        <w:tc>
          <w:tcPr>
            <w:tcW w:w="2832" w:type="dxa"/>
            <w:shd w:val="clear" w:color="auto" w:fill="FFFFFF" w:themeFill="background1"/>
          </w:tcPr>
          <w:p w14:paraId="2028328D" w14:textId="2B28D514" w:rsidR="00CB28FB"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 xml:space="preserve">At least 25% of school governing bodies within AISWA work with us on improving school governance and understanding their role in ensuring strong student outcomes in their school through Board professional development at their Board </w:t>
            </w:r>
            <w:r w:rsidRPr="00E579B6">
              <w:rPr>
                <w:rFonts w:ascii="Calibri" w:hAnsi="Calibri" w:cs="Calibri"/>
              </w:rPr>
              <w:lastRenderedPageBreak/>
              <w:t>meetings and in dedicated retreats.</w:t>
            </w:r>
            <w:r w:rsidR="002F128A" w:rsidRPr="00E579B6">
              <w:rPr>
                <w:rFonts w:ascii="Calibri" w:hAnsi="Calibri" w:cs="Calibri"/>
              </w:rPr>
              <w:t xml:space="preserve"> </w:t>
            </w:r>
            <w:r w:rsidR="002F128A" w:rsidRPr="00E579B6">
              <w:rPr>
                <w:bCs/>
                <w:shd w:val="clear" w:color="auto" w:fill="FFFFFF" w:themeFill="background1"/>
              </w:rPr>
              <w:t>100% achieved</w:t>
            </w:r>
          </w:p>
          <w:p w14:paraId="41280DC2" w14:textId="36E81647" w:rsidR="00CB28FB"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Attendance of at least 250 school leaders and board members at the Briefing the Board conference in March 2021 covering good governance, funding and financial management, an understanding of young people today and how schools cater for this generation and obligations under Federal and State legislation.</w:t>
            </w:r>
            <w:r w:rsidR="00C93292" w:rsidRPr="00E579B6">
              <w:rPr>
                <w:bCs/>
                <w:shd w:val="clear" w:color="auto" w:fill="FFFFFF" w:themeFill="background1"/>
              </w:rPr>
              <w:t xml:space="preserve"> 100% achieved</w:t>
            </w:r>
          </w:p>
          <w:p w14:paraId="7A3506D3" w14:textId="74D8820B" w:rsidR="00212F99"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At least 80% of governing board members and School leaders from the Aboriginal Independent Community Schools (AICS), attend sessions on good governance, the funding, financial and management of the school and the performance appraisal of the Principal at the AICS Governance Conference in </w:t>
            </w:r>
            <w:r w:rsidRPr="00E579B6">
              <w:rPr>
                <w:rFonts w:ascii="Calibri" w:hAnsi="Calibri" w:cs="Calibri"/>
              </w:rPr>
              <w:lastRenderedPageBreak/>
              <w:t>March 2021.</w:t>
            </w:r>
            <w:r w:rsidR="00C93292" w:rsidRPr="00E579B6">
              <w:rPr>
                <w:rFonts w:ascii="Calibri" w:hAnsi="Calibri" w:cs="Calibri"/>
              </w:rPr>
              <w:t xml:space="preserve"> </w:t>
            </w:r>
            <w:r w:rsidR="00C93292" w:rsidRPr="00E579B6">
              <w:rPr>
                <w:bCs/>
                <w:shd w:val="clear" w:color="auto" w:fill="FFFFFF" w:themeFill="background1"/>
              </w:rPr>
              <w:t>100% achieved</w:t>
            </w:r>
          </w:p>
          <w:p w14:paraId="385A2BC4" w14:textId="44337036" w:rsidR="005D45F7" w:rsidRPr="00E579B6" w:rsidRDefault="00CB28FB"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Over 50% of school boards are using the Australian Principal Standard and Profiles as a tool for managing the performance of the Principal.</w:t>
            </w:r>
            <w:r w:rsidR="00C93292" w:rsidRPr="00E579B6">
              <w:rPr>
                <w:rFonts w:ascii="Calibri" w:hAnsi="Calibri" w:cs="Calibri"/>
              </w:rPr>
              <w:t xml:space="preserve"> </w:t>
            </w:r>
            <w:r w:rsidR="00C93292" w:rsidRPr="00E579B6">
              <w:rPr>
                <w:bCs/>
                <w:shd w:val="clear" w:color="auto" w:fill="FFFFFF" w:themeFill="background1"/>
              </w:rPr>
              <w:t>100% achieved</w:t>
            </w:r>
          </w:p>
        </w:tc>
        <w:tc>
          <w:tcPr>
            <w:tcW w:w="2687" w:type="dxa"/>
            <w:shd w:val="clear" w:color="auto" w:fill="FFFFFF" w:themeFill="background1"/>
          </w:tcPr>
          <w:p w14:paraId="0403B215" w14:textId="77777777" w:rsidR="005D45F7" w:rsidRPr="00E579B6" w:rsidRDefault="005D45F7" w:rsidP="00896F37">
            <w:pPr>
              <w:spacing w:after="120"/>
              <w:rPr>
                <w:rFonts w:ascii="Calibri" w:hAnsi="Calibri" w:cs="Calibri"/>
                <w:b/>
                <w:iCs/>
                <w:sz w:val="20"/>
                <w:szCs w:val="20"/>
              </w:rPr>
            </w:pPr>
          </w:p>
          <w:p w14:paraId="76823532" w14:textId="77777777" w:rsidR="00F527C0" w:rsidRPr="00E579B6" w:rsidRDefault="00F527C0" w:rsidP="00896F37">
            <w:pPr>
              <w:spacing w:after="120"/>
              <w:rPr>
                <w:rFonts w:ascii="Calibri" w:hAnsi="Calibri" w:cs="Calibri"/>
                <w:b/>
                <w:iCs/>
                <w:sz w:val="20"/>
                <w:szCs w:val="20"/>
              </w:rPr>
            </w:pPr>
          </w:p>
          <w:p w14:paraId="35919FD4" w14:textId="77777777" w:rsidR="00F527C0" w:rsidRPr="00E579B6" w:rsidRDefault="00F527C0" w:rsidP="00896F37">
            <w:pPr>
              <w:spacing w:after="120"/>
              <w:rPr>
                <w:rFonts w:ascii="Calibri" w:hAnsi="Calibri" w:cs="Calibri"/>
                <w:b/>
                <w:iCs/>
                <w:sz w:val="20"/>
                <w:szCs w:val="20"/>
              </w:rPr>
            </w:pPr>
          </w:p>
          <w:p w14:paraId="4BC0E98B" w14:textId="77777777" w:rsidR="00F527C0" w:rsidRPr="00E579B6" w:rsidRDefault="00F527C0" w:rsidP="00896F37">
            <w:pPr>
              <w:spacing w:after="120"/>
              <w:rPr>
                <w:rFonts w:ascii="Calibri" w:hAnsi="Calibri" w:cs="Calibri"/>
                <w:b/>
                <w:iCs/>
                <w:sz w:val="20"/>
                <w:szCs w:val="20"/>
              </w:rPr>
            </w:pPr>
          </w:p>
          <w:p w14:paraId="320DAE48" w14:textId="77777777" w:rsidR="00F527C0" w:rsidRPr="00E579B6" w:rsidRDefault="00F527C0" w:rsidP="00896F37">
            <w:pPr>
              <w:spacing w:after="120"/>
              <w:rPr>
                <w:rFonts w:ascii="Calibri" w:hAnsi="Calibri" w:cs="Calibri"/>
                <w:b/>
                <w:iCs/>
                <w:sz w:val="20"/>
                <w:szCs w:val="20"/>
              </w:rPr>
            </w:pPr>
          </w:p>
          <w:p w14:paraId="28D38F7D" w14:textId="77777777" w:rsidR="00F527C0" w:rsidRPr="00E579B6" w:rsidRDefault="00F527C0" w:rsidP="00896F37">
            <w:pPr>
              <w:spacing w:after="120"/>
              <w:rPr>
                <w:rFonts w:ascii="Calibri" w:hAnsi="Calibri" w:cs="Calibri"/>
                <w:b/>
                <w:iCs/>
                <w:sz w:val="20"/>
                <w:szCs w:val="20"/>
              </w:rPr>
            </w:pPr>
          </w:p>
          <w:p w14:paraId="137326E9" w14:textId="77777777" w:rsidR="00F527C0" w:rsidRPr="00E579B6" w:rsidRDefault="00F527C0" w:rsidP="00896F37">
            <w:pPr>
              <w:spacing w:after="120"/>
              <w:rPr>
                <w:rFonts w:ascii="Calibri" w:hAnsi="Calibri" w:cs="Calibri"/>
                <w:b/>
                <w:iCs/>
                <w:sz w:val="20"/>
                <w:szCs w:val="20"/>
              </w:rPr>
            </w:pPr>
          </w:p>
          <w:p w14:paraId="30B8A262" w14:textId="77777777" w:rsidR="00F527C0" w:rsidRPr="00E579B6" w:rsidRDefault="00F527C0" w:rsidP="00896F37">
            <w:pPr>
              <w:spacing w:after="120"/>
              <w:rPr>
                <w:rFonts w:ascii="Calibri" w:hAnsi="Calibri" w:cs="Calibri"/>
                <w:b/>
                <w:iCs/>
                <w:sz w:val="20"/>
                <w:szCs w:val="20"/>
              </w:rPr>
            </w:pPr>
          </w:p>
          <w:p w14:paraId="74A4AA28" w14:textId="77777777" w:rsidR="00F527C0" w:rsidRPr="00E579B6" w:rsidRDefault="00F527C0" w:rsidP="00896F37">
            <w:pPr>
              <w:spacing w:after="120"/>
              <w:rPr>
                <w:rFonts w:ascii="Calibri" w:hAnsi="Calibri" w:cs="Calibri"/>
                <w:b/>
                <w:iCs/>
                <w:sz w:val="20"/>
                <w:szCs w:val="20"/>
              </w:rPr>
            </w:pPr>
          </w:p>
          <w:p w14:paraId="764DD198" w14:textId="4C375F7E" w:rsidR="00F527C0" w:rsidRPr="00E579B6" w:rsidRDefault="00F527C0" w:rsidP="00896F37">
            <w:pPr>
              <w:spacing w:after="120"/>
              <w:rPr>
                <w:rFonts w:ascii="Calibri" w:hAnsi="Calibri" w:cs="Calibri"/>
                <w:b/>
                <w:iCs/>
                <w:sz w:val="20"/>
                <w:szCs w:val="20"/>
              </w:rPr>
            </w:pPr>
          </w:p>
        </w:tc>
      </w:tr>
    </w:tbl>
    <w:p w14:paraId="773F95C8" w14:textId="77777777" w:rsidR="00E579B6" w:rsidRDefault="00E579B6"/>
    <w:p w14:paraId="44F1E18A" w14:textId="77777777" w:rsidR="00E579B6" w:rsidRPr="00E579B6" w:rsidRDefault="00E579B6" w:rsidP="001A6133">
      <w:pPr>
        <w:spacing w:after="120"/>
        <w:ind w:left="-567"/>
        <w:rPr>
          <w:rFonts w:ascii="Calibri" w:hAnsi="Calibri" w:cs="Calibri"/>
          <w:b/>
        </w:rPr>
      </w:pPr>
      <w:r w:rsidRPr="00E579B6">
        <w:rPr>
          <w:b/>
        </w:rPr>
        <w:t xml:space="preserve">General Statement: </w:t>
      </w:r>
      <w:r w:rsidRPr="00E579B6">
        <w:rPr>
          <w:rFonts w:ascii="Calibri" w:hAnsi="Calibri" w:cs="Calibri"/>
          <w:b/>
        </w:rPr>
        <w:t>Leading at all Levels project</w:t>
      </w:r>
    </w:p>
    <w:p w14:paraId="16112F7C" w14:textId="0692FD90" w:rsidR="00E579B6" w:rsidRDefault="00E579B6" w:rsidP="001A6133">
      <w:pPr>
        <w:ind w:left="-567"/>
      </w:pPr>
      <w:r w:rsidRPr="00E579B6">
        <w:t>In 2021, AISWA continued a range of programs to building leadership capacity of Independent schools. The objectives of the strategic plan continued to be addressed, in particular, attention was paid to leading with a clarity of purpose and contextual responsiveness. The activities outlined in the workplan were able to be achieved to a great degree despite the restrictions of COVID. The delivery modes and timelines of planned programs were adapted to suit the ever-changing needs of schools.</w:t>
      </w:r>
    </w:p>
    <w:tbl>
      <w:tblPr>
        <w:tblStyle w:val="TableGrid"/>
        <w:tblW w:w="15030" w:type="dxa"/>
        <w:jc w:val="center"/>
        <w:tblLook w:val="04A0" w:firstRow="1" w:lastRow="0" w:firstColumn="1" w:lastColumn="0" w:noHBand="0" w:noVBand="1"/>
      </w:tblPr>
      <w:tblGrid>
        <w:gridCol w:w="1989"/>
        <w:gridCol w:w="4118"/>
        <w:gridCol w:w="3404"/>
        <w:gridCol w:w="2832"/>
        <w:gridCol w:w="2687"/>
      </w:tblGrid>
      <w:tr w:rsidR="002B6937" w:rsidRPr="00E579B6" w14:paraId="7A6DEB0A" w14:textId="77777777" w:rsidTr="002B6937">
        <w:trPr>
          <w:cantSplit/>
          <w:tblHeader/>
          <w:jc w:val="center"/>
        </w:trPr>
        <w:tc>
          <w:tcPr>
            <w:tcW w:w="1989" w:type="dxa"/>
          </w:tcPr>
          <w:p w14:paraId="0C4AE232" w14:textId="77777777" w:rsidR="002B6937" w:rsidRPr="00E579B6" w:rsidRDefault="002B6937" w:rsidP="006C1039">
            <w:pPr>
              <w:spacing w:after="120"/>
              <w:rPr>
                <w:b/>
              </w:rPr>
            </w:pPr>
            <w:r w:rsidRPr="00E579B6">
              <w:rPr>
                <w:b/>
                <w:shd w:val="clear" w:color="auto" w:fill="FFFFFF" w:themeFill="background1"/>
              </w:rPr>
              <w:t>Projec</w:t>
            </w:r>
            <w:r w:rsidRPr="00E579B6">
              <w:rPr>
                <w:b/>
              </w:rPr>
              <w:t>t title</w:t>
            </w:r>
          </w:p>
        </w:tc>
        <w:tc>
          <w:tcPr>
            <w:tcW w:w="4118" w:type="dxa"/>
          </w:tcPr>
          <w:p w14:paraId="2FD44233" w14:textId="77777777" w:rsidR="002B6937" w:rsidRPr="00E579B6" w:rsidRDefault="002B6937" w:rsidP="006C1039">
            <w:pPr>
              <w:spacing w:after="120"/>
              <w:rPr>
                <w:b/>
              </w:rPr>
            </w:pPr>
            <w:r w:rsidRPr="00E579B6">
              <w:rPr>
                <w:b/>
                <w:shd w:val="clear" w:color="auto" w:fill="FFFFFF" w:themeFill="background1"/>
              </w:rPr>
              <w:t>Project description and activities</w:t>
            </w:r>
          </w:p>
        </w:tc>
        <w:tc>
          <w:tcPr>
            <w:tcW w:w="3404" w:type="dxa"/>
          </w:tcPr>
          <w:p w14:paraId="7CFC748B" w14:textId="77777777" w:rsidR="002B6937" w:rsidRPr="00E579B6" w:rsidRDefault="002B6937"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2832" w:type="dxa"/>
            <w:shd w:val="clear" w:color="auto" w:fill="auto"/>
          </w:tcPr>
          <w:p w14:paraId="7C0FE66A" w14:textId="77777777" w:rsidR="002B6937" w:rsidRPr="00E579B6" w:rsidRDefault="002B6937" w:rsidP="006C1039">
            <w:pPr>
              <w:spacing w:after="120"/>
              <w:rPr>
                <w:b/>
              </w:rPr>
            </w:pPr>
            <w:r w:rsidRPr="00E579B6">
              <w:rPr>
                <w:b/>
              </w:rPr>
              <w:t>Indicators of success</w:t>
            </w:r>
          </w:p>
        </w:tc>
        <w:tc>
          <w:tcPr>
            <w:tcW w:w="2687" w:type="dxa"/>
            <w:shd w:val="clear" w:color="auto" w:fill="auto"/>
          </w:tcPr>
          <w:p w14:paraId="09075C55" w14:textId="77777777" w:rsidR="002B6937" w:rsidRPr="00E579B6" w:rsidRDefault="002B6937" w:rsidP="006C1039">
            <w:pPr>
              <w:spacing w:after="120"/>
              <w:rPr>
                <w:b/>
              </w:rPr>
            </w:pPr>
            <w:r w:rsidRPr="00E579B6">
              <w:rPr>
                <w:b/>
              </w:rPr>
              <w:t xml:space="preserve">List any additional or variations of Activities undertaken/Achieved outcomes </w:t>
            </w:r>
          </w:p>
        </w:tc>
      </w:tr>
      <w:tr w:rsidR="00E579B6" w:rsidRPr="00E579B6" w14:paraId="57117C4E" w14:textId="77777777" w:rsidTr="002B6937">
        <w:trPr>
          <w:jc w:val="center"/>
        </w:trPr>
        <w:tc>
          <w:tcPr>
            <w:tcW w:w="1989" w:type="dxa"/>
            <w:shd w:val="clear" w:color="auto" w:fill="FFFFFF" w:themeFill="background1"/>
          </w:tcPr>
          <w:p w14:paraId="3FF3E0D1" w14:textId="77777777" w:rsidR="005A76DC" w:rsidRPr="00E579B6" w:rsidRDefault="005A76DC" w:rsidP="00896F37">
            <w:pPr>
              <w:pStyle w:val="ListParagraph"/>
              <w:spacing w:after="120"/>
              <w:ind w:left="0"/>
              <w:contextualSpacing w:val="0"/>
              <w:rPr>
                <w:rFonts w:ascii="Calibri" w:hAnsi="Calibri" w:cs="Calibri"/>
              </w:rPr>
            </w:pPr>
            <w:r w:rsidRPr="00E579B6">
              <w:rPr>
                <w:rFonts w:ascii="Calibri" w:hAnsi="Calibri" w:cs="Calibri"/>
              </w:rPr>
              <w:t>National Policy:</w:t>
            </w:r>
          </w:p>
          <w:p w14:paraId="0A0488FF" w14:textId="77777777" w:rsidR="005A76DC" w:rsidRPr="00E579B6" w:rsidRDefault="005A76DC" w:rsidP="00896F37">
            <w:pPr>
              <w:pStyle w:val="ListParagraph"/>
              <w:numPr>
                <w:ilvl w:val="0"/>
                <w:numId w:val="11"/>
              </w:numPr>
              <w:spacing w:after="120"/>
              <w:contextualSpacing w:val="0"/>
              <w:rPr>
                <w:rFonts w:ascii="Calibri" w:hAnsi="Calibri" w:cs="Calibri"/>
              </w:rPr>
            </w:pPr>
            <w:r w:rsidRPr="00E579B6">
              <w:rPr>
                <w:rFonts w:ascii="Calibri" w:hAnsi="Calibri" w:cs="Calibri"/>
              </w:rPr>
              <w:t xml:space="preserve">Supporting Teaching, school leadership and </w:t>
            </w:r>
            <w:r w:rsidRPr="00E579B6">
              <w:rPr>
                <w:rFonts w:ascii="Calibri" w:hAnsi="Calibri" w:cs="Calibri"/>
              </w:rPr>
              <w:lastRenderedPageBreak/>
              <w:t>school improvement</w:t>
            </w:r>
          </w:p>
          <w:p w14:paraId="6B0854A8" w14:textId="77777777" w:rsidR="005A76DC" w:rsidRPr="00E579B6" w:rsidRDefault="005A76DC" w:rsidP="00896F37">
            <w:pPr>
              <w:spacing w:after="120"/>
              <w:ind w:left="-49"/>
              <w:rPr>
                <w:rFonts w:ascii="Calibri" w:hAnsi="Calibri" w:cs="Calibri"/>
                <w:iCs/>
              </w:rPr>
            </w:pPr>
            <w:r w:rsidRPr="00E579B6">
              <w:rPr>
                <w:rFonts w:ascii="Calibri" w:hAnsi="Calibri" w:cs="Calibri"/>
                <w:iCs/>
              </w:rPr>
              <w:t xml:space="preserve">State bilateral: </w:t>
            </w:r>
          </w:p>
          <w:p w14:paraId="39A4AFD0" w14:textId="77777777" w:rsidR="005A76DC" w:rsidRPr="00E579B6" w:rsidRDefault="005A76DC" w:rsidP="00896F37">
            <w:pPr>
              <w:spacing w:after="120"/>
              <w:ind w:left="-49"/>
              <w:rPr>
                <w:rFonts w:ascii="Calibri" w:hAnsi="Calibri" w:cs="Calibri"/>
                <w:iCs/>
              </w:rPr>
            </w:pPr>
            <w:r w:rsidRPr="00E579B6">
              <w:rPr>
                <w:rFonts w:ascii="Calibri" w:hAnsi="Calibri" w:cs="Calibri"/>
                <w:iCs/>
              </w:rPr>
              <w:t>Support for School Leaders</w:t>
            </w:r>
          </w:p>
          <w:p w14:paraId="3D364B61" w14:textId="0F13D802" w:rsidR="002959C9" w:rsidRPr="00E579B6" w:rsidRDefault="005A76DC" w:rsidP="00896F37">
            <w:pPr>
              <w:spacing w:after="120"/>
              <w:rPr>
                <w:rFonts w:ascii="Calibri" w:hAnsi="Calibri" w:cs="Calibri"/>
                <w:bCs/>
              </w:rPr>
            </w:pPr>
            <w:r w:rsidRPr="00E579B6">
              <w:rPr>
                <w:rFonts w:ascii="Calibri" w:hAnsi="Calibri" w:cs="Calibri"/>
                <w:bCs/>
              </w:rPr>
              <w:t>Project Title:</w:t>
            </w:r>
          </w:p>
          <w:p w14:paraId="6787250F" w14:textId="77777777" w:rsidR="005A76DC" w:rsidRPr="00E579B6" w:rsidRDefault="005A76DC" w:rsidP="00896F37">
            <w:pPr>
              <w:pStyle w:val="ListParagraph"/>
              <w:numPr>
                <w:ilvl w:val="0"/>
                <w:numId w:val="19"/>
              </w:numPr>
              <w:spacing w:after="120"/>
              <w:ind w:left="311" w:hanging="311"/>
              <w:contextualSpacing w:val="0"/>
              <w:rPr>
                <w:rFonts w:ascii="Calibri" w:hAnsi="Calibri" w:cs="Calibri"/>
                <w:b/>
              </w:rPr>
            </w:pPr>
            <w:r w:rsidRPr="00E579B6">
              <w:rPr>
                <w:rFonts w:ascii="Calibri" w:hAnsi="Calibri" w:cs="Calibri"/>
                <w:b/>
              </w:rPr>
              <w:t>Leading at all Levels</w:t>
            </w:r>
          </w:p>
          <w:p w14:paraId="46A59E12" w14:textId="77777777" w:rsidR="005A76DC" w:rsidRPr="00E579B6" w:rsidRDefault="005A76DC" w:rsidP="00896F37">
            <w:pPr>
              <w:pStyle w:val="ListParagraph"/>
              <w:spacing w:after="120"/>
              <w:ind w:left="0"/>
              <w:contextualSpacing w:val="0"/>
              <w:rPr>
                <w:rFonts w:ascii="Calibri" w:hAnsi="Calibri" w:cs="Calibri"/>
              </w:rPr>
            </w:pPr>
            <w:r w:rsidRPr="00E579B6">
              <w:rPr>
                <w:rFonts w:ascii="Calibri" w:hAnsi="Calibri" w:cs="Calibri"/>
              </w:rPr>
              <w:t>National Policy:</w:t>
            </w:r>
          </w:p>
          <w:p w14:paraId="5AADE869" w14:textId="77777777" w:rsidR="005A76DC" w:rsidRPr="00E579B6" w:rsidRDefault="005A76DC" w:rsidP="00896F37">
            <w:pPr>
              <w:pStyle w:val="ListParagraph"/>
              <w:numPr>
                <w:ilvl w:val="0"/>
                <w:numId w:val="11"/>
              </w:numPr>
              <w:spacing w:after="120"/>
              <w:contextualSpacing w:val="0"/>
              <w:rPr>
                <w:rFonts w:ascii="Calibri" w:hAnsi="Calibri" w:cs="Calibri"/>
              </w:rPr>
            </w:pPr>
            <w:r w:rsidRPr="00E579B6">
              <w:rPr>
                <w:rFonts w:ascii="Calibri" w:hAnsi="Calibri" w:cs="Calibri"/>
              </w:rPr>
              <w:t>Supporting Teaching, school leadership and school improvement</w:t>
            </w:r>
          </w:p>
          <w:p w14:paraId="5CB9F61C" w14:textId="77777777" w:rsidR="005A76DC" w:rsidRPr="00E579B6" w:rsidRDefault="005A76DC" w:rsidP="00896F37">
            <w:pPr>
              <w:spacing w:after="120"/>
              <w:ind w:left="-49"/>
              <w:rPr>
                <w:rFonts w:ascii="Calibri" w:hAnsi="Calibri" w:cs="Calibri"/>
                <w:iCs/>
              </w:rPr>
            </w:pPr>
            <w:r w:rsidRPr="00E579B6">
              <w:rPr>
                <w:rFonts w:ascii="Calibri" w:hAnsi="Calibri" w:cs="Calibri"/>
                <w:iCs/>
              </w:rPr>
              <w:t xml:space="preserve">State bilateral: </w:t>
            </w:r>
          </w:p>
          <w:p w14:paraId="65237493" w14:textId="77777777" w:rsidR="005A76DC" w:rsidRPr="00E579B6" w:rsidRDefault="005A76DC" w:rsidP="00896F37">
            <w:pPr>
              <w:spacing w:after="120"/>
              <w:ind w:left="-49"/>
              <w:rPr>
                <w:rFonts w:ascii="Calibri" w:hAnsi="Calibri" w:cs="Calibri"/>
                <w:iCs/>
              </w:rPr>
            </w:pPr>
            <w:r w:rsidRPr="00E579B6">
              <w:rPr>
                <w:rFonts w:ascii="Calibri" w:hAnsi="Calibri" w:cs="Calibri"/>
                <w:iCs/>
              </w:rPr>
              <w:t>Recruitment and management of staff in remote areas</w:t>
            </w:r>
          </w:p>
          <w:p w14:paraId="1C3C1487" w14:textId="77777777" w:rsidR="005A76DC" w:rsidRPr="00E579B6" w:rsidRDefault="005A76DC" w:rsidP="00896F37">
            <w:pPr>
              <w:spacing w:after="120"/>
              <w:ind w:left="-49"/>
              <w:rPr>
                <w:rFonts w:ascii="Calibri" w:hAnsi="Calibri" w:cs="Calibri"/>
                <w:iCs/>
              </w:rPr>
            </w:pPr>
            <w:r w:rsidRPr="00E579B6">
              <w:rPr>
                <w:rFonts w:ascii="Calibri" w:hAnsi="Calibri" w:cs="Calibri"/>
                <w:iCs/>
              </w:rPr>
              <w:t>Project title:</w:t>
            </w:r>
          </w:p>
          <w:p w14:paraId="47EC52D0" w14:textId="77777777" w:rsidR="005A76DC" w:rsidRPr="00E579B6" w:rsidRDefault="005A76DC" w:rsidP="00896F37">
            <w:pPr>
              <w:tabs>
                <w:tab w:val="num" w:pos="720"/>
              </w:tabs>
              <w:spacing w:after="120"/>
              <w:rPr>
                <w:rFonts w:ascii="Calibri" w:hAnsi="Calibri" w:cs="Calibri"/>
                <w:b/>
              </w:rPr>
            </w:pPr>
            <w:r w:rsidRPr="00E579B6">
              <w:rPr>
                <w:rFonts w:ascii="Calibri" w:hAnsi="Calibri" w:cs="Calibri"/>
                <w:b/>
              </w:rPr>
              <w:t xml:space="preserve">b. Esteeming, growing and </w:t>
            </w:r>
            <w:r w:rsidRPr="00E579B6">
              <w:rPr>
                <w:rFonts w:ascii="Calibri" w:hAnsi="Calibri" w:cs="Calibri"/>
                <w:b/>
              </w:rPr>
              <w:lastRenderedPageBreak/>
              <w:t>assessing teaching expertise</w:t>
            </w:r>
          </w:p>
          <w:p w14:paraId="5031D240" w14:textId="77777777" w:rsidR="005A76DC" w:rsidRPr="00E579B6" w:rsidRDefault="005A76DC" w:rsidP="00896F37">
            <w:pPr>
              <w:pStyle w:val="ListParagraph"/>
              <w:spacing w:after="120"/>
              <w:ind w:left="0"/>
              <w:contextualSpacing w:val="0"/>
              <w:rPr>
                <w:rFonts w:ascii="Calibri" w:hAnsi="Calibri" w:cs="Calibri"/>
              </w:rPr>
            </w:pPr>
            <w:r w:rsidRPr="00E579B6">
              <w:rPr>
                <w:rFonts w:ascii="Calibri" w:hAnsi="Calibri" w:cs="Calibri"/>
              </w:rPr>
              <w:t>National Policy:</w:t>
            </w:r>
          </w:p>
          <w:p w14:paraId="225BAF2D" w14:textId="77777777" w:rsidR="005A76DC" w:rsidRPr="00E579B6" w:rsidRDefault="005A76DC" w:rsidP="00896F37">
            <w:pPr>
              <w:pStyle w:val="ListParagraph"/>
              <w:numPr>
                <w:ilvl w:val="0"/>
                <w:numId w:val="11"/>
              </w:numPr>
              <w:spacing w:after="120"/>
              <w:contextualSpacing w:val="0"/>
              <w:rPr>
                <w:rFonts w:ascii="Calibri" w:hAnsi="Calibri" w:cs="Calibri"/>
              </w:rPr>
            </w:pPr>
            <w:r w:rsidRPr="00E579B6">
              <w:rPr>
                <w:rFonts w:ascii="Calibri" w:hAnsi="Calibri" w:cs="Calibri"/>
              </w:rPr>
              <w:t>Supporting Teaching, school leadership and school improvement</w:t>
            </w:r>
          </w:p>
          <w:p w14:paraId="325C2797" w14:textId="77777777" w:rsidR="005A76DC" w:rsidRPr="00E579B6" w:rsidRDefault="005A76DC" w:rsidP="00896F37">
            <w:pPr>
              <w:spacing w:after="120"/>
              <w:ind w:left="-49"/>
              <w:rPr>
                <w:rFonts w:ascii="Calibri" w:hAnsi="Calibri" w:cs="Calibri"/>
                <w:iCs/>
              </w:rPr>
            </w:pPr>
            <w:r w:rsidRPr="00E579B6">
              <w:rPr>
                <w:rFonts w:ascii="Calibri" w:hAnsi="Calibri" w:cs="Calibri"/>
                <w:iCs/>
              </w:rPr>
              <w:t>State bilateral:</w:t>
            </w:r>
          </w:p>
          <w:p w14:paraId="1467A852" w14:textId="77777777" w:rsidR="005A76DC" w:rsidRPr="00E579B6" w:rsidRDefault="005A76DC" w:rsidP="00896F37">
            <w:pPr>
              <w:spacing w:after="120"/>
              <w:ind w:left="-49"/>
              <w:rPr>
                <w:rFonts w:ascii="Calibri" w:hAnsi="Calibri" w:cs="Calibri"/>
                <w:iCs/>
              </w:rPr>
            </w:pPr>
            <w:r w:rsidRPr="00E579B6">
              <w:rPr>
                <w:rFonts w:ascii="Calibri" w:hAnsi="Calibri" w:cs="Calibri"/>
                <w:iCs/>
              </w:rPr>
              <w:t>Support for School Leaders</w:t>
            </w:r>
          </w:p>
          <w:p w14:paraId="67B10ACF" w14:textId="77777777" w:rsidR="005A76DC" w:rsidRPr="00E579B6" w:rsidRDefault="005A76DC" w:rsidP="00896F37">
            <w:pPr>
              <w:spacing w:after="120"/>
              <w:rPr>
                <w:rFonts w:ascii="Calibri" w:hAnsi="Calibri" w:cs="Calibri"/>
                <w:bCs/>
              </w:rPr>
            </w:pPr>
            <w:r w:rsidRPr="00E579B6">
              <w:rPr>
                <w:rFonts w:ascii="Calibri" w:hAnsi="Calibri" w:cs="Calibri"/>
                <w:bCs/>
              </w:rPr>
              <w:t>Project Title:</w:t>
            </w:r>
          </w:p>
          <w:p w14:paraId="62DA4D71" w14:textId="6BD9C123" w:rsidR="005A76DC" w:rsidRPr="00E579B6" w:rsidRDefault="005A76DC" w:rsidP="002959C9">
            <w:pPr>
              <w:pStyle w:val="ListParagraph"/>
              <w:numPr>
                <w:ilvl w:val="0"/>
                <w:numId w:val="19"/>
              </w:numPr>
              <w:spacing w:after="120"/>
              <w:rPr>
                <w:rFonts w:ascii="Calibri" w:hAnsi="Calibri" w:cs="Calibri"/>
                <w:b/>
              </w:rPr>
            </w:pPr>
            <w:r w:rsidRPr="00E579B6">
              <w:rPr>
                <w:rFonts w:ascii="Calibri" w:hAnsi="Calibri" w:cs="Calibri"/>
                <w:b/>
              </w:rPr>
              <w:t>Leading in remote and complex contexts</w:t>
            </w:r>
          </w:p>
          <w:p w14:paraId="297909DC" w14:textId="1144C360" w:rsidR="002959C9" w:rsidRPr="00E579B6" w:rsidRDefault="002959C9" w:rsidP="002959C9">
            <w:pPr>
              <w:spacing w:after="120"/>
              <w:rPr>
                <w:rFonts w:ascii="Calibri" w:hAnsi="Calibri" w:cs="Calibri"/>
                <w:b/>
                <w:iCs/>
                <w:sz w:val="20"/>
                <w:szCs w:val="20"/>
              </w:rPr>
            </w:pPr>
          </w:p>
        </w:tc>
        <w:tc>
          <w:tcPr>
            <w:tcW w:w="4118" w:type="dxa"/>
            <w:shd w:val="clear" w:color="auto" w:fill="FFFFFF" w:themeFill="background1"/>
          </w:tcPr>
          <w:p w14:paraId="746CC75F" w14:textId="77777777" w:rsidR="005A76DC" w:rsidRPr="00E579B6" w:rsidRDefault="005A76DC" w:rsidP="00896F37">
            <w:pPr>
              <w:spacing w:after="120"/>
              <w:rPr>
                <w:rFonts w:ascii="Calibri" w:hAnsi="Calibri" w:cs="Calibri"/>
                <w:b/>
                <w:bCs/>
              </w:rPr>
            </w:pPr>
            <w:r w:rsidRPr="00E579B6">
              <w:rPr>
                <w:rFonts w:ascii="Calibri" w:hAnsi="Calibri" w:cs="Calibri"/>
                <w:b/>
                <w:bCs/>
              </w:rPr>
              <w:lastRenderedPageBreak/>
              <w:t>Enhancing leadership for all</w:t>
            </w:r>
          </w:p>
          <w:p w14:paraId="0C297643" w14:textId="77777777" w:rsidR="005A76DC" w:rsidRPr="00E579B6" w:rsidRDefault="005A76DC" w:rsidP="00896F37">
            <w:pPr>
              <w:pStyle w:val="ListParagraph"/>
              <w:spacing w:after="120"/>
              <w:ind w:left="0"/>
              <w:contextualSpacing w:val="0"/>
              <w:rPr>
                <w:rFonts w:ascii="Calibri" w:hAnsi="Calibri" w:cs="Calibri"/>
              </w:rPr>
            </w:pPr>
            <w:r w:rsidRPr="00E579B6">
              <w:rPr>
                <w:rFonts w:ascii="Calibri" w:hAnsi="Calibri" w:cs="Calibri"/>
              </w:rPr>
              <w:t xml:space="preserve">The Leading at all Levels project is a multi-faceted, wide ranging project, that participants to see themselves on a leadership continuum from beginning as an </w:t>
            </w:r>
            <w:r w:rsidRPr="00E579B6">
              <w:rPr>
                <w:rFonts w:ascii="Calibri" w:hAnsi="Calibri" w:cs="Calibri"/>
              </w:rPr>
              <w:lastRenderedPageBreak/>
              <w:t>early career teacher through to an expert Educational Leader.</w:t>
            </w:r>
          </w:p>
          <w:p w14:paraId="2DAA92D3" w14:textId="77777777" w:rsidR="005A76DC" w:rsidRPr="00E579B6" w:rsidRDefault="005A76DC" w:rsidP="00896F37">
            <w:pPr>
              <w:spacing w:after="120"/>
              <w:rPr>
                <w:rFonts w:ascii="Calibri" w:hAnsi="Calibri" w:cs="Calibri"/>
              </w:rPr>
            </w:pPr>
            <w:r w:rsidRPr="00E579B6">
              <w:rPr>
                <w:rFonts w:ascii="Calibri" w:hAnsi="Calibri" w:cs="Calibri"/>
              </w:rPr>
              <w:t>The areas of focus for this section of the project in 2021 are:</w:t>
            </w:r>
          </w:p>
          <w:p w14:paraId="03CF821F"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Early Career Teacher Program</w:t>
            </w:r>
          </w:p>
          <w:p w14:paraId="4ABF8E17"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Aspiring Leaders Program &amp; Mentoring Network</w:t>
            </w:r>
          </w:p>
          <w:p w14:paraId="31BAF65A"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Middle Leaders Program</w:t>
            </w:r>
          </w:p>
          <w:p w14:paraId="6C89A70B"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Women in Leadership Network</w:t>
            </w:r>
          </w:p>
          <w:p w14:paraId="77DA54B8"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Effective Leadership Teams;</w:t>
            </w:r>
          </w:p>
          <w:p w14:paraId="0DF0FD46" w14:textId="77777777" w:rsidR="005A76DC" w:rsidRPr="00E579B6" w:rsidRDefault="005A76DC" w:rsidP="00896F37">
            <w:pPr>
              <w:pStyle w:val="ListParagraph"/>
              <w:numPr>
                <w:ilvl w:val="1"/>
                <w:numId w:val="25"/>
              </w:numPr>
              <w:spacing w:after="120"/>
              <w:ind w:left="318"/>
              <w:contextualSpacing w:val="0"/>
              <w:rPr>
                <w:rFonts w:ascii="Calibri" w:hAnsi="Calibri" w:cs="Calibri"/>
              </w:rPr>
            </w:pPr>
            <w:r w:rsidRPr="00E579B6">
              <w:rPr>
                <w:rFonts w:ascii="Calibri" w:hAnsi="Calibri" w:cs="Calibri"/>
              </w:rPr>
              <w:t>Building performance development cultures</w:t>
            </w:r>
          </w:p>
          <w:p w14:paraId="71312597" w14:textId="77777777" w:rsidR="005A76DC" w:rsidRPr="00E579B6" w:rsidRDefault="005A76DC" w:rsidP="00896F37">
            <w:pPr>
              <w:spacing w:after="120"/>
              <w:rPr>
                <w:rFonts w:ascii="Calibri" w:hAnsi="Calibri" w:cs="Calibri"/>
              </w:rPr>
            </w:pPr>
            <w:r w:rsidRPr="00E579B6">
              <w:rPr>
                <w:rFonts w:ascii="Calibri" w:hAnsi="Calibri" w:cs="Calibri"/>
              </w:rPr>
              <w:t>Key activities and strategies for delivery on these areas of focus are:</w:t>
            </w:r>
          </w:p>
          <w:p w14:paraId="057C16C8" w14:textId="77777777" w:rsidR="005A76DC" w:rsidRPr="00E579B6" w:rsidRDefault="005A76DC" w:rsidP="00896F37">
            <w:pPr>
              <w:pStyle w:val="ListParagraph"/>
              <w:numPr>
                <w:ilvl w:val="0"/>
                <w:numId w:val="26"/>
              </w:numPr>
              <w:spacing w:after="120"/>
              <w:ind w:left="318"/>
              <w:contextualSpacing w:val="0"/>
              <w:rPr>
                <w:rFonts w:ascii="Calibri" w:hAnsi="Calibri" w:cs="Calibri"/>
                <w:bCs/>
              </w:rPr>
            </w:pPr>
            <w:r w:rsidRPr="00E579B6">
              <w:rPr>
                <w:rFonts w:ascii="Calibri" w:hAnsi="Calibri" w:cs="Calibri"/>
                <w:bCs/>
              </w:rPr>
              <w:t>Information sessions and skill development workshops</w:t>
            </w:r>
          </w:p>
          <w:p w14:paraId="0482B321" w14:textId="77777777" w:rsidR="005A76DC" w:rsidRPr="00E579B6" w:rsidRDefault="005A76DC" w:rsidP="00896F37">
            <w:pPr>
              <w:pStyle w:val="ListParagraph"/>
              <w:numPr>
                <w:ilvl w:val="0"/>
                <w:numId w:val="26"/>
              </w:numPr>
              <w:spacing w:after="120"/>
              <w:ind w:left="318"/>
              <w:contextualSpacing w:val="0"/>
              <w:rPr>
                <w:rFonts w:ascii="Calibri" w:hAnsi="Calibri" w:cs="Calibri"/>
                <w:bCs/>
              </w:rPr>
            </w:pPr>
            <w:r w:rsidRPr="00E579B6">
              <w:rPr>
                <w:rFonts w:ascii="Calibri" w:hAnsi="Calibri" w:cs="Calibri"/>
                <w:bCs/>
              </w:rPr>
              <w:t xml:space="preserve">Extended courses across three to five days </w:t>
            </w:r>
          </w:p>
          <w:p w14:paraId="251E9C82" w14:textId="77777777" w:rsidR="005A76DC" w:rsidRPr="00E579B6" w:rsidRDefault="005A76DC" w:rsidP="00896F37">
            <w:pPr>
              <w:pStyle w:val="ListParagraph"/>
              <w:numPr>
                <w:ilvl w:val="0"/>
                <w:numId w:val="26"/>
              </w:numPr>
              <w:spacing w:after="120"/>
              <w:ind w:left="318"/>
              <w:contextualSpacing w:val="0"/>
              <w:rPr>
                <w:rFonts w:ascii="Calibri" w:hAnsi="Calibri" w:cs="Calibri"/>
                <w:bCs/>
              </w:rPr>
            </w:pPr>
            <w:r w:rsidRPr="00E579B6">
              <w:rPr>
                <w:rFonts w:ascii="Calibri" w:hAnsi="Calibri" w:cs="Calibri"/>
                <w:bCs/>
              </w:rPr>
              <w:t>University Partnerships</w:t>
            </w:r>
          </w:p>
          <w:p w14:paraId="2266DE73" w14:textId="77777777" w:rsidR="005A76DC" w:rsidRPr="00E579B6" w:rsidRDefault="005A76DC" w:rsidP="00896F37">
            <w:pPr>
              <w:pStyle w:val="ListParagraph"/>
              <w:numPr>
                <w:ilvl w:val="0"/>
                <w:numId w:val="26"/>
              </w:numPr>
              <w:spacing w:after="120"/>
              <w:ind w:left="318"/>
              <w:contextualSpacing w:val="0"/>
              <w:rPr>
                <w:rFonts w:ascii="Calibri" w:hAnsi="Calibri" w:cs="Calibri"/>
                <w:bCs/>
              </w:rPr>
            </w:pPr>
            <w:r w:rsidRPr="00E579B6">
              <w:rPr>
                <w:rFonts w:ascii="Calibri" w:hAnsi="Calibri" w:cs="Calibri"/>
                <w:bCs/>
              </w:rPr>
              <w:t>Master classes- one day classes with a recognised expert external presenter</w:t>
            </w:r>
          </w:p>
          <w:p w14:paraId="5F70B698" w14:textId="77777777" w:rsidR="005A76DC" w:rsidRPr="00E579B6" w:rsidRDefault="005A76DC" w:rsidP="00896F37">
            <w:pPr>
              <w:pStyle w:val="ListParagraph"/>
              <w:numPr>
                <w:ilvl w:val="0"/>
                <w:numId w:val="26"/>
              </w:numPr>
              <w:spacing w:after="120"/>
              <w:ind w:left="318"/>
              <w:contextualSpacing w:val="0"/>
              <w:rPr>
                <w:rFonts w:ascii="Calibri" w:hAnsi="Calibri" w:cs="Calibri"/>
                <w:bCs/>
              </w:rPr>
            </w:pPr>
            <w:r w:rsidRPr="00E579B6">
              <w:rPr>
                <w:rFonts w:ascii="Calibri" w:hAnsi="Calibri" w:cs="Calibri"/>
                <w:bCs/>
              </w:rPr>
              <w:lastRenderedPageBreak/>
              <w:t>Presentations and workshops at AISWA and external conferences</w:t>
            </w:r>
          </w:p>
          <w:p w14:paraId="0219D6BD" w14:textId="77777777" w:rsidR="005A76DC" w:rsidRPr="00E579B6" w:rsidRDefault="005A76DC" w:rsidP="00896F37">
            <w:pPr>
              <w:pStyle w:val="ListParagraph"/>
              <w:numPr>
                <w:ilvl w:val="0"/>
                <w:numId w:val="26"/>
              </w:numPr>
              <w:spacing w:after="120"/>
              <w:ind w:left="318"/>
              <w:contextualSpacing w:val="0"/>
              <w:rPr>
                <w:rFonts w:ascii="Calibri" w:hAnsi="Calibri" w:cs="Calibri"/>
              </w:rPr>
            </w:pPr>
            <w:r w:rsidRPr="00E579B6">
              <w:rPr>
                <w:rFonts w:ascii="Calibri" w:hAnsi="Calibri" w:cs="Calibri"/>
              </w:rPr>
              <w:t>National Certification of Highly Accomplished and Lead Teacher program.</w:t>
            </w:r>
          </w:p>
          <w:p w14:paraId="3AF7F386" w14:textId="77777777" w:rsidR="005A76DC" w:rsidRPr="00E579B6" w:rsidRDefault="005A76DC" w:rsidP="00896F37">
            <w:pPr>
              <w:spacing w:after="120"/>
              <w:rPr>
                <w:rFonts w:ascii="Calibri" w:hAnsi="Calibri" w:cs="Calibri"/>
                <w:b/>
                <w:bCs/>
              </w:rPr>
            </w:pPr>
          </w:p>
          <w:p w14:paraId="7CA1A44D" w14:textId="119C79C3" w:rsidR="005A76DC" w:rsidRPr="00E579B6" w:rsidRDefault="005A76DC" w:rsidP="00896F37">
            <w:pPr>
              <w:spacing w:after="120"/>
              <w:rPr>
                <w:rFonts w:ascii="Calibri" w:hAnsi="Calibri" w:cs="Calibri"/>
                <w:b/>
                <w:bCs/>
              </w:rPr>
            </w:pPr>
            <w:r w:rsidRPr="00E579B6">
              <w:rPr>
                <w:rFonts w:ascii="Calibri" w:hAnsi="Calibri" w:cs="Calibri"/>
                <w:b/>
                <w:bCs/>
              </w:rPr>
              <w:t>Esteeming, growing, and assessing teaching expertise</w:t>
            </w:r>
          </w:p>
          <w:p w14:paraId="6029060C" w14:textId="77777777" w:rsidR="005A76DC" w:rsidRPr="00E579B6" w:rsidRDefault="005A76DC" w:rsidP="00896F37">
            <w:pPr>
              <w:spacing w:after="120"/>
              <w:rPr>
                <w:rFonts w:ascii="Calibri" w:hAnsi="Calibri" w:cs="Calibri"/>
              </w:rPr>
            </w:pPr>
            <w:r w:rsidRPr="00E579B6">
              <w:rPr>
                <w:rFonts w:ascii="Calibri" w:hAnsi="Calibri" w:cs="Calibri"/>
              </w:rPr>
              <w:t>This part of the project will focus on developing and delivering a suite of professional learning programs and resources for school leaders and AISWA staff to consistently:</w:t>
            </w:r>
          </w:p>
          <w:p w14:paraId="20D9DFBD" w14:textId="77777777" w:rsidR="005A76DC" w:rsidRPr="00E579B6" w:rsidRDefault="005A76DC" w:rsidP="00896F37">
            <w:pPr>
              <w:pStyle w:val="ListParagraph"/>
              <w:numPr>
                <w:ilvl w:val="0"/>
                <w:numId w:val="20"/>
              </w:numPr>
              <w:spacing w:after="120"/>
              <w:ind w:left="318"/>
              <w:contextualSpacing w:val="0"/>
              <w:rPr>
                <w:rFonts w:ascii="Calibri" w:hAnsi="Calibri" w:cs="Calibri"/>
              </w:rPr>
            </w:pPr>
            <w:r w:rsidRPr="00E579B6">
              <w:rPr>
                <w:rFonts w:ascii="Calibri" w:hAnsi="Calibri" w:cs="Calibri"/>
              </w:rPr>
              <w:t>recognise &amp; measure teacher expertise;</w:t>
            </w:r>
          </w:p>
          <w:p w14:paraId="61692648" w14:textId="77777777" w:rsidR="005A76DC" w:rsidRPr="00E579B6" w:rsidRDefault="005A76DC" w:rsidP="00896F37">
            <w:pPr>
              <w:pStyle w:val="ListParagraph"/>
              <w:numPr>
                <w:ilvl w:val="0"/>
                <w:numId w:val="20"/>
              </w:numPr>
              <w:spacing w:after="120"/>
              <w:ind w:left="318"/>
              <w:contextualSpacing w:val="0"/>
              <w:rPr>
                <w:rFonts w:ascii="Calibri" w:hAnsi="Calibri" w:cs="Calibri"/>
              </w:rPr>
            </w:pPr>
            <w:r w:rsidRPr="00E579B6">
              <w:rPr>
                <w:rFonts w:ascii="Calibri" w:hAnsi="Calibri" w:cs="Calibri"/>
              </w:rPr>
              <w:t>understand the relationship between high impact teaching practices and teacher expertise;</w:t>
            </w:r>
          </w:p>
          <w:p w14:paraId="19EE8315" w14:textId="77777777" w:rsidR="005A76DC" w:rsidRPr="00E579B6" w:rsidRDefault="005A76DC" w:rsidP="00896F37">
            <w:pPr>
              <w:pStyle w:val="ListParagraph"/>
              <w:numPr>
                <w:ilvl w:val="0"/>
                <w:numId w:val="20"/>
              </w:numPr>
              <w:spacing w:after="120"/>
              <w:ind w:left="318"/>
              <w:contextualSpacing w:val="0"/>
              <w:rPr>
                <w:rFonts w:ascii="Calibri" w:hAnsi="Calibri" w:cs="Calibri"/>
              </w:rPr>
            </w:pPr>
            <w:r w:rsidRPr="00E579B6">
              <w:rPr>
                <w:rFonts w:ascii="Calibri" w:hAnsi="Calibri" w:cs="Calibri"/>
              </w:rPr>
              <w:t>grow that expertise; and</w:t>
            </w:r>
          </w:p>
          <w:p w14:paraId="6E2777D2" w14:textId="77777777" w:rsidR="005A76DC" w:rsidRPr="00E579B6" w:rsidRDefault="005A76DC" w:rsidP="00896F37">
            <w:pPr>
              <w:pStyle w:val="ListParagraph"/>
              <w:numPr>
                <w:ilvl w:val="0"/>
                <w:numId w:val="20"/>
              </w:numPr>
              <w:spacing w:after="120"/>
              <w:ind w:left="318"/>
              <w:contextualSpacing w:val="0"/>
              <w:rPr>
                <w:rFonts w:ascii="Calibri" w:hAnsi="Calibri" w:cs="Calibri"/>
              </w:rPr>
            </w:pPr>
            <w:r w:rsidRPr="00E579B6">
              <w:rPr>
                <w:rFonts w:ascii="Calibri" w:hAnsi="Calibri" w:cs="Calibri"/>
              </w:rPr>
              <w:t>encourage teachers to leverage their teaching expertise into career phase growth</w:t>
            </w:r>
          </w:p>
          <w:p w14:paraId="7B2CA028" w14:textId="77777777" w:rsidR="005A76DC" w:rsidRPr="00E579B6" w:rsidRDefault="005A76DC" w:rsidP="00896F37">
            <w:pPr>
              <w:spacing w:after="120"/>
              <w:rPr>
                <w:rFonts w:ascii="Calibri" w:hAnsi="Calibri" w:cs="Calibri"/>
              </w:rPr>
            </w:pPr>
            <w:r w:rsidRPr="00E579B6">
              <w:rPr>
                <w:rFonts w:ascii="Calibri" w:hAnsi="Calibri" w:cs="Calibri"/>
              </w:rPr>
              <w:t>The main activities for development will be:</w:t>
            </w:r>
          </w:p>
          <w:p w14:paraId="7A091BE2" w14:textId="77777777" w:rsidR="005A76DC" w:rsidRPr="00E579B6" w:rsidRDefault="005A76DC" w:rsidP="00896F37">
            <w:pPr>
              <w:pStyle w:val="ListParagraph"/>
              <w:numPr>
                <w:ilvl w:val="0"/>
                <w:numId w:val="21"/>
              </w:numPr>
              <w:spacing w:after="120"/>
              <w:ind w:left="318"/>
              <w:contextualSpacing w:val="0"/>
              <w:rPr>
                <w:rFonts w:ascii="Calibri" w:hAnsi="Calibri" w:cs="Calibri"/>
              </w:rPr>
            </w:pPr>
            <w:r w:rsidRPr="00E579B6">
              <w:rPr>
                <w:rFonts w:ascii="Calibri" w:hAnsi="Calibri" w:cs="Calibri"/>
              </w:rPr>
              <w:lastRenderedPageBreak/>
              <w:t>A review of the National Certification Assessor Program</w:t>
            </w:r>
          </w:p>
          <w:p w14:paraId="4A7FA8F5" w14:textId="77777777" w:rsidR="005A76DC" w:rsidRPr="00E579B6" w:rsidRDefault="005A76DC" w:rsidP="00896F37">
            <w:pPr>
              <w:pStyle w:val="ListParagraph"/>
              <w:numPr>
                <w:ilvl w:val="0"/>
                <w:numId w:val="21"/>
              </w:numPr>
              <w:spacing w:after="120"/>
              <w:ind w:left="318"/>
              <w:contextualSpacing w:val="0"/>
              <w:rPr>
                <w:rFonts w:ascii="Calibri" w:hAnsi="Calibri" w:cs="Calibri"/>
                <w:bCs/>
              </w:rPr>
            </w:pPr>
            <w:r w:rsidRPr="00E579B6">
              <w:rPr>
                <w:rFonts w:ascii="Calibri" w:hAnsi="Calibri" w:cs="Calibri"/>
                <w:bCs/>
              </w:rPr>
              <w:t>Expert consultancy</w:t>
            </w:r>
          </w:p>
          <w:p w14:paraId="1E81A296" w14:textId="77777777" w:rsidR="005A76DC" w:rsidRPr="00E579B6" w:rsidRDefault="005A76DC" w:rsidP="00896F37">
            <w:pPr>
              <w:pStyle w:val="ListParagraph"/>
              <w:numPr>
                <w:ilvl w:val="0"/>
                <w:numId w:val="21"/>
              </w:numPr>
              <w:spacing w:after="120"/>
              <w:ind w:left="318"/>
              <w:contextualSpacing w:val="0"/>
              <w:rPr>
                <w:rFonts w:ascii="Calibri" w:hAnsi="Calibri" w:cs="Calibri"/>
              </w:rPr>
            </w:pPr>
            <w:r w:rsidRPr="00E579B6">
              <w:rPr>
                <w:rFonts w:ascii="Calibri" w:hAnsi="Calibri" w:cs="Calibri"/>
                <w:bCs/>
              </w:rPr>
              <w:t>Training of AISWA consultants as teacher coaches and Assessors of National Certification of Highly Accomplished and Lead Teachers.</w:t>
            </w:r>
          </w:p>
          <w:p w14:paraId="6E471753" w14:textId="77777777" w:rsidR="005A76DC" w:rsidRPr="00E579B6" w:rsidRDefault="005A76DC" w:rsidP="00896F37">
            <w:pPr>
              <w:spacing w:after="120"/>
              <w:rPr>
                <w:rFonts w:ascii="Calibri" w:hAnsi="Calibri" w:cs="Calibri"/>
              </w:rPr>
            </w:pPr>
            <w:r w:rsidRPr="00E579B6">
              <w:rPr>
                <w:rFonts w:ascii="Calibri" w:hAnsi="Calibri" w:cs="Calibri"/>
              </w:rPr>
              <w:t>The main activities for delivery will be:</w:t>
            </w:r>
          </w:p>
          <w:p w14:paraId="3856CC41" w14:textId="77777777" w:rsidR="005A76DC" w:rsidRPr="00E579B6" w:rsidRDefault="005A76DC" w:rsidP="00896F37">
            <w:pPr>
              <w:pStyle w:val="ListParagraph"/>
              <w:numPr>
                <w:ilvl w:val="0"/>
                <w:numId w:val="22"/>
              </w:numPr>
              <w:spacing w:after="120"/>
              <w:ind w:left="318"/>
              <w:contextualSpacing w:val="0"/>
              <w:rPr>
                <w:rFonts w:ascii="Calibri" w:hAnsi="Calibri" w:cs="Calibri"/>
                <w:b/>
                <w:bCs/>
              </w:rPr>
            </w:pPr>
            <w:r w:rsidRPr="00E579B6">
              <w:rPr>
                <w:rFonts w:ascii="Calibri" w:hAnsi="Calibri" w:cs="Calibri"/>
              </w:rPr>
              <w:t>Workshops and sessions at AISWA conferences</w:t>
            </w:r>
          </w:p>
          <w:p w14:paraId="74E6B240" w14:textId="77777777" w:rsidR="005A76DC" w:rsidRPr="00E579B6" w:rsidRDefault="005A76DC" w:rsidP="00896F37">
            <w:pPr>
              <w:pStyle w:val="ListParagraph"/>
              <w:numPr>
                <w:ilvl w:val="0"/>
                <w:numId w:val="22"/>
              </w:numPr>
              <w:spacing w:after="120"/>
              <w:ind w:left="318"/>
              <w:contextualSpacing w:val="0"/>
              <w:rPr>
                <w:rFonts w:ascii="Calibri" w:hAnsi="Calibri" w:cs="Calibri"/>
              </w:rPr>
            </w:pPr>
            <w:r w:rsidRPr="00E579B6">
              <w:rPr>
                <w:rFonts w:ascii="Calibri" w:hAnsi="Calibri" w:cs="Calibri"/>
              </w:rPr>
              <w:t>Master class</w:t>
            </w:r>
          </w:p>
          <w:p w14:paraId="51513CE2" w14:textId="77777777" w:rsidR="005A76DC" w:rsidRPr="00E579B6" w:rsidRDefault="005A76DC" w:rsidP="00896F37">
            <w:pPr>
              <w:pStyle w:val="ListParagraph"/>
              <w:numPr>
                <w:ilvl w:val="0"/>
                <w:numId w:val="22"/>
              </w:numPr>
              <w:spacing w:after="120"/>
              <w:ind w:left="318"/>
              <w:contextualSpacing w:val="0"/>
              <w:rPr>
                <w:rFonts w:ascii="Calibri" w:hAnsi="Calibri" w:cs="Calibri"/>
              </w:rPr>
            </w:pPr>
            <w:r w:rsidRPr="00E579B6">
              <w:rPr>
                <w:rFonts w:ascii="Calibri" w:hAnsi="Calibri" w:cs="Calibri"/>
              </w:rPr>
              <w:t>Delivery of a 3-day course over 2021</w:t>
            </w:r>
          </w:p>
          <w:p w14:paraId="349978DA" w14:textId="77777777" w:rsidR="005A76DC" w:rsidRPr="00E579B6" w:rsidRDefault="005A76DC" w:rsidP="00896F37">
            <w:pPr>
              <w:spacing w:after="120"/>
              <w:rPr>
                <w:rFonts w:ascii="Calibri" w:hAnsi="Calibri" w:cs="Calibri"/>
                <w:b/>
              </w:rPr>
            </w:pPr>
            <w:r w:rsidRPr="00E579B6">
              <w:rPr>
                <w:rFonts w:ascii="Calibri" w:hAnsi="Calibri" w:cs="Calibri"/>
                <w:b/>
              </w:rPr>
              <w:t>Leading in remote and complex contexts</w:t>
            </w:r>
          </w:p>
          <w:p w14:paraId="7EBE195C" w14:textId="77777777" w:rsidR="005A76DC" w:rsidRPr="00E579B6" w:rsidRDefault="005A76DC" w:rsidP="00896F37">
            <w:pPr>
              <w:spacing w:after="120"/>
              <w:rPr>
                <w:rFonts w:ascii="Calibri" w:hAnsi="Calibri" w:cs="Calibri"/>
              </w:rPr>
            </w:pPr>
            <w:r w:rsidRPr="00E579B6">
              <w:rPr>
                <w:rFonts w:ascii="Calibri" w:hAnsi="Calibri" w:cs="Calibri"/>
              </w:rPr>
              <w:t>The second part of the project focuses on building leadership capacity in Aboriginal Independent Community Schools (AICS). The project assists school boards to induct, support and develop newly appointed Principals to AICS in creating a highly effective, culturally responsive leadership style. The aim is to build a strong sense of leadership identity, agency and purpose through the following activities:</w:t>
            </w:r>
          </w:p>
          <w:p w14:paraId="5DDFDA47" w14:textId="77777777" w:rsidR="005A76DC" w:rsidRPr="00E579B6" w:rsidRDefault="005A76DC" w:rsidP="00896F37">
            <w:pPr>
              <w:pStyle w:val="ListParagraph"/>
              <w:numPr>
                <w:ilvl w:val="0"/>
                <w:numId w:val="23"/>
              </w:numPr>
              <w:spacing w:after="120"/>
              <w:ind w:left="318"/>
              <w:contextualSpacing w:val="0"/>
              <w:rPr>
                <w:rFonts w:ascii="Calibri" w:hAnsi="Calibri" w:cs="Calibri"/>
                <w:i/>
                <w:iCs/>
              </w:rPr>
            </w:pPr>
            <w:r w:rsidRPr="00E579B6">
              <w:rPr>
                <w:rFonts w:ascii="Calibri" w:hAnsi="Calibri" w:cs="Calibri"/>
              </w:rPr>
              <w:lastRenderedPageBreak/>
              <w:t>Targeted Principal professional learning to develop deep understanding of the role and responsibilities of a Principal in AICS and support the application of knowledge and skills.</w:t>
            </w:r>
          </w:p>
          <w:p w14:paraId="6FC5B95F" w14:textId="77777777" w:rsidR="005A76DC" w:rsidRPr="00E579B6" w:rsidRDefault="005A76DC" w:rsidP="00896F37">
            <w:pPr>
              <w:pStyle w:val="ListParagraph"/>
              <w:numPr>
                <w:ilvl w:val="0"/>
                <w:numId w:val="23"/>
              </w:numPr>
              <w:spacing w:after="120"/>
              <w:ind w:left="318"/>
              <w:contextualSpacing w:val="0"/>
              <w:rPr>
                <w:rFonts w:ascii="Calibri" w:hAnsi="Calibri" w:cs="Calibri"/>
              </w:rPr>
            </w:pPr>
            <w:r w:rsidRPr="00E579B6">
              <w:rPr>
                <w:rFonts w:ascii="Calibri" w:hAnsi="Calibri" w:cs="Calibri"/>
              </w:rPr>
              <w:t>Supporting a process for remote teachers and leaders to undertake national certification at Highly Accomplished and Lead Teacher level.</w:t>
            </w:r>
          </w:p>
          <w:p w14:paraId="0F655AB7" w14:textId="77777777" w:rsidR="005A76DC" w:rsidRPr="00E579B6" w:rsidRDefault="005A76DC" w:rsidP="00896F37">
            <w:pPr>
              <w:pStyle w:val="ListParagraph"/>
              <w:numPr>
                <w:ilvl w:val="0"/>
                <w:numId w:val="23"/>
              </w:numPr>
              <w:spacing w:after="120"/>
              <w:ind w:left="318"/>
              <w:contextualSpacing w:val="0"/>
              <w:rPr>
                <w:rFonts w:ascii="Calibri" w:hAnsi="Calibri" w:cs="Calibri"/>
              </w:rPr>
            </w:pPr>
            <w:r w:rsidRPr="00E579B6">
              <w:rPr>
                <w:rFonts w:ascii="Calibri" w:hAnsi="Calibri" w:cs="Calibri"/>
              </w:rPr>
              <w:t xml:space="preserve">Hosting specialised AICS Conferences and Networks for Principals, teachers, Aboriginal Cultural Teachers </w:t>
            </w:r>
          </w:p>
          <w:p w14:paraId="6B7122AB" w14:textId="77777777" w:rsidR="005A76DC" w:rsidRPr="00E579B6" w:rsidRDefault="005A76DC" w:rsidP="00896F37">
            <w:pPr>
              <w:pStyle w:val="ListParagraph"/>
              <w:numPr>
                <w:ilvl w:val="0"/>
                <w:numId w:val="23"/>
              </w:numPr>
              <w:spacing w:after="120"/>
              <w:ind w:left="318"/>
              <w:contextualSpacing w:val="0"/>
              <w:rPr>
                <w:rFonts w:ascii="Calibri" w:hAnsi="Calibri" w:cs="Calibri"/>
                <w:bCs/>
                <w:iCs/>
                <w:sz w:val="20"/>
                <w:szCs w:val="20"/>
                <w:lang w:val="en-GB"/>
              </w:rPr>
            </w:pPr>
            <w:r w:rsidRPr="00E579B6">
              <w:rPr>
                <w:rFonts w:ascii="Calibri" w:hAnsi="Calibri" w:cs="Calibri"/>
              </w:rPr>
              <w:t>Kimberley Teaching and Learning Coordinators offered via an expression of interest to participate in AISWA Teaching and Learning High Impact Practices project</w:t>
            </w:r>
          </w:p>
          <w:p w14:paraId="5FFDDC86" w14:textId="77777777" w:rsidR="00C30022" w:rsidRPr="00E579B6" w:rsidRDefault="00C30022" w:rsidP="00C30022">
            <w:pPr>
              <w:spacing w:after="120"/>
              <w:rPr>
                <w:rFonts w:ascii="Calibri" w:hAnsi="Calibri" w:cs="Calibri"/>
                <w:bCs/>
                <w:iCs/>
                <w:sz w:val="20"/>
                <w:szCs w:val="20"/>
                <w:lang w:val="en-GB"/>
              </w:rPr>
            </w:pPr>
          </w:p>
          <w:p w14:paraId="47BE6B43" w14:textId="77777777" w:rsidR="00C30022" w:rsidRPr="00E579B6" w:rsidRDefault="00C30022" w:rsidP="00C30022">
            <w:pPr>
              <w:spacing w:after="120"/>
              <w:rPr>
                <w:rFonts w:ascii="Calibri" w:hAnsi="Calibri" w:cs="Calibri"/>
                <w:bCs/>
                <w:iCs/>
                <w:sz w:val="20"/>
                <w:szCs w:val="20"/>
                <w:lang w:val="en-GB"/>
              </w:rPr>
            </w:pPr>
          </w:p>
          <w:p w14:paraId="190DB2BF" w14:textId="77777777" w:rsidR="00C30022" w:rsidRPr="00E579B6" w:rsidRDefault="00C30022" w:rsidP="00C30022">
            <w:pPr>
              <w:spacing w:after="120"/>
              <w:rPr>
                <w:rFonts w:ascii="Calibri" w:hAnsi="Calibri" w:cs="Calibri"/>
                <w:bCs/>
                <w:iCs/>
                <w:sz w:val="20"/>
                <w:szCs w:val="20"/>
                <w:lang w:val="en-GB"/>
              </w:rPr>
            </w:pPr>
          </w:p>
          <w:p w14:paraId="237C0082" w14:textId="4EB1178E" w:rsidR="00C30022" w:rsidRPr="00E579B6" w:rsidRDefault="00C30022" w:rsidP="00C30022">
            <w:pPr>
              <w:spacing w:after="120"/>
              <w:rPr>
                <w:rFonts w:ascii="Calibri" w:hAnsi="Calibri" w:cs="Calibri"/>
                <w:bCs/>
                <w:iCs/>
                <w:sz w:val="20"/>
                <w:szCs w:val="20"/>
                <w:lang w:val="en-GB"/>
              </w:rPr>
            </w:pPr>
          </w:p>
        </w:tc>
        <w:tc>
          <w:tcPr>
            <w:tcW w:w="3404" w:type="dxa"/>
            <w:shd w:val="clear" w:color="auto" w:fill="FFFFFF" w:themeFill="background1"/>
          </w:tcPr>
          <w:p w14:paraId="3333360A" w14:textId="5174007D"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The quality of school leadership is enhanced.</w:t>
            </w:r>
            <w:r w:rsidR="003D5F03" w:rsidRPr="00E579B6">
              <w:rPr>
                <w:rFonts w:ascii="Calibri" w:hAnsi="Calibri" w:cs="Calibri"/>
              </w:rPr>
              <w:t xml:space="preserve"> </w:t>
            </w:r>
            <w:r w:rsidR="003D5F03" w:rsidRPr="00E579B6">
              <w:rPr>
                <w:bCs/>
                <w:shd w:val="clear" w:color="auto" w:fill="FFFFFF" w:themeFill="background1"/>
              </w:rPr>
              <w:t>Achieved</w:t>
            </w:r>
          </w:p>
          <w:p w14:paraId="4EACE09E" w14:textId="40A7288E"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There is a shared understanding of pathways to school leadership </w:t>
            </w:r>
            <w:r w:rsidRPr="00E579B6">
              <w:rPr>
                <w:rFonts w:ascii="Calibri" w:hAnsi="Calibri" w:cs="Calibri"/>
              </w:rPr>
              <w:lastRenderedPageBreak/>
              <w:t>in the Independent sector.</w:t>
            </w:r>
            <w:r w:rsidR="003D5F03" w:rsidRPr="00E579B6">
              <w:rPr>
                <w:rFonts w:ascii="Calibri" w:hAnsi="Calibri" w:cs="Calibri"/>
              </w:rPr>
              <w:t xml:space="preserve"> </w:t>
            </w:r>
            <w:r w:rsidR="003D5F03" w:rsidRPr="00E579B6">
              <w:rPr>
                <w:bCs/>
                <w:shd w:val="clear" w:color="auto" w:fill="FFFFFF" w:themeFill="background1"/>
              </w:rPr>
              <w:t>Achieved</w:t>
            </w:r>
          </w:p>
          <w:p w14:paraId="5931F612" w14:textId="0CC1FA2B"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New leaders begin in their roles with an increased confidence in their skill.</w:t>
            </w:r>
            <w:r w:rsidR="003D5F03" w:rsidRPr="00E579B6">
              <w:rPr>
                <w:rFonts w:ascii="Calibri" w:hAnsi="Calibri" w:cs="Calibri"/>
              </w:rPr>
              <w:t xml:space="preserve"> </w:t>
            </w:r>
            <w:r w:rsidR="003D5F03" w:rsidRPr="00E579B6">
              <w:rPr>
                <w:bCs/>
                <w:shd w:val="clear" w:color="auto" w:fill="FFFFFF" w:themeFill="background1"/>
              </w:rPr>
              <w:t>Achieved</w:t>
            </w:r>
          </w:p>
          <w:p w14:paraId="6CBA0739" w14:textId="08178F1F"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Greater numbers of teachers apply for promotional positions within the sector.</w:t>
            </w:r>
            <w:r w:rsidR="003D5F03" w:rsidRPr="00E579B6">
              <w:rPr>
                <w:rFonts w:ascii="Calibri" w:hAnsi="Calibri" w:cs="Calibri"/>
              </w:rPr>
              <w:t xml:space="preserve"> </w:t>
            </w:r>
            <w:r w:rsidR="003D5F03" w:rsidRPr="00E579B6">
              <w:rPr>
                <w:bCs/>
                <w:shd w:val="clear" w:color="auto" w:fill="FFFFFF" w:themeFill="background1"/>
              </w:rPr>
              <w:t>Achieved</w:t>
            </w:r>
          </w:p>
          <w:p w14:paraId="37B40B1F" w14:textId="725671D0"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Course participants feel confident to apply and win promotional positions.</w:t>
            </w:r>
            <w:r w:rsidR="003D5F03" w:rsidRPr="00E579B6">
              <w:rPr>
                <w:rFonts w:ascii="Calibri" w:hAnsi="Calibri" w:cs="Calibri"/>
              </w:rPr>
              <w:t xml:space="preserve"> </w:t>
            </w:r>
            <w:r w:rsidR="003D5F03" w:rsidRPr="00E579B6">
              <w:rPr>
                <w:bCs/>
                <w:shd w:val="clear" w:color="auto" w:fill="FFFFFF" w:themeFill="background1"/>
              </w:rPr>
              <w:t>Achieved</w:t>
            </w:r>
          </w:p>
          <w:p w14:paraId="111B7004" w14:textId="6F0047A7"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There is implementation of the Australian Teacher and Performance Development Framework and of the Australian Professional Standards for Teachers.</w:t>
            </w:r>
            <w:r w:rsidR="003D5F03" w:rsidRPr="00E579B6">
              <w:rPr>
                <w:rFonts w:ascii="Calibri" w:hAnsi="Calibri" w:cs="Calibri"/>
              </w:rPr>
              <w:t xml:space="preserve"> </w:t>
            </w:r>
            <w:r w:rsidR="003D5F03" w:rsidRPr="00E579B6">
              <w:rPr>
                <w:bCs/>
                <w:shd w:val="clear" w:color="auto" w:fill="FFFFFF" w:themeFill="background1"/>
              </w:rPr>
              <w:t>Achieved</w:t>
            </w:r>
          </w:p>
          <w:p w14:paraId="64A5156E" w14:textId="7214E34A"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Graduate teachers are inducted into the profession through engagement with the APST.</w:t>
            </w:r>
            <w:r w:rsidR="003D5F03" w:rsidRPr="00E579B6">
              <w:rPr>
                <w:rFonts w:ascii="Calibri" w:hAnsi="Calibri" w:cs="Calibri"/>
              </w:rPr>
              <w:t xml:space="preserve"> </w:t>
            </w:r>
            <w:r w:rsidR="003D5F03" w:rsidRPr="00E579B6">
              <w:rPr>
                <w:bCs/>
                <w:shd w:val="clear" w:color="auto" w:fill="FFFFFF" w:themeFill="background1"/>
              </w:rPr>
              <w:t>Achieved</w:t>
            </w:r>
          </w:p>
          <w:p w14:paraId="2C33FDD8" w14:textId="601280EE"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There is a shared understanding of the growth of teaching and leadership expertise in the Independent sector.</w:t>
            </w:r>
            <w:r w:rsidR="003D5F03" w:rsidRPr="00E579B6">
              <w:rPr>
                <w:rFonts w:ascii="Calibri" w:hAnsi="Calibri" w:cs="Calibri"/>
              </w:rPr>
              <w:t xml:space="preserve"> </w:t>
            </w:r>
            <w:r w:rsidR="003D5F03" w:rsidRPr="00E579B6">
              <w:rPr>
                <w:bCs/>
                <w:shd w:val="clear" w:color="auto" w:fill="FFFFFF" w:themeFill="background1"/>
              </w:rPr>
              <w:t>Achieved</w:t>
            </w:r>
          </w:p>
          <w:p w14:paraId="619E1BFC" w14:textId="4711A73D"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There is a common language to describe teaching practice and what it looks likes as expertise grows.</w:t>
            </w:r>
            <w:r w:rsidR="003D5F03" w:rsidRPr="00E579B6">
              <w:rPr>
                <w:rFonts w:ascii="Calibri" w:hAnsi="Calibri" w:cs="Calibri"/>
              </w:rPr>
              <w:t xml:space="preserve"> </w:t>
            </w:r>
            <w:r w:rsidR="003D5F03" w:rsidRPr="00E579B6">
              <w:rPr>
                <w:bCs/>
                <w:shd w:val="clear" w:color="auto" w:fill="FFFFFF" w:themeFill="background1"/>
              </w:rPr>
              <w:t>Achieved</w:t>
            </w:r>
          </w:p>
          <w:p w14:paraId="09A48E8F" w14:textId="23EDD649"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School leaders are strategic in their development of school plans to improve teaching capacity in schools.</w:t>
            </w:r>
            <w:r w:rsidR="003D5F03" w:rsidRPr="00E579B6">
              <w:rPr>
                <w:rFonts w:ascii="Calibri" w:hAnsi="Calibri" w:cs="Calibri"/>
              </w:rPr>
              <w:t xml:space="preserve"> </w:t>
            </w:r>
            <w:r w:rsidR="003D5F03" w:rsidRPr="00E579B6">
              <w:rPr>
                <w:bCs/>
                <w:shd w:val="clear" w:color="auto" w:fill="FFFFFF" w:themeFill="background1"/>
              </w:rPr>
              <w:t>Achieved</w:t>
            </w:r>
          </w:p>
          <w:p w14:paraId="08FDA8AB" w14:textId="6F8A7935"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Teachers in AICS schools use the standards and tools provided by AITSL to build their practice.</w:t>
            </w:r>
            <w:r w:rsidR="003D5F03" w:rsidRPr="00E579B6">
              <w:rPr>
                <w:rFonts w:ascii="Calibri" w:hAnsi="Calibri" w:cs="Calibri"/>
              </w:rPr>
              <w:t xml:space="preserve"> </w:t>
            </w:r>
            <w:r w:rsidR="003D5F03" w:rsidRPr="00E579B6">
              <w:rPr>
                <w:bCs/>
                <w:shd w:val="clear" w:color="auto" w:fill="FFFFFF" w:themeFill="background1"/>
              </w:rPr>
              <w:t>Achieved</w:t>
            </w:r>
          </w:p>
          <w:p w14:paraId="063C5BC0" w14:textId="1FDF12AC"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There is a shared understanding of the growth of teaching and leadership expertise in the AICS schools.</w:t>
            </w:r>
            <w:r w:rsidR="003D5F03" w:rsidRPr="00E579B6">
              <w:rPr>
                <w:rFonts w:ascii="Calibri" w:hAnsi="Calibri" w:cs="Calibri"/>
              </w:rPr>
              <w:t xml:space="preserve"> </w:t>
            </w:r>
            <w:r w:rsidR="003D5F03" w:rsidRPr="00E579B6">
              <w:rPr>
                <w:bCs/>
                <w:shd w:val="clear" w:color="auto" w:fill="FFFFFF" w:themeFill="background1"/>
              </w:rPr>
              <w:t>Achieved</w:t>
            </w:r>
          </w:p>
          <w:p w14:paraId="54988DFF" w14:textId="41F9E664"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School leaders have clear processes and policies in place to develop teaching capacity</w:t>
            </w:r>
            <w:r w:rsidR="003D5F03" w:rsidRPr="00E579B6">
              <w:rPr>
                <w:rFonts w:ascii="Calibri" w:hAnsi="Calibri" w:cs="Calibri"/>
              </w:rPr>
              <w:t xml:space="preserve">, </w:t>
            </w:r>
            <w:r w:rsidR="003D5F03" w:rsidRPr="00E579B6">
              <w:rPr>
                <w:bCs/>
                <w:shd w:val="clear" w:color="auto" w:fill="FFFFFF" w:themeFill="background1"/>
              </w:rPr>
              <w:t>Achieved</w:t>
            </w:r>
          </w:p>
          <w:p w14:paraId="672C4EEB" w14:textId="77777777" w:rsidR="005A76DC" w:rsidRPr="00E579B6" w:rsidRDefault="005A76DC" w:rsidP="00896F37">
            <w:pPr>
              <w:spacing w:after="120"/>
              <w:rPr>
                <w:rFonts w:ascii="Calibri" w:hAnsi="Calibri" w:cs="Calibri"/>
                <w:iCs/>
                <w:sz w:val="20"/>
                <w:szCs w:val="20"/>
              </w:rPr>
            </w:pPr>
          </w:p>
        </w:tc>
        <w:tc>
          <w:tcPr>
            <w:tcW w:w="2832" w:type="dxa"/>
            <w:shd w:val="clear" w:color="auto" w:fill="FFFFFF" w:themeFill="background1"/>
          </w:tcPr>
          <w:p w14:paraId="6522F6BA" w14:textId="1ADC6B36"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Representation of 25 schools in each of the Master Classes offered.</w:t>
            </w:r>
            <w:r w:rsidR="00F527C0" w:rsidRPr="00E579B6">
              <w:rPr>
                <w:rFonts w:ascii="Calibri" w:hAnsi="Calibri" w:cs="Calibri"/>
              </w:rPr>
              <w:t xml:space="preserve"> </w:t>
            </w:r>
            <w:r w:rsidR="00FC7001" w:rsidRPr="00E579B6">
              <w:rPr>
                <w:bCs/>
                <w:shd w:val="clear" w:color="auto" w:fill="FFFFFF" w:themeFill="background1"/>
              </w:rPr>
              <w:t>100% achieved</w:t>
            </w:r>
          </w:p>
          <w:p w14:paraId="09603B14" w14:textId="13F5944D"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lastRenderedPageBreak/>
              <w:t xml:space="preserve">All schools maintain individual teacher and school registration databases. </w:t>
            </w:r>
            <w:r w:rsidR="00FC7001" w:rsidRPr="00E579B6">
              <w:rPr>
                <w:bCs/>
                <w:shd w:val="clear" w:color="auto" w:fill="FFFFFF" w:themeFill="background1"/>
              </w:rPr>
              <w:t>100% achieved</w:t>
            </w:r>
          </w:p>
          <w:p w14:paraId="4BC72B42" w14:textId="2324F4D3"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40 school leaders and governing body members attend the session at Briefing the Board on Managing the Principal </w:t>
            </w:r>
            <w:r w:rsidR="00FC7001" w:rsidRPr="00E579B6">
              <w:rPr>
                <w:bCs/>
                <w:shd w:val="clear" w:color="auto" w:fill="FFFFFF" w:themeFill="background1"/>
              </w:rPr>
              <w:t>100% achieved</w:t>
            </w:r>
          </w:p>
          <w:p w14:paraId="32D35746" w14:textId="0B6A3D95"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Teachers engage with the National Certification Process. </w:t>
            </w:r>
            <w:r w:rsidR="00FC7001" w:rsidRPr="00E579B6">
              <w:rPr>
                <w:bCs/>
                <w:shd w:val="clear" w:color="auto" w:fill="FFFFFF" w:themeFill="background1"/>
              </w:rPr>
              <w:t>100% achieved</w:t>
            </w:r>
          </w:p>
          <w:p w14:paraId="70C7D92A" w14:textId="6A78D56C"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15 teachers attend the Aspiring Leaders course</w:t>
            </w:r>
            <w:r w:rsidR="00FC7001" w:rsidRPr="00E579B6">
              <w:rPr>
                <w:rFonts w:ascii="Calibri" w:hAnsi="Calibri" w:cs="Calibri"/>
              </w:rPr>
              <w:t xml:space="preserve"> </w:t>
            </w:r>
            <w:r w:rsidR="00FC7001" w:rsidRPr="00E579B6">
              <w:rPr>
                <w:bCs/>
                <w:shd w:val="clear" w:color="auto" w:fill="FFFFFF" w:themeFill="background1"/>
              </w:rPr>
              <w:t>100% achieved</w:t>
            </w:r>
          </w:p>
          <w:p w14:paraId="3DE31E10" w14:textId="3F183B38"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15 teachers and leaders attend the Administrative Leadership </w:t>
            </w:r>
            <w:r w:rsidR="00FC7001" w:rsidRPr="00E579B6">
              <w:rPr>
                <w:bCs/>
                <w:shd w:val="clear" w:color="auto" w:fill="FFFFFF" w:themeFill="background1"/>
              </w:rPr>
              <w:t>100% achieved</w:t>
            </w:r>
          </w:p>
          <w:p w14:paraId="4D0524C0" w14:textId="11E97177"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30 graduate teachers and leaders engage in the courses / workshops/ networks.</w:t>
            </w:r>
            <w:r w:rsidR="00FC7001" w:rsidRPr="00E579B6">
              <w:rPr>
                <w:rFonts w:ascii="Calibri" w:hAnsi="Calibri" w:cs="Calibri"/>
              </w:rPr>
              <w:t xml:space="preserve"> </w:t>
            </w:r>
            <w:r w:rsidR="00FC7001" w:rsidRPr="00E579B6">
              <w:rPr>
                <w:bCs/>
                <w:shd w:val="clear" w:color="auto" w:fill="FFFFFF" w:themeFill="background1"/>
              </w:rPr>
              <w:t>100% achieved</w:t>
            </w:r>
          </w:p>
          <w:p w14:paraId="595FCAE4" w14:textId="175587BF"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Network member participation in HALT information and portfolio </w:t>
            </w:r>
            <w:r w:rsidRPr="00E579B6">
              <w:rPr>
                <w:rFonts w:ascii="Calibri" w:hAnsi="Calibri" w:cs="Calibri"/>
              </w:rPr>
              <w:lastRenderedPageBreak/>
              <w:t>development sessions.</w:t>
            </w:r>
            <w:r w:rsidR="00FC7001" w:rsidRPr="00E579B6">
              <w:rPr>
                <w:rFonts w:ascii="Calibri" w:hAnsi="Calibri" w:cs="Calibri"/>
              </w:rPr>
              <w:t xml:space="preserve"> </w:t>
            </w:r>
            <w:r w:rsidR="00385221" w:rsidRPr="00E579B6">
              <w:rPr>
                <w:bCs/>
                <w:shd w:val="clear" w:color="auto" w:fill="FFFFFF" w:themeFill="background1"/>
              </w:rPr>
              <w:t>50% achieved</w:t>
            </w:r>
          </w:p>
          <w:p w14:paraId="4AF7714E" w14:textId="69F1BAE1"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50% of the AISWA staff delivering High Impact Teaching Practices project attend the master class</w:t>
            </w:r>
            <w:r w:rsidR="00385221" w:rsidRPr="00E579B6">
              <w:rPr>
                <w:rFonts w:ascii="Calibri" w:hAnsi="Calibri" w:cs="Calibri"/>
              </w:rPr>
              <w:t xml:space="preserve"> </w:t>
            </w:r>
            <w:r w:rsidR="00385221" w:rsidRPr="00E579B6">
              <w:rPr>
                <w:bCs/>
                <w:shd w:val="clear" w:color="auto" w:fill="FFFFFF" w:themeFill="background1"/>
              </w:rPr>
              <w:t>20% achieved</w:t>
            </w:r>
          </w:p>
          <w:p w14:paraId="11C2AD6F" w14:textId="67B57016"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Members of school leadership teams from 10 schools attend the professional learning in 2021.</w:t>
            </w:r>
            <w:r w:rsidR="00385221" w:rsidRPr="00E579B6">
              <w:rPr>
                <w:rFonts w:ascii="Calibri" w:hAnsi="Calibri" w:cs="Calibri"/>
              </w:rPr>
              <w:t xml:space="preserve"> </w:t>
            </w:r>
            <w:r w:rsidR="002C3ACF" w:rsidRPr="00E579B6">
              <w:rPr>
                <w:bCs/>
                <w:shd w:val="clear" w:color="auto" w:fill="FFFFFF" w:themeFill="background1"/>
              </w:rPr>
              <w:t>100% achieved</w:t>
            </w:r>
          </w:p>
          <w:p w14:paraId="7484249B" w14:textId="75C1BA7C"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The Master class is delivered in the Geraldton, Albany, Bunbury and Kalgoorlie regions.</w:t>
            </w:r>
            <w:r w:rsidR="002E066D" w:rsidRPr="00E579B6">
              <w:rPr>
                <w:rFonts w:ascii="Calibri" w:hAnsi="Calibri" w:cs="Calibri"/>
              </w:rPr>
              <w:t xml:space="preserve"> </w:t>
            </w:r>
            <w:r w:rsidR="002E066D" w:rsidRPr="00E579B6">
              <w:rPr>
                <w:bCs/>
                <w:shd w:val="clear" w:color="auto" w:fill="FFFFFF" w:themeFill="background1"/>
              </w:rPr>
              <w:t>0% achieved</w:t>
            </w:r>
          </w:p>
          <w:p w14:paraId="0C7D51BC" w14:textId="7ADB9CAD"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AICS Principals develop a network</w:t>
            </w:r>
            <w:r w:rsidR="00FD1CC7" w:rsidRPr="00E579B6">
              <w:rPr>
                <w:rFonts w:ascii="Calibri" w:hAnsi="Calibri" w:cs="Calibri"/>
              </w:rPr>
              <w:t xml:space="preserve">. </w:t>
            </w:r>
            <w:r w:rsidR="00FD1CC7" w:rsidRPr="00E579B6">
              <w:rPr>
                <w:bCs/>
                <w:shd w:val="clear" w:color="auto" w:fill="FFFFFF" w:themeFill="background1"/>
              </w:rPr>
              <w:t>100% achieved</w:t>
            </w:r>
          </w:p>
          <w:p w14:paraId="3EB563DA" w14:textId="75386322"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AICS teachers engage in the National Certification of Highly Accomplished and Lead Teacher process</w:t>
            </w:r>
            <w:r w:rsidR="00FD1CC7" w:rsidRPr="00E579B6">
              <w:rPr>
                <w:rFonts w:ascii="Calibri" w:hAnsi="Calibri" w:cs="Calibri"/>
              </w:rPr>
              <w:t xml:space="preserve">. </w:t>
            </w:r>
            <w:r w:rsidR="0009040F" w:rsidRPr="00E579B6">
              <w:rPr>
                <w:bCs/>
                <w:shd w:val="clear" w:color="auto" w:fill="FFFFFF" w:themeFill="background1"/>
              </w:rPr>
              <w:t>0% achieved</w:t>
            </w:r>
          </w:p>
          <w:p w14:paraId="4FC471C5" w14:textId="4F19ADB0" w:rsidR="005A76DC" w:rsidRPr="00E579B6" w:rsidRDefault="005A76DC" w:rsidP="00896F37">
            <w:pPr>
              <w:pStyle w:val="ListParagraph"/>
              <w:numPr>
                <w:ilvl w:val="0"/>
                <w:numId w:val="14"/>
              </w:numPr>
              <w:spacing w:after="120"/>
              <w:ind w:left="113" w:hanging="170"/>
              <w:contextualSpacing w:val="0"/>
              <w:rPr>
                <w:rFonts w:ascii="Calibri" w:hAnsi="Calibri" w:cs="Calibri"/>
              </w:rPr>
            </w:pPr>
            <w:r w:rsidRPr="00E579B6">
              <w:rPr>
                <w:rFonts w:ascii="Calibri" w:hAnsi="Calibri" w:cs="Calibri"/>
              </w:rPr>
              <w:t xml:space="preserve">AICS school have regularly reviewed and clear staff </w:t>
            </w:r>
            <w:r w:rsidRPr="00E579B6">
              <w:rPr>
                <w:rFonts w:ascii="Calibri" w:hAnsi="Calibri" w:cs="Calibri"/>
              </w:rPr>
              <w:lastRenderedPageBreak/>
              <w:t>policies and procedures including induction, development, and management of new and existing staff.</w:t>
            </w:r>
            <w:r w:rsidR="0009040F" w:rsidRPr="00E579B6">
              <w:rPr>
                <w:rFonts w:ascii="Calibri" w:hAnsi="Calibri" w:cs="Calibri"/>
              </w:rPr>
              <w:t xml:space="preserve"> </w:t>
            </w:r>
            <w:r w:rsidR="002E066D" w:rsidRPr="00E579B6">
              <w:rPr>
                <w:bCs/>
                <w:shd w:val="clear" w:color="auto" w:fill="FFFFFF" w:themeFill="background1"/>
              </w:rPr>
              <w:t>70% achieved</w:t>
            </w:r>
          </w:p>
          <w:p w14:paraId="29DC8974" w14:textId="55742E59" w:rsidR="005A76DC" w:rsidRPr="00E579B6" w:rsidRDefault="005A76DC" w:rsidP="00896F37">
            <w:pPr>
              <w:spacing w:after="120"/>
              <w:rPr>
                <w:rFonts w:ascii="Calibri" w:hAnsi="Calibri" w:cs="Calibri"/>
                <w:iCs/>
                <w:sz w:val="20"/>
                <w:szCs w:val="20"/>
              </w:rPr>
            </w:pPr>
          </w:p>
        </w:tc>
        <w:tc>
          <w:tcPr>
            <w:tcW w:w="2687" w:type="dxa"/>
            <w:shd w:val="clear" w:color="auto" w:fill="FFFFFF" w:themeFill="background1"/>
          </w:tcPr>
          <w:p w14:paraId="0C91F931" w14:textId="77777777" w:rsidR="005A76DC" w:rsidRPr="00E579B6" w:rsidRDefault="005A76DC" w:rsidP="00896F37">
            <w:pPr>
              <w:spacing w:after="120"/>
              <w:rPr>
                <w:rFonts w:ascii="Calibri" w:hAnsi="Calibri" w:cs="Calibri"/>
                <w:b/>
                <w:iCs/>
                <w:sz w:val="20"/>
                <w:szCs w:val="20"/>
              </w:rPr>
            </w:pPr>
          </w:p>
        </w:tc>
      </w:tr>
    </w:tbl>
    <w:p w14:paraId="5016209A" w14:textId="77777777" w:rsidR="00E579B6" w:rsidRDefault="00E579B6"/>
    <w:p w14:paraId="2FEFF2D3" w14:textId="77777777" w:rsidR="00372B67" w:rsidRPr="00E579B6" w:rsidRDefault="00372B67" w:rsidP="001A6133">
      <w:pPr>
        <w:spacing w:after="120"/>
        <w:ind w:left="-567"/>
        <w:rPr>
          <w:rFonts w:ascii="Calibri" w:hAnsi="Calibri" w:cs="Calibri"/>
          <w:bCs/>
        </w:rPr>
      </w:pPr>
      <w:r w:rsidRPr="00E579B6">
        <w:rPr>
          <w:b/>
        </w:rPr>
        <w:t>General Statement:</w:t>
      </w:r>
      <w:r w:rsidRPr="00E579B6">
        <w:rPr>
          <w:b/>
          <w:u w:val="single"/>
        </w:rPr>
        <w:t xml:space="preserve"> </w:t>
      </w:r>
      <w:r w:rsidRPr="00E579B6">
        <w:rPr>
          <w:rFonts w:ascii="Calibri" w:hAnsi="Calibri" w:cs="Calibri"/>
          <w:b/>
        </w:rPr>
        <w:t>Implementation of Australian Curriculum project</w:t>
      </w:r>
    </w:p>
    <w:p w14:paraId="23434499" w14:textId="77777777" w:rsidR="00372B67" w:rsidRPr="00E579B6" w:rsidRDefault="00372B67" w:rsidP="001A6133">
      <w:pPr>
        <w:ind w:left="-567"/>
      </w:pPr>
      <w:r w:rsidRPr="00E579B6">
        <w:lastRenderedPageBreak/>
        <w:t>The many programs within the Implementation of the Australian Curriculum project, have worked towards achievement of the objectives outlined in the strategic plan. AISWA has supported schools in building their understanding of the delivery, assessment and reporting of the Australian Curriculum. Significant milestones were achieved including increasing numbers of teachers and schools involved in the high impact teaching strategies project. Most projects were able to be realised despite a year which, once again, offered challenges.</w:t>
      </w:r>
    </w:p>
    <w:tbl>
      <w:tblPr>
        <w:tblStyle w:val="TableGrid"/>
        <w:tblW w:w="15167" w:type="dxa"/>
        <w:jc w:val="center"/>
        <w:tblLook w:val="04A0" w:firstRow="1" w:lastRow="0" w:firstColumn="1" w:lastColumn="0" w:noHBand="0" w:noVBand="1"/>
      </w:tblPr>
      <w:tblGrid>
        <w:gridCol w:w="2126"/>
        <w:gridCol w:w="4118"/>
        <w:gridCol w:w="3404"/>
        <w:gridCol w:w="2832"/>
        <w:gridCol w:w="2687"/>
      </w:tblGrid>
      <w:tr w:rsidR="007E770B" w:rsidRPr="00E579B6" w14:paraId="0BDABB32" w14:textId="77777777" w:rsidTr="007E770B">
        <w:trPr>
          <w:cantSplit/>
          <w:tblHeader/>
          <w:jc w:val="center"/>
        </w:trPr>
        <w:tc>
          <w:tcPr>
            <w:tcW w:w="2126" w:type="dxa"/>
          </w:tcPr>
          <w:p w14:paraId="39E23ADB" w14:textId="355E71B7" w:rsidR="007E770B" w:rsidRPr="00E579B6" w:rsidRDefault="007E770B" w:rsidP="006C1039">
            <w:pPr>
              <w:spacing w:after="120"/>
              <w:rPr>
                <w:b/>
                <w:shd w:val="clear" w:color="auto" w:fill="FFFFFF" w:themeFill="background1"/>
              </w:rPr>
            </w:pPr>
            <w:r w:rsidRPr="00E579B6">
              <w:rPr>
                <w:b/>
                <w:shd w:val="clear" w:color="auto" w:fill="FFFFFF" w:themeFill="background1"/>
              </w:rPr>
              <w:t>Projec</w:t>
            </w:r>
            <w:r w:rsidRPr="00E579B6">
              <w:rPr>
                <w:b/>
              </w:rPr>
              <w:t>t title</w:t>
            </w:r>
          </w:p>
        </w:tc>
        <w:tc>
          <w:tcPr>
            <w:tcW w:w="4118" w:type="dxa"/>
          </w:tcPr>
          <w:p w14:paraId="36F8A652" w14:textId="167A2D22" w:rsidR="007E770B" w:rsidRPr="00E579B6" w:rsidRDefault="007E770B" w:rsidP="006C1039">
            <w:pPr>
              <w:spacing w:after="120"/>
              <w:rPr>
                <w:b/>
                <w:shd w:val="clear" w:color="auto" w:fill="FFFFFF" w:themeFill="background1"/>
              </w:rPr>
            </w:pPr>
            <w:r w:rsidRPr="00E579B6">
              <w:rPr>
                <w:b/>
                <w:shd w:val="clear" w:color="auto" w:fill="FFFFFF" w:themeFill="background1"/>
              </w:rPr>
              <w:t>Project description and activities</w:t>
            </w:r>
          </w:p>
        </w:tc>
        <w:tc>
          <w:tcPr>
            <w:tcW w:w="3404" w:type="dxa"/>
          </w:tcPr>
          <w:p w14:paraId="7C116B8E" w14:textId="227714B8" w:rsidR="007E770B" w:rsidRPr="00E579B6" w:rsidRDefault="007E770B"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2832" w:type="dxa"/>
            <w:shd w:val="clear" w:color="auto" w:fill="auto"/>
          </w:tcPr>
          <w:p w14:paraId="149C9ABA" w14:textId="77777777" w:rsidR="007E770B" w:rsidRPr="00E579B6" w:rsidRDefault="007E770B" w:rsidP="006C1039">
            <w:pPr>
              <w:spacing w:after="120"/>
              <w:rPr>
                <w:b/>
              </w:rPr>
            </w:pPr>
            <w:r w:rsidRPr="00E579B6">
              <w:rPr>
                <w:b/>
              </w:rPr>
              <w:t>Indicators of success</w:t>
            </w:r>
          </w:p>
        </w:tc>
        <w:tc>
          <w:tcPr>
            <w:tcW w:w="2687" w:type="dxa"/>
            <w:shd w:val="clear" w:color="auto" w:fill="auto"/>
          </w:tcPr>
          <w:p w14:paraId="28422038" w14:textId="09BC3727" w:rsidR="007E770B" w:rsidRPr="00E579B6" w:rsidRDefault="007E770B" w:rsidP="006C1039">
            <w:pPr>
              <w:spacing w:after="120"/>
              <w:rPr>
                <w:b/>
              </w:rPr>
            </w:pPr>
            <w:r w:rsidRPr="00E579B6">
              <w:rPr>
                <w:b/>
              </w:rPr>
              <w:t>List any additional or variations of Activities undertaken/Achieved outcomes</w:t>
            </w:r>
          </w:p>
        </w:tc>
      </w:tr>
      <w:tr w:rsidR="00E579B6" w:rsidRPr="00E579B6" w14:paraId="364761C3" w14:textId="77777777" w:rsidTr="002B6937">
        <w:trPr>
          <w:jc w:val="center"/>
        </w:trPr>
        <w:tc>
          <w:tcPr>
            <w:tcW w:w="2126" w:type="dxa"/>
            <w:shd w:val="clear" w:color="auto" w:fill="FFFFFF" w:themeFill="background1"/>
          </w:tcPr>
          <w:p w14:paraId="156F5F69" w14:textId="77777777" w:rsidR="004627CC" w:rsidRPr="00E579B6" w:rsidRDefault="004627CC" w:rsidP="00896F37">
            <w:pPr>
              <w:pStyle w:val="ListParagraph"/>
              <w:spacing w:after="120"/>
              <w:ind w:left="0"/>
              <w:contextualSpacing w:val="0"/>
              <w:rPr>
                <w:rFonts w:ascii="Calibri" w:hAnsi="Calibri" w:cs="Calibri"/>
              </w:rPr>
            </w:pPr>
            <w:r w:rsidRPr="00E579B6">
              <w:rPr>
                <w:rFonts w:ascii="Calibri" w:hAnsi="Calibri" w:cs="Calibri"/>
              </w:rPr>
              <w:t>National Policy: Supporting students, student learning and student achievement</w:t>
            </w:r>
            <w:r w:rsidRPr="00E579B6">
              <w:rPr>
                <w:rFonts w:ascii="Calibri" w:hAnsi="Calibri" w:cs="Calibri"/>
                <w:b/>
              </w:rPr>
              <w:t xml:space="preserve"> </w:t>
            </w:r>
          </w:p>
          <w:p w14:paraId="01CD6AC5" w14:textId="7669D30F" w:rsidR="002959C9" w:rsidRPr="00E579B6" w:rsidRDefault="004627CC" w:rsidP="00896F37">
            <w:pPr>
              <w:spacing w:after="120"/>
              <w:rPr>
                <w:rFonts w:ascii="Calibri" w:hAnsi="Calibri" w:cs="Calibri"/>
                <w:bCs/>
              </w:rPr>
            </w:pPr>
            <w:r w:rsidRPr="00E579B6">
              <w:rPr>
                <w:rFonts w:ascii="Calibri" w:hAnsi="Calibri" w:cs="Calibri"/>
                <w:bCs/>
              </w:rPr>
              <w:t>Project Title:</w:t>
            </w:r>
            <w:r w:rsidR="002959C9" w:rsidRPr="00E579B6">
              <w:rPr>
                <w:rFonts w:ascii="Calibri" w:hAnsi="Calibri" w:cs="Calibri"/>
                <w:bCs/>
              </w:rPr>
              <w:t xml:space="preserve"> </w:t>
            </w:r>
          </w:p>
          <w:p w14:paraId="6CABECEC" w14:textId="4D81A616" w:rsidR="004627CC" w:rsidRPr="00E579B6" w:rsidRDefault="004627CC" w:rsidP="00896F37">
            <w:pPr>
              <w:spacing w:after="120"/>
              <w:rPr>
                <w:rFonts w:ascii="Calibri" w:hAnsi="Calibri" w:cs="Calibri"/>
                <w:bCs/>
              </w:rPr>
            </w:pPr>
            <w:r w:rsidRPr="00E579B6">
              <w:rPr>
                <w:rFonts w:ascii="Calibri" w:hAnsi="Calibri" w:cs="Calibri"/>
                <w:b/>
              </w:rPr>
              <w:t>Implementation of Australian Curriculum</w:t>
            </w:r>
          </w:p>
          <w:p w14:paraId="52F1A772" w14:textId="692DB540" w:rsidR="005D45F7" w:rsidRPr="00E579B6" w:rsidRDefault="004627CC" w:rsidP="00896F37">
            <w:pPr>
              <w:pStyle w:val="ListParagraph"/>
              <w:numPr>
                <w:ilvl w:val="0"/>
                <w:numId w:val="27"/>
              </w:numPr>
              <w:spacing w:after="120"/>
              <w:contextualSpacing w:val="0"/>
              <w:rPr>
                <w:rFonts w:ascii="Calibri" w:hAnsi="Calibri" w:cs="Calibri"/>
                <w:b/>
                <w:iCs/>
                <w:sz w:val="20"/>
                <w:szCs w:val="20"/>
              </w:rPr>
            </w:pPr>
            <w:r w:rsidRPr="00E579B6">
              <w:rPr>
                <w:rFonts w:ascii="Calibri" w:hAnsi="Calibri" w:cs="Calibri"/>
                <w:b/>
              </w:rPr>
              <w:t>Online professional learning programs.</w:t>
            </w:r>
          </w:p>
        </w:tc>
        <w:tc>
          <w:tcPr>
            <w:tcW w:w="4118" w:type="dxa"/>
            <w:shd w:val="clear" w:color="auto" w:fill="FFFFFF" w:themeFill="background1"/>
          </w:tcPr>
          <w:p w14:paraId="723BC693" w14:textId="77777777" w:rsidR="004627CC" w:rsidRPr="00E579B6" w:rsidRDefault="004627CC" w:rsidP="00896F37">
            <w:pPr>
              <w:spacing w:after="120"/>
              <w:rPr>
                <w:rFonts w:ascii="Calibri" w:hAnsi="Calibri" w:cs="Calibri"/>
              </w:rPr>
            </w:pPr>
            <w:r w:rsidRPr="00E579B6">
              <w:rPr>
                <w:rFonts w:ascii="Calibri" w:hAnsi="Calibri" w:cs="Calibri"/>
              </w:rPr>
              <w:t>This is a large and multi-faceted project where the main emphases in 2021 are continued support for schools to implement the WA Curriculum; building the understanding by schools of curriculum, assessment and reporting requirements; improved Literacy and English competency; improved Mathematics and Numeracy competency; and improved implementation of STEM and Curriculum support for Aboriginal Independent Community Schools.</w:t>
            </w:r>
          </w:p>
          <w:p w14:paraId="7A3DF288" w14:textId="77777777" w:rsidR="004627CC" w:rsidRPr="00E579B6" w:rsidRDefault="004627CC" w:rsidP="00896F37">
            <w:pPr>
              <w:spacing w:after="120"/>
              <w:rPr>
                <w:rFonts w:ascii="Calibri" w:hAnsi="Calibri" w:cs="Calibri"/>
              </w:rPr>
            </w:pPr>
            <w:r w:rsidRPr="00E579B6">
              <w:rPr>
                <w:rFonts w:ascii="Calibri" w:hAnsi="Calibri" w:cs="Calibri"/>
              </w:rPr>
              <w:t>The following provides more detail about each of the focus areas and some of the key activities associated with them.</w:t>
            </w:r>
          </w:p>
          <w:p w14:paraId="358E326F" w14:textId="77777777" w:rsidR="004627CC" w:rsidRPr="00E579B6" w:rsidRDefault="004627CC" w:rsidP="00896F37">
            <w:pPr>
              <w:spacing w:after="120"/>
              <w:rPr>
                <w:rFonts w:ascii="Calibri" w:hAnsi="Calibri" w:cs="Calibri"/>
                <w:b/>
              </w:rPr>
            </w:pPr>
            <w:r w:rsidRPr="00E579B6">
              <w:rPr>
                <w:rFonts w:ascii="Calibri" w:hAnsi="Calibri" w:cs="Calibri"/>
                <w:b/>
              </w:rPr>
              <w:t>Support for schools to implement the WA Curriculum</w:t>
            </w:r>
          </w:p>
          <w:p w14:paraId="1BB1AE90" w14:textId="2B319CE0" w:rsidR="005D45F7" w:rsidRPr="00E579B6" w:rsidRDefault="004627CC" w:rsidP="00896F37">
            <w:pPr>
              <w:spacing w:after="120"/>
              <w:rPr>
                <w:rFonts w:ascii="Calibri" w:hAnsi="Calibri" w:cs="Calibri"/>
                <w:bCs/>
                <w:iCs/>
                <w:sz w:val="20"/>
                <w:szCs w:val="20"/>
                <w:lang w:val="en-GB"/>
              </w:rPr>
            </w:pPr>
            <w:r w:rsidRPr="00E579B6">
              <w:rPr>
                <w:rFonts w:ascii="Calibri" w:hAnsi="Calibri" w:cs="Calibri"/>
              </w:rPr>
              <w:t xml:space="preserve">This part of the project focuses on the development of coordinated, planned, and point of need professional learning (PL) which supports implementation of the WA Curriculum. Support will focus on assisting </w:t>
            </w:r>
            <w:r w:rsidRPr="00E579B6">
              <w:rPr>
                <w:rFonts w:ascii="Calibri" w:hAnsi="Calibri" w:cs="Calibri"/>
              </w:rPr>
              <w:lastRenderedPageBreak/>
              <w:t xml:space="preserve">schools to meet compliance requirements, as well as expand expertise and skills in curriculum planning, monitoring and assessing student achievement and making consistent and reliable judgements. PL activities will also focus on </w:t>
            </w:r>
            <w:r w:rsidRPr="00E579B6">
              <w:rPr>
                <w:rFonts w:ascii="Calibri" w:eastAsia="Arial Unicode MS" w:hAnsi="Calibri" w:cs="Calibri"/>
                <w:u w:color="000000"/>
                <w:lang w:val="en-US"/>
              </w:rPr>
              <w:t>purposeful pedagogy, best practice subject methodology, and developing collaborative communities of practice.</w:t>
            </w:r>
          </w:p>
        </w:tc>
        <w:tc>
          <w:tcPr>
            <w:tcW w:w="3404" w:type="dxa"/>
            <w:shd w:val="clear" w:color="auto" w:fill="FFFFFF" w:themeFill="background1"/>
          </w:tcPr>
          <w:p w14:paraId="2D4877E5" w14:textId="7F6E7CB9"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Implementation of the Foundation to Year 10 Western Australian Curriculum in all Independent schools.</w:t>
            </w:r>
            <w:r w:rsidR="00031028" w:rsidRPr="00E579B6">
              <w:rPr>
                <w:rFonts w:ascii="Calibri" w:hAnsi="Calibri" w:cs="Calibri"/>
              </w:rPr>
              <w:t xml:space="preserve"> </w:t>
            </w:r>
            <w:r w:rsidR="00031028" w:rsidRPr="00E579B6">
              <w:rPr>
                <w:bCs/>
                <w:shd w:val="clear" w:color="auto" w:fill="FFFFFF" w:themeFill="background1"/>
              </w:rPr>
              <w:t>Achieved</w:t>
            </w:r>
          </w:p>
          <w:p w14:paraId="502C5326" w14:textId="539AD452"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Improved student engagement and learning outcomes through enhanced teacher understanding and use of evidence based, high quality teaching, learning and assessment practice.</w:t>
            </w:r>
            <w:r w:rsidR="00031028" w:rsidRPr="00E579B6">
              <w:rPr>
                <w:rFonts w:ascii="Calibri" w:hAnsi="Calibri" w:cs="Calibri"/>
              </w:rPr>
              <w:t xml:space="preserve"> </w:t>
            </w:r>
            <w:r w:rsidR="00031028" w:rsidRPr="00E579B6">
              <w:rPr>
                <w:bCs/>
                <w:shd w:val="clear" w:color="auto" w:fill="FFFFFF" w:themeFill="background1"/>
              </w:rPr>
              <w:t>Achieved</w:t>
            </w:r>
          </w:p>
          <w:p w14:paraId="4F7EB32B" w14:textId="53D8F351"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Enhanced teacher understanding of the content and achievement standards of the P-10 curriculum, including the General Capabilities and Cross Curriculum Priorities.</w:t>
            </w:r>
            <w:r w:rsidR="00BF7128" w:rsidRPr="00E579B6">
              <w:rPr>
                <w:rFonts w:ascii="Calibri" w:hAnsi="Calibri" w:cs="Calibri"/>
              </w:rPr>
              <w:t xml:space="preserve"> </w:t>
            </w:r>
            <w:r w:rsidR="00BF7128" w:rsidRPr="00E579B6">
              <w:rPr>
                <w:bCs/>
                <w:shd w:val="clear" w:color="auto" w:fill="FFFFFF" w:themeFill="background1"/>
              </w:rPr>
              <w:t>Achieved</w:t>
            </w:r>
          </w:p>
          <w:p w14:paraId="4AAC54B5" w14:textId="1CFF7777"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Improved teacher understanding of teaching and learning pedagogies.</w:t>
            </w:r>
            <w:r w:rsidR="00BF7128" w:rsidRPr="00E579B6">
              <w:rPr>
                <w:rFonts w:ascii="Calibri" w:hAnsi="Calibri" w:cs="Calibri"/>
              </w:rPr>
              <w:t xml:space="preserve"> </w:t>
            </w:r>
            <w:r w:rsidR="00BF7128" w:rsidRPr="00E579B6">
              <w:rPr>
                <w:bCs/>
                <w:shd w:val="clear" w:color="auto" w:fill="FFFFFF" w:themeFill="background1"/>
              </w:rPr>
              <w:t>Achieved</w:t>
            </w:r>
          </w:p>
          <w:p w14:paraId="503A86A9" w14:textId="308F7C26"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Teachers implement and refine strategies and skills presented in PL interactions.</w:t>
            </w:r>
            <w:r w:rsidR="00BF7128" w:rsidRPr="00E579B6">
              <w:rPr>
                <w:rFonts w:ascii="Calibri" w:hAnsi="Calibri" w:cs="Calibri"/>
              </w:rPr>
              <w:t xml:space="preserve"> </w:t>
            </w:r>
            <w:r w:rsidR="00BF7128" w:rsidRPr="00E579B6">
              <w:rPr>
                <w:bCs/>
                <w:shd w:val="clear" w:color="auto" w:fill="FFFFFF" w:themeFill="background1"/>
              </w:rPr>
              <w:t>Achieved</w:t>
            </w:r>
          </w:p>
          <w:p w14:paraId="704CD23D" w14:textId="113061BB"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Increased use of curriculum, assessment and reporting resources on the AISWA website.</w:t>
            </w:r>
            <w:r w:rsidR="00BF7128" w:rsidRPr="00E579B6">
              <w:rPr>
                <w:rFonts w:ascii="Calibri" w:hAnsi="Calibri" w:cs="Calibri"/>
              </w:rPr>
              <w:t xml:space="preserve"> </w:t>
            </w:r>
            <w:r w:rsidR="00BF7128" w:rsidRPr="00E579B6">
              <w:rPr>
                <w:bCs/>
                <w:shd w:val="clear" w:color="auto" w:fill="FFFFFF" w:themeFill="background1"/>
              </w:rPr>
              <w:t>Achieved</w:t>
            </w:r>
          </w:p>
          <w:p w14:paraId="0A827E3E" w14:textId="52A47558" w:rsidR="005D45F7" w:rsidRPr="00E579B6" w:rsidRDefault="004627CC" w:rsidP="00896F37">
            <w:pPr>
              <w:pStyle w:val="ListParagraph"/>
              <w:numPr>
                <w:ilvl w:val="0"/>
                <w:numId w:val="24"/>
              </w:numPr>
              <w:spacing w:after="120"/>
              <w:ind w:left="227" w:hanging="227"/>
              <w:contextualSpacing w:val="0"/>
              <w:rPr>
                <w:rFonts w:ascii="Calibri" w:hAnsi="Calibri" w:cs="Calibri"/>
                <w:iCs/>
                <w:sz w:val="20"/>
                <w:szCs w:val="20"/>
              </w:rPr>
            </w:pPr>
            <w:r w:rsidRPr="00E579B6">
              <w:rPr>
                <w:rFonts w:ascii="Calibri" w:hAnsi="Calibri" w:cs="Calibri"/>
              </w:rPr>
              <w:t>Expanded teacher networks and collaboration across schools.</w:t>
            </w:r>
            <w:r w:rsidR="00BF7128" w:rsidRPr="00E579B6">
              <w:rPr>
                <w:rFonts w:ascii="Calibri" w:hAnsi="Calibri" w:cs="Calibri"/>
              </w:rPr>
              <w:t xml:space="preserve"> </w:t>
            </w:r>
            <w:r w:rsidR="00BF7128" w:rsidRPr="00E579B6">
              <w:rPr>
                <w:bCs/>
                <w:shd w:val="clear" w:color="auto" w:fill="FFFFFF" w:themeFill="background1"/>
              </w:rPr>
              <w:t>Achieved</w:t>
            </w:r>
          </w:p>
        </w:tc>
        <w:tc>
          <w:tcPr>
            <w:tcW w:w="2832" w:type="dxa"/>
            <w:shd w:val="clear" w:color="auto" w:fill="FFFFFF" w:themeFill="background1"/>
          </w:tcPr>
          <w:p w14:paraId="6573C5DE" w14:textId="1AC416CC"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Independent schools’ compliance with WA School registration standards</w:t>
            </w:r>
            <w:r w:rsidR="00031028" w:rsidRPr="00E579B6">
              <w:rPr>
                <w:rFonts w:ascii="Calibri" w:hAnsi="Calibri" w:cs="Calibri"/>
              </w:rPr>
              <w:t xml:space="preserve"> </w:t>
            </w:r>
            <w:r w:rsidR="00031028" w:rsidRPr="00E579B6">
              <w:rPr>
                <w:rFonts w:cstheme="minorHAnsi"/>
              </w:rPr>
              <w:t>100% achieved</w:t>
            </w:r>
          </w:p>
          <w:p w14:paraId="257AD22E" w14:textId="674BDF0B"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A minimum of 50 PL activities.</w:t>
            </w:r>
            <w:r w:rsidR="00031028" w:rsidRPr="00E579B6">
              <w:rPr>
                <w:rFonts w:ascii="Calibri" w:hAnsi="Calibri" w:cs="Calibri"/>
              </w:rPr>
              <w:t xml:space="preserve"> </w:t>
            </w:r>
            <w:r w:rsidR="00031028" w:rsidRPr="00E579B6">
              <w:rPr>
                <w:rFonts w:cstheme="minorHAnsi"/>
              </w:rPr>
              <w:t>100% achieved</w:t>
            </w:r>
          </w:p>
          <w:p w14:paraId="73DE0434" w14:textId="19793C8F"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Over 500 teachers engage with PL activities.</w:t>
            </w:r>
            <w:r w:rsidR="00031028" w:rsidRPr="00E579B6">
              <w:rPr>
                <w:rFonts w:ascii="Calibri" w:hAnsi="Calibri" w:cs="Calibri"/>
              </w:rPr>
              <w:t xml:space="preserve"> </w:t>
            </w:r>
            <w:r w:rsidR="00031028" w:rsidRPr="00E579B6">
              <w:rPr>
                <w:rFonts w:cstheme="minorHAnsi"/>
              </w:rPr>
              <w:t>100% achieved</w:t>
            </w:r>
          </w:p>
          <w:p w14:paraId="27542266" w14:textId="53B71AD5"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Over 200 teachers attend and participate in collaborative communities of practice.</w:t>
            </w:r>
            <w:r w:rsidR="00031028" w:rsidRPr="00E579B6">
              <w:rPr>
                <w:rFonts w:ascii="Calibri" w:hAnsi="Calibri" w:cs="Calibri"/>
              </w:rPr>
              <w:t xml:space="preserve"> </w:t>
            </w:r>
            <w:r w:rsidR="00031028" w:rsidRPr="00E579B6">
              <w:rPr>
                <w:rFonts w:cstheme="minorHAnsi"/>
              </w:rPr>
              <w:t>100% achieved</w:t>
            </w:r>
          </w:p>
          <w:p w14:paraId="61B85EEC" w14:textId="19EF7500"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Positive feedback from PL events indicating teachers are adding to knowledge and skills, and sharing, adjusting and/or improving practice.</w:t>
            </w:r>
            <w:r w:rsidR="00031028" w:rsidRPr="00E579B6">
              <w:rPr>
                <w:rFonts w:ascii="Calibri" w:hAnsi="Calibri" w:cs="Calibri"/>
              </w:rPr>
              <w:t xml:space="preserve"> </w:t>
            </w:r>
            <w:r w:rsidR="00031028" w:rsidRPr="00E579B6">
              <w:rPr>
                <w:rFonts w:cstheme="minorHAnsi"/>
              </w:rPr>
              <w:t>100% achieved</w:t>
            </w:r>
          </w:p>
          <w:p w14:paraId="791E6297" w14:textId="2E28AECA" w:rsidR="004627CC" w:rsidRPr="00E579B6" w:rsidRDefault="004627C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Completion of additional online learning resources and other web-based resources.</w:t>
            </w:r>
            <w:r w:rsidR="00031028" w:rsidRPr="00E579B6">
              <w:rPr>
                <w:rFonts w:ascii="Calibri" w:hAnsi="Calibri" w:cs="Calibri"/>
              </w:rPr>
              <w:t xml:space="preserve"> </w:t>
            </w:r>
            <w:r w:rsidR="00031028" w:rsidRPr="00E579B6">
              <w:rPr>
                <w:rFonts w:cstheme="minorHAnsi"/>
              </w:rPr>
              <w:t>100% achieved</w:t>
            </w:r>
          </w:p>
          <w:p w14:paraId="4B31BF47" w14:textId="7BA5ACF1" w:rsidR="005D45F7" w:rsidRPr="00E579B6" w:rsidRDefault="004627CC" w:rsidP="00896F37">
            <w:pPr>
              <w:pStyle w:val="ListParagraph"/>
              <w:numPr>
                <w:ilvl w:val="0"/>
                <w:numId w:val="24"/>
              </w:numPr>
              <w:spacing w:after="120"/>
              <w:ind w:left="227" w:hanging="227"/>
              <w:contextualSpacing w:val="0"/>
              <w:rPr>
                <w:rFonts w:ascii="Calibri" w:hAnsi="Calibri" w:cs="Calibri"/>
                <w:iCs/>
                <w:sz w:val="20"/>
                <w:szCs w:val="20"/>
              </w:rPr>
            </w:pPr>
            <w:r w:rsidRPr="00E579B6">
              <w:rPr>
                <w:rFonts w:ascii="Calibri" w:hAnsi="Calibri" w:cs="Calibri"/>
              </w:rPr>
              <w:t>Over 300 teachers accessing online resources.</w:t>
            </w:r>
            <w:r w:rsidR="00031028" w:rsidRPr="00E579B6">
              <w:rPr>
                <w:rFonts w:ascii="Calibri" w:hAnsi="Calibri" w:cs="Calibri"/>
              </w:rPr>
              <w:t xml:space="preserve"> </w:t>
            </w:r>
            <w:r w:rsidR="00031028" w:rsidRPr="00E579B6">
              <w:rPr>
                <w:rFonts w:cstheme="minorHAnsi"/>
              </w:rPr>
              <w:t>100% achieved</w:t>
            </w:r>
          </w:p>
        </w:tc>
        <w:tc>
          <w:tcPr>
            <w:tcW w:w="2687" w:type="dxa"/>
            <w:shd w:val="clear" w:color="auto" w:fill="FFFFFF" w:themeFill="background1"/>
          </w:tcPr>
          <w:p w14:paraId="1E24601B" w14:textId="77777777" w:rsidR="005D45F7" w:rsidRDefault="005D45F7" w:rsidP="00896F37">
            <w:pPr>
              <w:spacing w:after="120"/>
              <w:rPr>
                <w:rFonts w:ascii="Calibri" w:hAnsi="Calibri" w:cs="Calibri"/>
                <w:b/>
                <w:iCs/>
                <w:sz w:val="20"/>
                <w:szCs w:val="20"/>
              </w:rPr>
            </w:pPr>
          </w:p>
          <w:p w14:paraId="4E83EDD2" w14:textId="54FD8D59" w:rsidR="0053039D" w:rsidRPr="00E579B6" w:rsidRDefault="0053039D" w:rsidP="00896F37">
            <w:pPr>
              <w:spacing w:after="120"/>
              <w:rPr>
                <w:rFonts w:ascii="Calibri" w:hAnsi="Calibri" w:cs="Calibri"/>
                <w:b/>
                <w:iCs/>
                <w:sz w:val="20"/>
                <w:szCs w:val="20"/>
              </w:rPr>
            </w:pPr>
          </w:p>
        </w:tc>
      </w:tr>
      <w:tr w:rsidR="00E579B6" w:rsidRPr="00E579B6" w14:paraId="28F2DE9F" w14:textId="77777777" w:rsidTr="002B6937">
        <w:trPr>
          <w:jc w:val="center"/>
        </w:trPr>
        <w:tc>
          <w:tcPr>
            <w:tcW w:w="2126" w:type="dxa"/>
            <w:shd w:val="clear" w:color="auto" w:fill="FFFFFF" w:themeFill="background1"/>
          </w:tcPr>
          <w:p w14:paraId="27A84F86" w14:textId="77777777" w:rsidR="00C13135" w:rsidRPr="00E579B6" w:rsidRDefault="00C13135" w:rsidP="00896F37">
            <w:pPr>
              <w:pStyle w:val="ListParagraph"/>
              <w:spacing w:after="120"/>
              <w:ind w:left="0"/>
              <w:contextualSpacing w:val="0"/>
              <w:rPr>
                <w:rFonts w:ascii="Calibri" w:hAnsi="Calibri" w:cs="Calibri"/>
              </w:rPr>
            </w:pPr>
            <w:r w:rsidRPr="00E579B6">
              <w:rPr>
                <w:rFonts w:ascii="Calibri" w:hAnsi="Calibri" w:cs="Calibri"/>
              </w:rPr>
              <w:t>National Policy: Supporting students, student learning and student achievement</w:t>
            </w:r>
          </w:p>
          <w:p w14:paraId="7EFF9334" w14:textId="5D56205A" w:rsidR="00C13135" w:rsidRPr="00E579B6" w:rsidRDefault="00C13135" w:rsidP="00896F37">
            <w:pPr>
              <w:spacing w:after="120"/>
              <w:rPr>
                <w:rFonts w:ascii="Calibri" w:hAnsi="Calibri" w:cs="Calibri"/>
                <w:b/>
              </w:rPr>
            </w:pPr>
            <w:r w:rsidRPr="00E579B6">
              <w:rPr>
                <w:rFonts w:ascii="Calibri" w:hAnsi="Calibri" w:cs="Calibri"/>
                <w:bCs/>
              </w:rPr>
              <w:t>Project Title:</w:t>
            </w:r>
            <w:r w:rsidR="00FD6716" w:rsidRPr="00E579B6">
              <w:rPr>
                <w:rFonts w:ascii="Calibri" w:hAnsi="Calibri" w:cs="Calibri"/>
                <w:bCs/>
              </w:rPr>
              <w:t xml:space="preserve"> </w:t>
            </w:r>
          </w:p>
          <w:p w14:paraId="2DBF35B1" w14:textId="77777777" w:rsidR="00C13135" w:rsidRPr="00E579B6" w:rsidRDefault="00C13135" w:rsidP="00896F37">
            <w:pPr>
              <w:pStyle w:val="ListParagraph"/>
              <w:spacing w:after="120"/>
              <w:ind w:left="27"/>
              <w:contextualSpacing w:val="0"/>
              <w:rPr>
                <w:rFonts w:ascii="Calibri" w:hAnsi="Calibri" w:cs="Calibri"/>
                <w:b/>
              </w:rPr>
            </w:pPr>
            <w:r w:rsidRPr="00E579B6">
              <w:rPr>
                <w:rFonts w:ascii="Calibri" w:hAnsi="Calibri" w:cs="Calibri"/>
                <w:b/>
              </w:rPr>
              <w:t>Implementation of Australian Curriculum</w:t>
            </w:r>
          </w:p>
          <w:p w14:paraId="1B7B8E43" w14:textId="77777777" w:rsidR="00C13135" w:rsidRPr="00E579B6" w:rsidRDefault="00C13135" w:rsidP="00896F37">
            <w:pPr>
              <w:pStyle w:val="ListParagraph"/>
              <w:numPr>
                <w:ilvl w:val="0"/>
                <w:numId w:val="28"/>
              </w:numPr>
              <w:spacing w:after="120"/>
              <w:ind w:left="311" w:hanging="283"/>
              <w:contextualSpacing w:val="0"/>
              <w:rPr>
                <w:rFonts w:ascii="Calibri" w:hAnsi="Calibri" w:cs="Calibri"/>
                <w:b/>
              </w:rPr>
            </w:pPr>
            <w:r w:rsidRPr="00E579B6">
              <w:rPr>
                <w:rFonts w:ascii="Calibri" w:hAnsi="Calibri" w:cs="Calibri"/>
                <w:b/>
              </w:rPr>
              <w:t>Literacy &amp; English Competency</w:t>
            </w:r>
          </w:p>
          <w:p w14:paraId="6E0D5456" w14:textId="4CCFDCCA" w:rsidR="00C13135" w:rsidRPr="00E579B6" w:rsidRDefault="00C13135" w:rsidP="00896F37">
            <w:pPr>
              <w:spacing w:after="120"/>
              <w:rPr>
                <w:rFonts w:ascii="Calibri" w:hAnsi="Calibri" w:cs="Calibri"/>
                <w:bCs/>
              </w:rPr>
            </w:pPr>
            <w:r w:rsidRPr="00E579B6">
              <w:rPr>
                <w:rFonts w:ascii="Calibri" w:hAnsi="Calibri" w:cs="Calibri"/>
                <w:bCs/>
              </w:rPr>
              <w:t xml:space="preserve">Project Title: </w:t>
            </w:r>
            <w:r w:rsidRPr="00E579B6">
              <w:rPr>
                <w:rFonts w:ascii="Calibri" w:hAnsi="Calibri" w:cs="Calibri"/>
                <w:b/>
              </w:rPr>
              <w:t>Implementation of Australian Curriculum</w:t>
            </w:r>
          </w:p>
          <w:p w14:paraId="616AD2D9" w14:textId="42B26488" w:rsidR="005D45F7" w:rsidRPr="00E579B6" w:rsidRDefault="00C13135" w:rsidP="00896F37">
            <w:pPr>
              <w:pStyle w:val="ListParagraph"/>
              <w:numPr>
                <w:ilvl w:val="0"/>
                <w:numId w:val="28"/>
              </w:numPr>
              <w:spacing w:after="120"/>
              <w:contextualSpacing w:val="0"/>
              <w:rPr>
                <w:rFonts w:ascii="Calibri" w:hAnsi="Calibri" w:cs="Calibri"/>
                <w:b/>
                <w:iCs/>
                <w:sz w:val="20"/>
                <w:szCs w:val="20"/>
              </w:rPr>
            </w:pPr>
            <w:r w:rsidRPr="00E579B6">
              <w:rPr>
                <w:rFonts w:ascii="Calibri" w:hAnsi="Calibri" w:cs="Calibri"/>
                <w:b/>
              </w:rPr>
              <w:lastRenderedPageBreak/>
              <w:t>Numeracy &amp; Mathematical Competency</w:t>
            </w:r>
          </w:p>
        </w:tc>
        <w:tc>
          <w:tcPr>
            <w:tcW w:w="4118" w:type="dxa"/>
            <w:shd w:val="clear" w:color="auto" w:fill="FFFFFF" w:themeFill="background1"/>
          </w:tcPr>
          <w:p w14:paraId="2B5BC7DC" w14:textId="77777777" w:rsidR="00C13135" w:rsidRPr="00E579B6" w:rsidRDefault="00C13135" w:rsidP="00896F37">
            <w:pPr>
              <w:spacing w:after="120"/>
              <w:rPr>
                <w:rFonts w:ascii="Calibri" w:hAnsi="Calibri" w:cs="Calibri"/>
                <w:b/>
                <w:bCs/>
              </w:rPr>
            </w:pPr>
            <w:r w:rsidRPr="00E579B6">
              <w:rPr>
                <w:rFonts w:ascii="Calibri" w:hAnsi="Calibri" w:cs="Calibri"/>
                <w:b/>
                <w:bCs/>
              </w:rPr>
              <w:lastRenderedPageBreak/>
              <w:t>Literacy and English Competency</w:t>
            </w:r>
          </w:p>
          <w:p w14:paraId="7B0F0E99" w14:textId="77777777" w:rsidR="00C13135" w:rsidRPr="00E579B6" w:rsidRDefault="00C13135" w:rsidP="00896F37">
            <w:pPr>
              <w:spacing w:after="120"/>
              <w:rPr>
                <w:rFonts w:ascii="Calibri" w:hAnsi="Calibri" w:cs="Calibri"/>
              </w:rPr>
            </w:pPr>
            <w:r w:rsidRPr="00E579B6">
              <w:rPr>
                <w:rFonts w:ascii="Calibri" w:hAnsi="Calibri" w:cs="Calibri"/>
              </w:rPr>
              <w:t>This aspect of the project has an ongoing focus on supporting teachers and students across all year levels to achieve high level literacy outcomes.</w:t>
            </w:r>
          </w:p>
          <w:p w14:paraId="0BAFEEF5" w14:textId="77777777" w:rsidR="00C13135" w:rsidRPr="00E579B6" w:rsidRDefault="00C13135" w:rsidP="00896F37">
            <w:pPr>
              <w:spacing w:after="120"/>
              <w:rPr>
                <w:rFonts w:ascii="Calibri" w:hAnsi="Calibri" w:cs="Calibri"/>
              </w:rPr>
            </w:pPr>
            <w:r w:rsidRPr="00E579B6">
              <w:rPr>
                <w:rFonts w:ascii="Calibri" w:hAnsi="Calibri" w:cs="Calibri"/>
              </w:rPr>
              <w:t>In 2021 the key activities to deliver this will include:</w:t>
            </w:r>
          </w:p>
          <w:p w14:paraId="776EEBB7" w14:textId="77777777" w:rsidR="00C13135" w:rsidRPr="00E579B6" w:rsidRDefault="00C13135" w:rsidP="00896F37">
            <w:pPr>
              <w:pStyle w:val="ListParagraph"/>
              <w:numPr>
                <w:ilvl w:val="0"/>
                <w:numId w:val="29"/>
              </w:numPr>
              <w:spacing w:after="120"/>
              <w:contextualSpacing w:val="0"/>
              <w:rPr>
                <w:rFonts w:ascii="Calibri" w:hAnsi="Calibri" w:cs="Calibri"/>
              </w:rPr>
            </w:pPr>
            <w:r w:rsidRPr="00E579B6">
              <w:rPr>
                <w:rFonts w:ascii="Calibri" w:hAnsi="Calibri" w:cs="Calibri"/>
              </w:rPr>
              <w:t xml:space="preserve">A series of multi day/one day professional learning courses – supporting teachers to develop all students’ potential as writers and readers. Focus areas include addressing the needs of adolescent learners and ways to incorporate the </w:t>
            </w:r>
            <w:r w:rsidRPr="00E579B6">
              <w:rPr>
                <w:rFonts w:ascii="Calibri" w:hAnsi="Calibri" w:cs="Calibri"/>
              </w:rPr>
              <w:lastRenderedPageBreak/>
              <w:t>Literacy General Capability across all learning areas,</w:t>
            </w:r>
          </w:p>
          <w:p w14:paraId="7555CCF4" w14:textId="77777777" w:rsidR="00C13135" w:rsidRPr="00E579B6" w:rsidRDefault="00C13135" w:rsidP="00896F37">
            <w:pPr>
              <w:pStyle w:val="ListParagraph"/>
              <w:numPr>
                <w:ilvl w:val="0"/>
                <w:numId w:val="29"/>
              </w:numPr>
              <w:spacing w:after="120"/>
              <w:contextualSpacing w:val="0"/>
              <w:rPr>
                <w:rFonts w:ascii="Calibri" w:hAnsi="Calibri" w:cs="Calibri"/>
              </w:rPr>
            </w:pPr>
            <w:r w:rsidRPr="00E579B6">
              <w:rPr>
                <w:rFonts w:ascii="Calibri" w:hAnsi="Calibri" w:cs="Calibri"/>
              </w:rPr>
              <w:t>Ongoing whole school support – PL sessions, whole school literacy planning, transition to secondary school.</w:t>
            </w:r>
          </w:p>
          <w:p w14:paraId="77A4A80B" w14:textId="77777777" w:rsidR="00C13135" w:rsidRPr="00E579B6" w:rsidRDefault="00C13135" w:rsidP="00896F37">
            <w:pPr>
              <w:pStyle w:val="ListParagraph"/>
              <w:numPr>
                <w:ilvl w:val="0"/>
                <w:numId w:val="29"/>
              </w:numPr>
              <w:spacing w:after="120"/>
              <w:contextualSpacing w:val="0"/>
              <w:rPr>
                <w:rFonts w:ascii="Calibri" w:hAnsi="Calibri" w:cs="Calibri"/>
              </w:rPr>
            </w:pPr>
            <w:r w:rsidRPr="00E579B6">
              <w:rPr>
                <w:rFonts w:ascii="Calibri" w:hAnsi="Calibri" w:cs="Calibri"/>
              </w:rPr>
              <w:t>Targeted individual teacher support to provide in classroom learning.</w:t>
            </w:r>
          </w:p>
          <w:p w14:paraId="02CFB47F" w14:textId="77777777" w:rsidR="00C13135" w:rsidRPr="00E579B6" w:rsidRDefault="00C13135" w:rsidP="00896F37">
            <w:pPr>
              <w:pStyle w:val="ListParagraph"/>
              <w:numPr>
                <w:ilvl w:val="0"/>
                <w:numId w:val="29"/>
              </w:numPr>
              <w:spacing w:after="120"/>
              <w:contextualSpacing w:val="0"/>
              <w:rPr>
                <w:rFonts w:ascii="Calibri" w:hAnsi="Calibri" w:cs="Calibri"/>
              </w:rPr>
            </w:pPr>
            <w:r w:rsidRPr="00E579B6">
              <w:rPr>
                <w:rFonts w:ascii="Calibri" w:hAnsi="Calibri" w:cs="Calibri"/>
              </w:rPr>
              <w:t>Participation in literacy projects including Raising trailblazers: Reimagining the middle years and Leading Innovative and Exemplary Teaching.</w:t>
            </w:r>
          </w:p>
          <w:p w14:paraId="754C2168" w14:textId="77777777" w:rsidR="00C13135" w:rsidRPr="00E579B6" w:rsidRDefault="00C13135" w:rsidP="00896F37">
            <w:pPr>
              <w:spacing w:after="120"/>
              <w:rPr>
                <w:rFonts w:ascii="Calibri" w:hAnsi="Calibri" w:cs="Calibri"/>
                <w:b/>
              </w:rPr>
            </w:pPr>
            <w:r w:rsidRPr="00E579B6">
              <w:rPr>
                <w:rFonts w:ascii="Calibri" w:hAnsi="Calibri" w:cs="Calibri"/>
                <w:b/>
              </w:rPr>
              <w:t>Numeracy and Mathematical Competency</w:t>
            </w:r>
          </w:p>
          <w:p w14:paraId="04AA989C" w14:textId="77777777" w:rsidR="00C13135" w:rsidRPr="00E579B6" w:rsidRDefault="00C13135" w:rsidP="00896F37">
            <w:pPr>
              <w:spacing w:after="120"/>
              <w:rPr>
                <w:rFonts w:ascii="Calibri" w:hAnsi="Calibri" w:cs="Calibri"/>
              </w:rPr>
            </w:pPr>
            <w:r w:rsidRPr="00E579B6">
              <w:rPr>
                <w:rFonts w:ascii="Calibri" w:hAnsi="Calibri" w:cs="Calibri"/>
              </w:rPr>
              <w:t>The focus for 2021 is to continue to work with teachers supporting students in all year levels to achieve high level numeracy and Mathematics outcomes. It has four main areas of activity.</w:t>
            </w:r>
          </w:p>
          <w:p w14:paraId="1FAD4C99" w14:textId="77777777" w:rsidR="00C13135" w:rsidRPr="00E579B6" w:rsidRDefault="00C13135" w:rsidP="00896F37">
            <w:pPr>
              <w:pStyle w:val="ListParagraph"/>
              <w:numPr>
                <w:ilvl w:val="0"/>
                <w:numId w:val="31"/>
              </w:numPr>
              <w:spacing w:after="120"/>
              <w:contextualSpacing w:val="0"/>
              <w:rPr>
                <w:rFonts w:ascii="Calibri" w:hAnsi="Calibri" w:cs="Calibri"/>
              </w:rPr>
            </w:pPr>
            <w:r w:rsidRPr="00E579B6">
              <w:rPr>
                <w:rFonts w:ascii="Calibri" w:hAnsi="Calibri" w:cs="Calibri"/>
              </w:rPr>
              <w:t xml:space="preserve">A series of one day and after school professional learning courses in mathematics and numeracy with ongoing follow up and support in schools focussing on building teachers understanding for problem solving and </w:t>
            </w:r>
            <w:r w:rsidRPr="00E579B6">
              <w:rPr>
                <w:rFonts w:ascii="Calibri" w:hAnsi="Calibri" w:cs="Calibri"/>
              </w:rPr>
              <w:lastRenderedPageBreak/>
              <w:t>reasoning’ using routines and engaging pedagogical approaches.</w:t>
            </w:r>
          </w:p>
          <w:p w14:paraId="56605EB3" w14:textId="77777777" w:rsidR="00C13135" w:rsidRPr="00E579B6" w:rsidRDefault="00C13135" w:rsidP="00896F37">
            <w:pPr>
              <w:pStyle w:val="ListParagraph"/>
              <w:numPr>
                <w:ilvl w:val="0"/>
                <w:numId w:val="31"/>
              </w:numPr>
              <w:spacing w:after="120"/>
              <w:contextualSpacing w:val="0"/>
              <w:rPr>
                <w:rFonts w:ascii="Calibri" w:hAnsi="Calibri" w:cs="Calibri"/>
              </w:rPr>
            </w:pPr>
            <w:r w:rsidRPr="00E579B6">
              <w:rPr>
                <w:rFonts w:ascii="Calibri" w:hAnsi="Calibri" w:cs="Calibri"/>
              </w:rPr>
              <w:t>Participation in mathematics and numeracy projects with follow up school visits and networks including. AISWA will be involved in a university collaboration, in the development of the Brightpath Numeracy tool. A case study project on ‘Flexible Thinking’ with years 3-6 teachers will occur in 2021.</w:t>
            </w:r>
          </w:p>
          <w:p w14:paraId="24D4AC82" w14:textId="77777777" w:rsidR="00A26D4C" w:rsidRPr="00E579B6" w:rsidRDefault="00C13135" w:rsidP="00896F37">
            <w:pPr>
              <w:pStyle w:val="ListParagraph"/>
              <w:numPr>
                <w:ilvl w:val="0"/>
                <w:numId w:val="30"/>
              </w:numPr>
              <w:spacing w:after="120"/>
              <w:contextualSpacing w:val="0"/>
              <w:rPr>
                <w:rFonts w:ascii="Calibri" w:hAnsi="Calibri" w:cs="Calibri"/>
              </w:rPr>
            </w:pPr>
            <w:r w:rsidRPr="00E579B6">
              <w:rPr>
                <w:rFonts w:ascii="Calibri" w:hAnsi="Calibri" w:cs="Calibri"/>
              </w:rPr>
              <w:t>Targeted numeracy and mathematics support for schools focusing on best practice and pedagogy to upskill teachers to become more confident and capable maths teachers. A ‘Whole School Approach’ (WSA) focus will continue in 2021.</w:t>
            </w:r>
          </w:p>
          <w:p w14:paraId="5A27B9D4" w14:textId="2A76A640" w:rsidR="005D45F7" w:rsidRPr="00E579B6" w:rsidRDefault="00C13135" w:rsidP="00896F37">
            <w:pPr>
              <w:pStyle w:val="ListParagraph"/>
              <w:numPr>
                <w:ilvl w:val="0"/>
                <w:numId w:val="30"/>
              </w:numPr>
              <w:spacing w:after="120"/>
              <w:contextualSpacing w:val="0"/>
              <w:rPr>
                <w:rFonts w:ascii="Calibri" w:hAnsi="Calibri" w:cs="Calibri"/>
              </w:rPr>
            </w:pPr>
            <w:r w:rsidRPr="00E579B6">
              <w:rPr>
                <w:rFonts w:ascii="Calibri" w:hAnsi="Calibri" w:cs="Calibri"/>
              </w:rPr>
              <w:t xml:space="preserve">Short and simple warm up mathematics games and routines. The 2020 AISWA co-developed series of ‘Number Plate’ games, targeting a connection with disengaged learners and those students who find mathematics challenging. After COVID19, it is important that both teachers and students exhibit a happy </w:t>
            </w:r>
            <w:r w:rsidRPr="00E579B6">
              <w:rPr>
                <w:rFonts w:ascii="Calibri" w:hAnsi="Calibri" w:cs="Calibri"/>
              </w:rPr>
              <w:lastRenderedPageBreak/>
              <w:t>disposition. These resources will contribute to this positive disposition. Videos will be filmed to provide support place value and warm up activities.</w:t>
            </w:r>
          </w:p>
        </w:tc>
        <w:tc>
          <w:tcPr>
            <w:tcW w:w="3404" w:type="dxa"/>
            <w:shd w:val="clear" w:color="auto" w:fill="FFFFFF" w:themeFill="background1"/>
          </w:tcPr>
          <w:p w14:paraId="223366C6" w14:textId="4B17090B" w:rsidR="00C13135" w:rsidRPr="00E579B6" w:rsidRDefault="00C13135" w:rsidP="00896F37">
            <w:pPr>
              <w:pStyle w:val="ListParagraph"/>
              <w:numPr>
                <w:ilvl w:val="0"/>
                <w:numId w:val="32"/>
              </w:numPr>
              <w:spacing w:after="120"/>
              <w:ind w:left="170" w:hanging="218"/>
              <w:contextualSpacing w:val="0"/>
              <w:rPr>
                <w:rFonts w:ascii="Calibri" w:hAnsi="Calibri" w:cs="Calibri"/>
              </w:rPr>
            </w:pPr>
            <w:r w:rsidRPr="00E579B6">
              <w:rPr>
                <w:rFonts w:ascii="Calibri" w:hAnsi="Calibri" w:cs="Calibri"/>
              </w:rPr>
              <w:lastRenderedPageBreak/>
              <w:t>Teachers implement strategies introduced in the PL courses. Including Brightpath- Next Steps. Sharp Reading for Secondary Students, Productive Talk: Fabulous Writer</w:t>
            </w:r>
            <w:r w:rsidR="00361DEB" w:rsidRPr="00E579B6">
              <w:rPr>
                <w:rFonts w:ascii="Calibri" w:hAnsi="Calibri" w:cs="Calibri"/>
              </w:rPr>
              <w:t>s</w:t>
            </w:r>
            <w:r w:rsidR="00D8056E" w:rsidRPr="00E579B6">
              <w:rPr>
                <w:rFonts w:ascii="Calibri" w:hAnsi="Calibri" w:cs="Calibri"/>
              </w:rPr>
              <w:t xml:space="preserve"> </w:t>
            </w:r>
            <w:r w:rsidR="00D8056E" w:rsidRPr="00E579B6">
              <w:rPr>
                <w:bCs/>
                <w:shd w:val="clear" w:color="auto" w:fill="FFFFFF" w:themeFill="background1"/>
              </w:rPr>
              <w:t>Achieved</w:t>
            </w:r>
          </w:p>
          <w:p w14:paraId="28FA6FE1" w14:textId="457326FD" w:rsidR="00C13135" w:rsidRPr="00E579B6" w:rsidRDefault="00C13135" w:rsidP="00896F37">
            <w:pPr>
              <w:pStyle w:val="ListParagraph"/>
              <w:numPr>
                <w:ilvl w:val="0"/>
                <w:numId w:val="32"/>
              </w:numPr>
              <w:spacing w:after="120"/>
              <w:ind w:left="170" w:hanging="218"/>
              <w:contextualSpacing w:val="0"/>
              <w:rPr>
                <w:rFonts w:ascii="Calibri" w:hAnsi="Calibri" w:cs="Calibri"/>
              </w:rPr>
            </w:pPr>
            <w:r w:rsidRPr="00E579B6">
              <w:rPr>
                <w:rFonts w:ascii="Calibri" w:hAnsi="Calibri" w:cs="Calibri"/>
              </w:rPr>
              <w:t>Whole-school approaches to the teaching of literacy is evident in school literacy plans</w:t>
            </w:r>
            <w:r w:rsidR="00361DEB" w:rsidRPr="00E579B6">
              <w:rPr>
                <w:rFonts w:ascii="Calibri" w:hAnsi="Calibri" w:cs="Calibri"/>
              </w:rPr>
              <w:t xml:space="preserve"> </w:t>
            </w:r>
            <w:r w:rsidR="00361DEB" w:rsidRPr="00E579B6">
              <w:rPr>
                <w:bCs/>
                <w:shd w:val="clear" w:color="auto" w:fill="FFFFFF" w:themeFill="background1"/>
              </w:rPr>
              <w:t>Achieved</w:t>
            </w:r>
          </w:p>
          <w:p w14:paraId="2AA2DC30" w14:textId="6C000D87" w:rsidR="00C13135" w:rsidRPr="00E579B6" w:rsidRDefault="00C13135" w:rsidP="00896F37">
            <w:pPr>
              <w:pStyle w:val="ListParagraph"/>
              <w:numPr>
                <w:ilvl w:val="0"/>
                <w:numId w:val="32"/>
              </w:numPr>
              <w:spacing w:after="120"/>
              <w:ind w:left="170" w:hanging="218"/>
              <w:contextualSpacing w:val="0"/>
              <w:rPr>
                <w:rFonts w:ascii="Calibri" w:hAnsi="Calibri" w:cs="Calibri"/>
              </w:rPr>
            </w:pPr>
            <w:r w:rsidRPr="00E579B6">
              <w:rPr>
                <w:rFonts w:ascii="Calibri" w:hAnsi="Calibri" w:cs="Calibri"/>
              </w:rPr>
              <w:t>Improved teacher knowledge and confidence catering for EAL/D students and literacy for secondary students across all learning areas</w:t>
            </w:r>
            <w:r w:rsidR="00361DEB" w:rsidRPr="00E579B6">
              <w:rPr>
                <w:rFonts w:ascii="Calibri" w:hAnsi="Calibri" w:cs="Calibri"/>
              </w:rPr>
              <w:t xml:space="preserve"> </w:t>
            </w:r>
            <w:r w:rsidR="00361DEB" w:rsidRPr="00E579B6">
              <w:rPr>
                <w:bCs/>
                <w:shd w:val="clear" w:color="auto" w:fill="FFFFFF" w:themeFill="background1"/>
              </w:rPr>
              <w:t>Achieved</w:t>
            </w:r>
          </w:p>
          <w:p w14:paraId="44E5E1EC" w14:textId="3501E070" w:rsidR="00C13135" w:rsidRPr="00E579B6" w:rsidRDefault="00C13135" w:rsidP="00896F37">
            <w:pPr>
              <w:pStyle w:val="ListParagraph"/>
              <w:numPr>
                <w:ilvl w:val="0"/>
                <w:numId w:val="32"/>
              </w:numPr>
              <w:spacing w:after="120"/>
              <w:ind w:left="170" w:hanging="218"/>
              <w:contextualSpacing w:val="0"/>
              <w:rPr>
                <w:rFonts w:ascii="Calibri" w:hAnsi="Calibri" w:cs="Calibri"/>
              </w:rPr>
            </w:pPr>
            <w:r w:rsidRPr="00E579B6">
              <w:rPr>
                <w:rFonts w:ascii="Calibri" w:hAnsi="Calibri" w:cs="Calibri"/>
              </w:rPr>
              <w:lastRenderedPageBreak/>
              <w:t>Improved student engagement</w:t>
            </w:r>
            <w:r w:rsidR="00361DEB" w:rsidRPr="00E579B6">
              <w:rPr>
                <w:rFonts w:ascii="Calibri" w:hAnsi="Calibri" w:cs="Calibri"/>
              </w:rPr>
              <w:t xml:space="preserve"> </w:t>
            </w:r>
            <w:r w:rsidR="00361DEB" w:rsidRPr="00E579B6">
              <w:rPr>
                <w:bCs/>
                <w:shd w:val="clear" w:color="auto" w:fill="FFFFFF" w:themeFill="background1"/>
              </w:rPr>
              <w:t>Achieved</w:t>
            </w:r>
          </w:p>
          <w:p w14:paraId="4218F553" w14:textId="6D6B682F" w:rsidR="00C13135" w:rsidRPr="00E579B6" w:rsidRDefault="00C13135" w:rsidP="00896F37">
            <w:pPr>
              <w:pStyle w:val="ListParagraph"/>
              <w:numPr>
                <w:ilvl w:val="0"/>
                <w:numId w:val="24"/>
              </w:numPr>
              <w:spacing w:after="120"/>
              <w:ind w:left="170" w:hanging="218"/>
              <w:contextualSpacing w:val="0"/>
              <w:rPr>
                <w:rFonts w:ascii="Calibri" w:hAnsi="Calibri" w:cs="Calibri"/>
              </w:rPr>
            </w:pPr>
            <w:r w:rsidRPr="00E579B6">
              <w:rPr>
                <w:rFonts w:ascii="Calibri" w:hAnsi="Calibri" w:cs="Calibri"/>
              </w:rPr>
              <w:t>Provision of quality classroom resources developed for the teaching and learning of mathematics and used by teachers.</w:t>
            </w:r>
            <w:r w:rsidR="00361DEB" w:rsidRPr="00E579B6">
              <w:rPr>
                <w:rFonts w:ascii="Calibri" w:hAnsi="Calibri" w:cs="Calibri"/>
              </w:rPr>
              <w:t xml:space="preserve"> </w:t>
            </w:r>
            <w:r w:rsidR="00361DEB" w:rsidRPr="00E579B6">
              <w:rPr>
                <w:bCs/>
                <w:shd w:val="clear" w:color="auto" w:fill="FFFFFF" w:themeFill="background1"/>
              </w:rPr>
              <w:t>Achieved</w:t>
            </w:r>
          </w:p>
          <w:p w14:paraId="52883BC8" w14:textId="7C67DF99" w:rsidR="00C13135" w:rsidRPr="00E579B6" w:rsidRDefault="00C13135"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Students will use problem solving and reasoning tasks, make connections, work collaboratively.</w:t>
            </w:r>
            <w:r w:rsidR="00361DEB" w:rsidRPr="00E579B6">
              <w:rPr>
                <w:rFonts w:ascii="Calibri" w:hAnsi="Calibri" w:cs="Calibri"/>
              </w:rPr>
              <w:t xml:space="preserve"> </w:t>
            </w:r>
            <w:r w:rsidR="00361DEB" w:rsidRPr="00E579B6">
              <w:rPr>
                <w:bCs/>
                <w:shd w:val="clear" w:color="auto" w:fill="FFFFFF" w:themeFill="background1"/>
              </w:rPr>
              <w:t>Achieved</w:t>
            </w:r>
          </w:p>
          <w:p w14:paraId="4F6A3E33" w14:textId="2DDD56A1" w:rsidR="00C13135" w:rsidRPr="00E579B6" w:rsidRDefault="00C13135"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Improved teacher understanding and confidence with a variety of assessment options and use of achievement standards.</w:t>
            </w:r>
            <w:r w:rsidR="002760E8" w:rsidRPr="00E579B6">
              <w:rPr>
                <w:rFonts w:ascii="Calibri" w:hAnsi="Calibri" w:cs="Calibri"/>
              </w:rPr>
              <w:t xml:space="preserve"> </w:t>
            </w:r>
            <w:r w:rsidR="002760E8" w:rsidRPr="00E579B6">
              <w:rPr>
                <w:bCs/>
                <w:shd w:val="clear" w:color="auto" w:fill="FFFFFF" w:themeFill="background1"/>
              </w:rPr>
              <w:t>Achieved</w:t>
            </w:r>
          </w:p>
          <w:p w14:paraId="39E0FC80" w14:textId="0A74B9FC" w:rsidR="00C13135" w:rsidRPr="00E579B6" w:rsidRDefault="00C13135" w:rsidP="00896F37">
            <w:pPr>
              <w:pStyle w:val="ListParagraph"/>
              <w:numPr>
                <w:ilvl w:val="0"/>
                <w:numId w:val="24"/>
              </w:numPr>
              <w:spacing w:after="120"/>
              <w:ind w:left="170" w:hanging="218"/>
              <w:contextualSpacing w:val="0"/>
              <w:rPr>
                <w:rFonts w:ascii="Calibri" w:hAnsi="Calibri" w:cs="Calibri"/>
              </w:rPr>
            </w:pPr>
            <w:r w:rsidRPr="00E579B6">
              <w:rPr>
                <w:rFonts w:ascii="Calibri" w:hAnsi="Calibri" w:cs="Calibri"/>
              </w:rPr>
              <w:t>Pedagogical change taking place in the classroom. Focusing on pre-assessment, analysis of data and informed teaching and learning of maths.</w:t>
            </w:r>
            <w:r w:rsidR="002760E8" w:rsidRPr="00E579B6">
              <w:rPr>
                <w:rFonts w:ascii="Calibri" w:hAnsi="Calibri" w:cs="Calibri"/>
              </w:rPr>
              <w:t xml:space="preserve"> </w:t>
            </w:r>
            <w:r w:rsidR="002760E8" w:rsidRPr="00E579B6">
              <w:rPr>
                <w:bCs/>
                <w:shd w:val="clear" w:color="auto" w:fill="FFFFFF" w:themeFill="background1"/>
              </w:rPr>
              <w:t>Achieved</w:t>
            </w:r>
          </w:p>
          <w:p w14:paraId="4110E28A" w14:textId="624FFEF9" w:rsidR="005D45F7" w:rsidRPr="00E579B6" w:rsidRDefault="00C13135" w:rsidP="00896F37">
            <w:pPr>
              <w:pStyle w:val="ListParagraph"/>
              <w:numPr>
                <w:ilvl w:val="0"/>
                <w:numId w:val="24"/>
              </w:numPr>
              <w:spacing w:after="120"/>
              <w:ind w:left="170" w:hanging="218"/>
              <w:contextualSpacing w:val="0"/>
              <w:rPr>
                <w:rFonts w:ascii="Calibri" w:hAnsi="Calibri" w:cs="Calibri"/>
                <w:iCs/>
                <w:sz w:val="20"/>
                <w:szCs w:val="20"/>
              </w:rPr>
            </w:pPr>
            <w:r w:rsidRPr="00E579B6">
              <w:rPr>
                <w:rFonts w:ascii="Calibri" w:hAnsi="Calibri" w:cs="Calibri"/>
              </w:rPr>
              <w:t>The development of whole school approaches to Mathematics</w:t>
            </w:r>
            <w:r w:rsidR="002760E8" w:rsidRPr="00E579B6">
              <w:rPr>
                <w:rFonts w:ascii="Calibri" w:hAnsi="Calibri" w:cs="Calibri"/>
              </w:rPr>
              <w:t xml:space="preserve"> </w:t>
            </w:r>
            <w:r w:rsidR="002760E8" w:rsidRPr="00E579B6">
              <w:rPr>
                <w:bCs/>
                <w:shd w:val="clear" w:color="auto" w:fill="FFFFFF" w:themeFill="background1"/>
              </w:rPr>
              <w:t>Achieved</w:t>
            </w:r>
          </w:p>
        </w:tc>
        <w:tc>
          <w:tcPr>
            <w:tcW w:w="2832" w:type="dxa"/>
            <w:shd w:val="clear" w:color="auto" w:fill="FFFFFF" w:themeFill="background1"/>
          </w:tcPr>
          <w:p w14:paraId="4201BCD8" w14:textId="6DF80D1F"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lastRenderedPageBreak/>
              <w:t>Over 200 teachers attend various Literacy/English workshops.</w:t>
            </w:r>
            <w:r w:rsidR="00161B32" w:rsidRPr="00E579B6">
              <w:rPr>
                <w:rFonts w:ascii="Calibri" w:hAnsi="Calibri" w:cs="Calibri"/>
              </w:rPr>
              <w:t xml:space="preserve"> </w:t>
            </w:r>
            <w:r w:rsidR="00161B32" w:rsidRPr="00E579B6">
              <w:rPr>
                <w:bCs/>
                <w:shd w:val="clear" w:color="auto" w:fill="FFFFFF" w:themeFill="background1"/>
              </w:rPr>
              <w:t>70% achieved</w:t>
            </w:r>
          </w:p>
          <w:p w14:paraId="57B6849B" w14:textId="4797AAF4"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70% of teachers attending workshops report increased knowledge regarding the development of Literacy skills.</w:t>
            </w:r>
            <w:r w:rsidR="00B05E60" w:rsidRPr="00E579B6">
              <w:rPr>
                <w:rFonts w:ascii="Calibri" w:hAnsi="Calibri" w:cs="Calibri"/>
              </w:rPr>
              <w:t xml:space="preserve"> </w:t>
            </w:r>
            <w:r w:rsidR="00B05E60" w:rsidRPr="00E579B6">
              <w:rPr>
                <w:bCs/>
                <w:shd w:val="clear" w:color="auto" w:fill="FFFFFF" w:themeFill="background1"/>
              </w:rPr>
              <w:t>70% achieved</w:t>
            </w:r>
          </w:p>
          <w:p w14:paraId="100A1BDB" w14:textId="57F4CA61"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Schools requesting whole school PL courses and support.</w:t>
            </w:r>
            <w:r w:rsidR="00B05E60" w:rsidRPr="00E579B6">
              <w:rPr>
                <w:rFonts w:ascii="Calibri" w:hAnsi="Calibri" w:cs="Calibri"/>
              </w:rPr>
              <w:t xml:space="preserve"> </w:t>
            </w:r>
            <w:r w:rsidR="00B05E60" w:rsidRPr="00E579B6">
              <w:rPr>
                <w:bCs/>
                <w:shd w:val="clear" w:color="auto" w:fill="FFFFFF" w:themeFill="background1"/>
              </w:rPr>
              <w:t>70% achieved</w:t>
            </w:r>
          </w:p>
          <w:p w14:paraId="6EDB6976" w14:textId="672E7FF6"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Teachers self- rating during and after PL</w:t>
            </w:r>
            <w:r w:rsidR="005739E4" w:rsidRPr="00E579B6">
              <w:rPr>
                <w:rFonts w:ascii="Calibri" w:hAnsi="Calibri" w:cs="Calibri"/>
              </w:rPr>
              <w:t xml:space="preserve"> </w:t>
            </w:r>
            <w:r w:rsidR="005739E4" w:rsidRPr="00E579B6">
              <w:rPr>
                <w:bCs/>
                <w:shd w:val="clear" w:color="auto" w:fill="FFFFFF" w:themeFill="background1"/>
              </w:rPr>
              <w:t>90% achieved</w:t>
            </w:r>
          </w:p>
          <w:p w14:paraId="7269C9F4" w14:textId="2613284C"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lastRenderedPageBreak/>
              <w:t>50% of schools request visits for either ongoing whole school PL and/or support</w:t>
            </w:r>
            <w:r w:rsidR="008E006B" w:rsidRPr="00E579B6">
              <w:rPr>
                <w:rFonts w:ascii="Calibri" w:hAnsi="Calibri" w:cs="Calibri"/>
              </w:rPr>
              <w:t xml:space="preserve"> </w:t>
            </w:r>
            <w:r w:rsidR="006F5332" w:rsidRPr="00E579B6">
              <w:rPr>
                <w:bCs/>
                <w:shd w:val="clear" w:color="auto" w:fill="FFFFFF" w:themeFill="background1"/>
              </w:rPr>
              <w:t>67</w:t>
            </w:r>
            <w:r w:rsidR="00B063B8" w:rsidRPr="00E579B6">
              <w:rPr>
                <w:bCs/>
                <w:shd w:val="clear" w:color="auto" w:fill="FFFFFF" w:themeFill="background1"/>
              </w:rPr>
              <w:t>% achieved</w:t>
            </w:r>
          </w:p>
          <w:p w14:paraId="5F7579AB" w14:textId="297D16EC"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 xml:space="preserve">20 school based Professional Learning events. </w:t>
            </w:r>
            <w:r w:rsidR="00D37638" w:rsidRPr="00E579B6">
              <w:rPr>
                <w:bCs/>
                <w:shd w:val="clear" w:color="auto" w:fill="FFFFFF" w:themeFill="background1"/>
              </w:rPr>
              <w:t>240</w:t>
            </w:r>
            <w:r w:rsidR="00B063B8" w:rsidRPr="00E579B6">
              <w:rPr>
                <w:bCs/>
                <w:shd w:val="clear" w:color="auto" w:fill="FFFFFF" w:themeFill="background1"/>
              </w:rPr>
              <w:t>% achieved</w:t>
            </w:r>
          </w:p>
          <w:p w14:paraId="38C981D8" w14:textId="2E2F8FB1"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 xml:space="preserve">40 schools requesting school visits and ongoing whole school PL and support. </w:t>
            </w:r>
            <w:r w:rsidR="00A740B5" w:rsidRPr="00E579B6">
              <w:rPr>
                <w:bCs/>
                <w:shd w:val="clear" w:color="auto" w:fill="FFFFFF" w:themeFill="background1"/>
              </w:rPr>
              <w:t>52</w:t>
            </w:r>
            <w:r w:rsidR="00B063B8" w:rsidRPr="00E579B6">
              <w:rPr>
                <w:bCs/>
                <w:shd w:val="clear" w:color="auto" w:fill="FFFFFF" w:themeFill="background1"/>
              </w:rPr>
              <w:t>% achieved</w:t>
            </w:r>
          </w:p>
          <w:p w14:paraId="25870473" w14:textId="2FD83A1B"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Increase in teacher motivation and confidence, through continued contact and support.</w:t>
            </w:r>
            <w:r w:rsidR="00B063B8" w:rsidRPr="00E579B6">
              <w:rPr>
                <w:rFonts w:ascii="Calibri" w:hAnsi="Calibri" w:cs="Calibri"/>
              </w:rPr>
              <w:t xml:space="preserve"> </w:t>
            </w:r>
            <w:r w:rsidR="009322D2" w:rsidRPr="00E579B6">
              <w:rPr>
                <w:bCs/>
                <w:shd w:val="clear" w:color="auto" w:fill="FFFFFF" w:themeFill="background1"/>
              </w:rPr>
              <w:t>100</w:t>
            </w:r>
            <w:r w:rsidR="00B063B8" w:rsidRPr="00E579B6">
              <w:rPr>
                <w:bCs/>
                <w:shd w:val="clear" w:color="auto" w:fill="FFFFFF" w:themeFill="background1"/>
              </w:rPr>
              <w:t>% achieved</w:t>
            </w:r>
          </w:p>
          <w:p w14:paraId="47C28678" w14:textId="27242A80"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Schools are adopting a cooperative learning pedagogy</w:t>
            </w:r>
            <w:r w:rsidR="00B063B8" w:rsidRPr="00E579B6">
              <w:rPr>
                <w:rFonts w:ascii="Calibri" w:hAnsi="Calibri" w:cs="Calibri"/>
              </w:rPr>
              <w:t xml:space="preserve"> </w:t>
            </w:r>
            <w:r w:rsidR="004026B2" w:rsidRPr="00E579B6">
              <w:rPr>
                <w:bCs/>
                <w:shd w:val="clear" w:color="auto" w:fill="FFFFFF" w:themeFill="background1"/>
              </w:rPr>
              <w:t>?</w:t>
            </w:r>
            <w:r w:rsidR="00B063B8" w:rsidRPr="00E579B6">
              <w:rPr>
                <w:bCs/>
                <w:shd w:val="clear" w:color="auto" w:fill="FFFFFF" w:themeFill="background1"/>
              </w:rPr>
              <w:t>% achieved</w:t>
            </w:r>
          </w:p>
          <w:p w14:paraId="0CAD8981" w14:textId="317F362F"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Data to show improvement in the areas of Place Value and Basic Facts.</w:t>
            </w:r>
            <w:r w:rsidR="00B063B8" w:rsidRPr="00E579B6">
              <w:rPr>
                <w:rFonts w:ascii="Calibri" w:hAnsi="Calibri" w:cs="Calibri"/>
              </w:rPr>
              <w:t xml:space="preserve"> </w:t>
            </w:r>
            <w:r w:rsidR="004026B2" w:rsidRPr="00E579B6">
              <w:rPr>
                <w:bCs/>
                <w:shd w:val="clear" w:color="auto" w:fill="FFFFFF" w:themeFill="background1"/>
              </w:rPr>
              <w:t>?</w:t>
            </w:r>
            <w:r w:rsidR="00B063B8" w:rsidRPr="00E579B6">
              <w:rPr>
                <w:bCs/>
                <w:shd w:val="clear" w:color="auto" w:fill="FFFFFF" w:themeFill="background1"/>
              </w:rPr>
              <w:t>% achieved</w:t>
            </w:r>
          </w:p>
          <w:p w14:paraId="7880E084" w14:textId="7ECA2D85"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 xml:space="preserve">Teacher feedback that the ‘TPA’ approach is an </w:t>
            </w:r>
            <w:r w:rsidRPr="00E579B6">
              <w:rPr>
                <w:rFonts w:ascii="Calibri" w:hAnsi="Calibri" w:cs="Calibri"/>
              </w:rPr>
              <w:lastRenderedPageBreak/>
              <w:t>effective integrated approach.</w:t>
            </w:r>
            <w:r w:rsidR="00B063B8" w:rsidRPr="00E579B6">
              <w:rPr>
                <w:rFonts w:ascii="Calibri" w:hAnsi="Calibri" w:cs="Calibri"/>
              </w:rPr>
              <w:t xml:space="preserve"> </w:t>
            </w:r>
            <w:r w:rsidR="00B063B8" w:rsidRPr="00E579B6">
              <w:rPr>
                <w:bCs/>
                <w:shd w:val="clear" w:color="auto" w:fill="FFFFFF" w:themeFill="background1"/>
              </w:rPr>
              <w:t>0% achieved</w:t>
            </w:r>
          </w:p>
          <w:p w14:paraId="0332332D" w14:textId="054EB5CF"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Feedback from evaluations completed at PL workshops and school visits.</w:t>
            </w:r>
            <w:r w:rsidR="00B063B8" w:rsidRPr="00E579B6">
              <w:rPr>
                <w:rFonts w:ascii="Calibri" w:hAnsi="Calibri" w:cs="Calibri"/>
              </w:rPr>
              <w:t xml:space="preserve"> </w:t>
            </w:r>
            <w:r w:rsidR="002E2970" w:rsidRPr="00E579B6">
              <w:rPr>
                <w:bCs/>
                <w:shd w:val="clear" w:color="auto" w:fill="FFFFFF" w:themeFill="background1"/>
              </w:rPr>
              <w:t>95</w:t>
            </w:r>
            <w:r w:rsidR="00B063B8" w:rsidRPr="00E579B6">
              <w:rPr>
                <w:bCs/>
                <w:shd w:val="clear" w:color="auto" w:fill="FFFFFF" w:themeFill="background1"/>
              </w:rPr>
              <w:t>% achieved</w:t>
            </w:r>
          </w:p>
          <w:p w14:paraId="37E1E558" w14:textId="085583E9"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50% of visited schools will develop a WSA for the teaching and learning, in areas such as basic facts fluency and problem solving.</w:t>
            </w:r>
            <w:r w:rsidR="00385587" w:rsidRPr="00E579B6">
              <w:rPr>
                <w:bCs/>
                <w:shd w:val="clear" w:color="auto" w:fill="FFFFFF" w:themeFill="background1"/>
              </w:rPr>
              <w:t>100</w:t>
            </w:r>
            <w:r w:rsidR="00B063B8" w:rsidRPr="00E579B6">
              <w:rPr>
                <w:bCs/>
                <w:shd w:val="clear" w:color="auto" w:fill="FFFFFF" w:themeFill="background1"/>
              </w:rPr>
              <w:t>% achieved</w:t>
            </w:r>
          </w:p>
          <w:p w14:paraId="702829F3" w14:textId="284F46B4" w:rsidR="00C13135" w:rsidRPr="00E579B6" w:rsidRDefault="00C13135" w:rsidP="00896F37">
            <w:pPr>
              <w:pStyle w:val="ListParagraph"/>
              <w:numPr>
                <w:ilvl w:val="0"/>
                <w:numId w:val="33"/>
              </w:numPr>
              <w:spacing w:after="120"/>
              <w:ind w:left="173" w:hanging="142"/>
              <w:contextualSpacing w:val="0"/>
              <w:rPr>
                <w:rFonts w:ascii="Calibri" w:hAnsi="Calibri" w:cs="Calibri"/>
              </w:rPr>
            </w:pPr>
            <w:r w:rsidRPr="00E579B6">
              <w:rPr>
                <w:rFonts w:ascii="Calibri" w:hAnsi="Calibri" w:cs="Calibri"/>
              </w:rPr>
              <w:t>10 schools requesting a WSA to Numeracy PL and planning.</w:t>
            </w:r>
            <w:r w:rsidR="00385587" w:rsidRPr="00E579B6">
              <w:rPr>
                <w:rFonts w:ascii="Calibri" w:hAnsi="Calibri" w:cs="Calibri"/>
              </w:rPr>
              <w:t xml:space="preserve"> </w:t>
            </w:r>
            <w:r w:rsidR="004A03A8" w:rsidRPr="00E579B6">
              <w:rPr>
                <w:bCs/>
                <w:shd w:val="clear" w:color="auto" w:fill="FFFFFF" w:themeFill="background1"/>
              </w:rPr>
              <w:t>30</w:t>
            </w:r>
            <w:r w:rsidR="00CA18D3" w:rsidRPr="00E579B6">
              <w:rPr>
                <w:bCs/>
                <w:shd w:val="clear" w:color="auto" w:fill="FFFFFF" w:themeFill="background1"/>
              </w:rPr>
              <w:t>% achieved</w:t>
            </w:r>
          </w:p>
          <w:p w14:paraId="3FCFB0E2" w14:textId="62A200C2" w:rsidR="005D45F7" w:rsidRPr="00E579B6" w:rsidRDefault="00C13135" w:rsidP="00896F37">
            <w:pPr>
              <w:pStyle w:val="ListParagraph"/>
              <w:numPr>
                <w:ilvl w:val="0"/>
                <w:numId w:val="33"/>
              </w:numPr>
              <w:spacing w:after="120"/>
              <w:ind w:left="173" w:hanging="142"/>
              <w:contextualSpacing w:val="0"/>
              <w:rPr>
                <w:rFonts w:ascii="Calibri" w:hAnsi="Calibri" w:cs="Calibri"/>
                <w:iCs/>
                <w:sz w:val="20"/>
                <w:szCs w:val="20"/>
              </w:rPr>
            </w:pPr>
            <w:r w:rsidRPr="00E579B6">
              <w:rPr>
                <w:rFonts w:ascii="Calibri" w:hAnsi="Calibri" w:cs="Calibri"/>
              </w:rPr>
              <w:t>Requests for WSA to Numeracy PL and planning.</w:t>
            </w:r>
            <w:r w:rsidR="00CA18D3" w:rsidRPr="00E579B6">
              <w:rPr>
                <w:rFonts w:ascii="Calibri" w:hAnsi="Calibri" w:cs="Calibri"/>
              </w:rPr>
              <w:t xml:space="preserve"> </w:t>
            </w:r>
            <w:r w:rsidR="00CA18D3" w:rsidRPr="00E579B6">
              <w:rPr>
                <w:bCs/>
                <w:shd w:val="clear" w:color="auto" w:fill="FFFFFF" w:themeFill="background1"/>
              </w:rPr>
              <w:t>100% achieved</w:t>
            </w:r>
          </w:p>
        </w:tc>
        <w:tc>
          <w:tcPr>
            <w:tcW w:w="2687" w:type="dxa"/>
            <w:shd w:val="clear" w:color="auto" w:fill="FFFFFF" w:themeFill="background1"/>
          </w:tcPr>
          <w:p w14:paraId="604B4C1A" w14:textId="77777777" w:rsidR="005D45F7" w:rsidRPr="00E579B6" w:rsidRDefault="00B51716" w:rsidP="00896F37">
            <w:pPr>
              <w:spacing w:after="120"/>
              <w:rPr>
                <w:rFonts w:ascii="Calibri" w:hAnsi="Calibri" w:cs="Calibri"/>
                <w:bCs/>
                <w:iCs/>
                <w:sz w:val="20"/>
                <w:szCs w:val="20"/>
              </w:rPr>
            </w:pPr>
            <w:r w:rsidRPr="00E579B6">
              <w:rPr>
                <w:rFonts w:ascii="Calibri" w:hAnsi="Calibri" w:cs="Calibri"/>
                <w:bCs/>
                <w:iCs/>
                <w:sz w:val="20"/>
                <w:szCs w:val="20"/>
              </w:rPr>
              <w:lastRenderedPageBreak/>
              <w:t>Due to the impact of COVID Literacy Consultants were not permitted to visit schools for parts of 2021. Teachers were not able to attend P</w:t>
            </w:r>
            <w:r w:rsidR="00AE625B" w:rsidRPr="00E579B6">
              <w:rPr>
                <w:rFonts w:ascii="Calibri" w:hAnsi="Calibri" w:cs="Calibri"/>
                <w:bCs/>
                <w:iCs/>
                <w:sz w:val="20"/>
                <w:szCs w:val="20"/>
              </w:rPr>
              <w:t xml:space="preserve">rofessional </w:t>
            </w:r>
            <w:r w:rsidRPr="00E579B6">
              <w:rPr>
                <w:rFonts w:ascii="Calibri" w:hAnsi="Calibri" w:cs="Calibri"/>
                <w:bCs/>
                <w:iCs/>
                <w:sz w:val="20"/>
                <w:szCs w:val="20"/>
              </w:rPr>
              <w:t>L</w:t>
            </w:r>
            <w:r w:rsidR="00AE625B" w:rsidRPr="00E579B6">
              <w:rPr>
                <w:rFonts w:ascii="Calibri" w:hAnsi="Calibri" w:cs="Calibri"/>
                <w:bCs/>
                <w:iCs/>
                <w:sz w:val="20"/>
                <w:szCs w:val="20"/>
              </w:rPr>
              <w:t xml:space="preserve">earning to the same extent </w:t>
            </w:r>
            <w:r w:rsidRPr="00E579B6">
              <w:rPr>
                <w:rFonts w:ascii="Calibri" w:hAnsi="Calibri" w:cs="Calibri"/>
                <w:bCs/>
                <w:iCs/>
                <w:sz w:val="20"/>
                <w:szCs w:val="20"/>
              </w:rPr>
              <w:t>as previous years.</w:t>
            </w:r>
          </w:p>
          <w:p w14:paraId="580314AA" w14:textId="77777777" w:rsidR="00A740B5" w:rsidRPr="00E579B6" w:rsidRDefault="00A740B5" w:rsidP="00896F37">
            <w:pPr>
              <w:spacing w:after="120"/>
              <w:rPr>
                <w:rFonts w:ascii="Calibri" w:hAnsi="Calibri" w:cs="Calibri"/>
                <w:bCs/>
                <w:iCs/>
                <w:sz w:val="20"/>
                <w:szCs w:val="20"/>
              </w:rPr>
            </w:pPr>
          </w:p>
          <w:p w14:paraId="78ACAAEB" w14:textId="77777777" w:rsidR="00A740B5" w:rsidRPr="00E579B6" w:rsidRDefault="00A740B5" w:rsidP="00896F37">
            <w:pPr>
              <w:spacing w:after="120"/>
              <w:rPr>
                <w:rFonts w:ascii="Calibri" w:hAnsi="Calibri" w:cs="Calibri"/>
                <w:bCs/>
                <w:iCs/>
                <w:sz w:val="20"/>
                <w:szCs w:val="20"/>
              </w:rPr>
            </w:pPr>
          </w:p>
          <w:p w14:paraId="310163E1" w14:textId="77777777" w:rsidR="00A740B5" w:rsidRPr="00E579B6" w:rsidRDefault="00A740B5" w:rsidP="00896F37">
            <w:pPr>
              <w:spacing w:after="120"/>
              <w:rPr>
                <w:rFonts w:ascii="Calibri" w:hAnsi="Calibri" w:cs="Calibri"/>
                <w:bCs/>
                <w:iCs/>
                <w:sz w:val="20"/>
                <w:szCs w:val="20"/>
              </w:rPr>
            </w:pPr>
          </w:p>
          <w:p w14:paraId="3D40BB4C" w14:textId="77777777" w:rsidR="00A740B5" w:rsidRPr="00E579B6" w:rsidRDefault="00A740B5" w:rsidP="00896F37">
            <w:pPr>
              <w:spacing w:after="120"/>
              <w:rPr>
                <w:rFonts w:ascii="Calibri" w:hAnsi="Calibri" w:cs="Calibri"/>
                <w:bCs/>
                <w:iCs/>
                <w:sz w:val="20"/>
                <w:szCs w:val="20"/>
              </w:rPr>
            </w:pPr>
          </w:p>
          <w:p w14:paraId="733AE52E" w14:textId="77777777" w:rsidR="00A740B5" w:rsidRPr="00E579B6" w:rsidRDefault="00A740B5" w:rsidP="00896F37">
            <w:pPr>
              <w:spacing w:after="120"/>
              <w:rPr>
                <w:rFonts w:ascii="Calibri" w:hAnsi="Calibri" w:cs="Calibri"/>
                <w:bCs/>
                <w:iCs/>
                <w:sz w:val="20"/>
                <w:szCs w:val="20"/>
              </w:rPr>
            </w:pPr>
          </w:p>
          <w:p w14:paraId="3160287C" w14:textId="77777777" w:rsidR="00A740B5" w:rsidRPr="00E579B6" w:rsidRDefault="00A740B5" w:rsidP="00896F37">
            <w:pPr>
              <w:spacing w:after="120"/>
              <w:rPr>
                <w:rFonts w:ascii="Calibri" w:hAnsi="Calibri" w:cs="Calibri"/>
                <w:bCs/>
                <w:iCs/>
                <w:sz w:val="20"/>
                <w:szCs w:val="20"/>
              </w:rPr>
            </w:pPr>
          </w:p>
          <w:p w14:paraId="381AE97A" w14:textId="77777777" w:rsidR="00A740B5" w:rsidRPr="00E579B6" w:rsidRDefault="00A740B5" w:rsidP="00896F37">
            <w:pPr>
              <w:spacing w:after="120"/>
              <w:rPr>
                <w:rFonts w:ascii="Calibri" w:hAnsi="Calibri" w:cs="Calibri"/>
                <w:bCs/>
                <w:iCs/>
                <w:sz w:val="20"/>
                <w:szCs w:val="20"/>
              </w:rPr>
            </w:pPr>
          </w:p>
          <w:p w14:paraId="54EDB494" w14:textId="77777777" w:rsidR="00A740B5" w:rsidRPr="00E579B6" w:rsidRDefault="00A740B5" w:rsidP="00896F37">
            <w:pPr>
              <w:spacing w:after="120"/>
              <w:rPr>
                <w:rFonts w:ascii="Calibri" w:hAnsi="Calibri" w:cs="Calibri"/>
                <w:bCs/>
                <w:iCs/>
                <w:sz w:val="20"/>
                <w:szCs w:val="20"/>
              </w:rPr>
            </w:pPr>
          </w:p>
          <w:p w14:paraId="212BF978" w14:textId="77777777" w:rsidR="00A740B5" w:rsidRPr="00E579B6" w:rsidRDefault="00A740B5" w:rsidP="00896F37">
            <w:pPr>
              <w:spacing w:after="120"/>
              <w:rPr>
                <w:rFonts w:ascii="Calibri" w:hAnsi="Calibri" w:cs="Calibri"/>
                <w:bCs/>
                <w:iCs/>
                <w:sz w:val="20"/>
                <w:szCs w:val="20"/>
              </w:rPr>
            </w:pPr>
          </w:p>
          <w:p w14:paraId="4CA756EB" w14:textId="77777777" w:rsidR="00A740B5" w:rsidRPr="00E579B6" w:rsidRDefault="00A740B5" w:rsidP="00896F37">
            <w:pPr>
              <w:spacing w:after="120"/>
              <w:rPr>
                <w:rFonts w:ascii="Calibri" w:hAnsi="Calibri" w:cs="Calibri"/>
                <w:bCs/>
                <w:iCs/>
                <w:sz w:val="20"/>
                <w:szCs w:val="20"/>
              </w:rPr>
            </w:pPr>
          </w:p>
          <w:p w14:paraId="017321FC" w14:textId="77777777" w:rsidR="00A740B5" w:rsidRPr="00E579B6" w:rsidRDefault="00A740B5" w:rsidP="00896F37">
            <w:pPr>
              <w:spacing w:after="120"/>
              <w:rPr>
                <w:rFonts w:ascii="Calibri" w:hAnsi="Calibri" w:cs="Calibri"/>
                <w:bCs/>
                <w:iCs/>
                <w:sz w:val="20"/>
                <w:szCs w:val="20"/>
              </w:rPr>
            </w:pPr>
          </w:p>
          <w:p w14:paraId="3A2B2EBC" w14:textId="77777777" w:rsidR="00A740B5" w:rsidRPr="00E579B6" w:rsidRDefault="00A740B5" w:rsidP="00896F37">
            <w:pPr>
              <w:spacing w:after="120"/>
              <w:rPr>
                <w:rFonts w:ascii="Calibri" w:hAnsi="Calibri" w:cs="Calibri"/>
                <w:bCs/>
                <w:iCs/>
                <w:sz w:val="20"/>
                <w:szCs w:val="20"/>
              </w:rPr>
            </w:pPr>
          </w:p>
          <w:p w14:paraId="359BF285" w14:textId="77777777" w:rsidR="00A740B5" w:rsidRPr="00E579B6" w:rsidRDefault="004547A3" w:rsidP="00896F37">
            <w:pPr>
              <w:spacing w:after="120"/>
              <w:rPr>
                <w:rFonts w:ascii="Calibri" w:hAnsi="Calibri" w:cs="Calibri"/>
                <w:bCs/>
                <w:iCs/>
                <w:sz w:val="20"/>
                <w:szCs w:val="20"/>
              </w:rPr>
            </w:pPr>
            <w:r w:rsidRPr="00E579B6">
              <w:rPr>
                <w:rFonts w:ascii="Calibri" w:hAnsi="Calibri" w:cs="Calibri"/>
                <w:bCs/>
                <w:iCs/>
                <w:sz w:val="20"/>
                <w:szCs w:val="20"/>
              </w:rPr>
              <w:t xml:space="preserve">Due to the impact of COVID </w:t>
            </w:r>
            <w:r w:rsidR="009C512E" w:rsidRPr="00E579B6">
              <w:rPr>
                <w:rFonts w:ascii="Calibri" w:hAnsi="Calibri" w:cs="Calibri"/>
                <w:bCs/>
                <w:iCs/>
                <w:sz w:val="20"/>
                <w:szCs w:val="20"/>
              </w:rPr>
              <w:t xml:space="preserve">there were </w:t>
            </w:r>
            <w:r w:rsidRPr="00E579B6">
              <w:rPr>
                <w:rFonts w:ascii="Calibri" w:hAnsi="Calibri" w:cs="Calibri"/>
                <w:bCs/>
                <w:iCs/>
                <w:sz w:val="20"/>
                <w:szCs w:val="20"/>
              </w:rPr>
              <w:t>lower numbers of requests than expected</w:t>
            </w:r>
          </w:p>
          <w:p w14:paraId="1A7E9D70" w14:textId="77777777" w:rsidR="00574D64" w:rsidRPr="00E579B6" w:rsidRDefault="00574D64" w:rsidP="00896F37">
            <w:pPr>
              <w:spacing w:after="120"/>
              <w:rPr>
                <w:rFonts w:ascii="Calibri" w:hAnsi="Calibri" w:cs="Calibri"/>
                <w:bCs/>
                <w:iCs/>
                <w:sz w:val="20"/>
                <w:szCs w:val="20"/>
              </w:rPr>
            </w:pPr>
          </w:p>
          <w:p w14:paraId="43632150" w14:textId="77777777" w:rsidR="00574D64" w:rsidRPr="00E579B6" w:rsidRDefault="00574D64" w:rsidP="00896F37">
            <w:pPr>
              <w:spacing w:after="120"/>
              <w:rPr>
                <w:rFonts w:ascii="Calibri" w:hAnsi="Calibri" w:cs="Calibri"/>
                <w:bCs/>
                <w:iCs/>
                <w:sz w:val="20"/>
                <w:szCs w:val="20"/>
              </w:rPr>
            </w:pPr>
          </w:p>
          <w:p w14:paraId="59C0BB60" w14:textId="77777777" w:rsidR="00574D64" w:rsidRPr="00E579B6" w:rsidRDefault="00574D64" w:rsidP="00896F37">
            <w:pPr>
              <w:spacing w:after="120"/>
              <w:rPr>
                <w:rFonts w:ascii="Calibri" w:hAnsi="Calibri" w:cs="Calibri"/>
                <w:bCs/>
                <w:iCs/>
                <w:sz w:val="20"/>
                <w:szCs w:val="20"/>
              </w:rPr>
            </w:pPr>
          </w:p>
          <w:p w14:paraId="46203F9C" w14:textId="77777777" w:rsidR="00574D64" w:rsidRPr="00E579B6" w:rsidRDefault="00574D64" w:rsidP="00896F37">
            <w:pPr>
              <w:spacing w:after="120"/>
              <w:rPr>
                <w:rFonts w:ascii="Calibri" w:hAnsi="Calibri" w:cs="Calibri"/>
                <w:bCs/>
                <w:iCs/>
                <w:sz w:val="20"/>
                <w:szCs w:val="20"/>
              </w:rPr>
            </w:pPr>
          </w:p>
          <w:p w14:paraId="36E51A53" w14:textId="77777777" w:rsidR="00574D64" w:rsidRPr="00E579B6" w:rsidRDefault="00574D64" w:rsidP="00896F37">
            <w:pPr>
              <w:spacing w:after="120"/>
              <w:rPr>
                <w:rFonts w:ascii="Calibri" w:hAnsi="Calibri" w:cs="Calibri"/>
                <w:bCs/>
                <w:iCs/>
                <w:sz w:val="20"/>
                <w:szCs w:val="20"/>
              </w:rPr>
            </w:pPr>
          </w:p>
          <w:p w14:paraId="54B6DA33" w14:textId="77777777" w:rsidR="00574D64" w:rsidRPr="00E579B6" w:rsidRDefault="00574D64" w:rsidP="00896F37">
            <w:pPr>
              <w:spacing w:after="120"/>
              <w:rPr>
                <w:rFonts w:ascii="Calibri" w:hAnsi="Calibri" w:cs="Calibri"/>
                <w:bCs/>
                <w:iCs/>
                <w:sz w:val="20"/>
                <w:szCs w:val="20"/>
              </w:rPr>
            </w:pPr>
          </w:p>
          <w:p w14:paraId="1DC1A565" w14:textId="632023B8" w:rsidR="00574D64" w:rsidRPr="00E579B6" w:rsidRDefault="00574D64" w:rsidP="00896F37">
            <w:pPr>
              <w:spacing w:after="120"/>
              <w:rPr>
                <w:rFonts w:ascii="Calibri" w:hAnsi="Calibri" w:cs="Calibri"/>
                <w:bCs/>
                <w:iCs/>
                <w:sz w:val="20"/>
                <w:szCs w:val="20"/>
              </w:rPr>
            </w:pPr>
            <w:r w:rsidRPr="00E579B6">
              <w:rPr>
                <w:rFonts w:ascii="Calibri" w:hAnsi="Calibri" w:cs="Calibri"/>
                <w:bCs/>
                <w:iCs/>
                <w:sz w:val="20"/>
                <w:szCs w:val="20"/>
              </w:rPr>
              <w:t xml:space="preserve">Due to the impact of COVID it was not possible to determine the extent to which </w:t>
            </w:r>
            <w:r w:rsidR="004026B2" w:rsidRPr="00E579B6">
              <w:rPr>
                <w:rFonts w:ascii="Calibri" w:hAnsi="Calibri" w:cs="Calibri"/>
                <w:bCs/>
                <w:iCs/>
                <w:sz w:val="20"/>
                <w:szCs w:val="20"/>
              </w:rPr>
              <w:t>outcomes were achieved.</w:t>
            </w:r>
          </w:p>
        </w:tc>
      </w:tr>
      <w:tr w:rsidR="00E579B6" w:rsidRPr="00E579B6" w14:paraId="7F31FE7E" w14:textId="77777777" w:rsidTr="002B6937">
        <w:trPr>
          <w:jc w:val="center"/>
        </w:trPr>
        <w:tc>
          <w:tcPr>
            <w:tcW w:w="2126" w:type="dxa"/>
            <w:shd w:val="clear" w:color="auto" w:fill="FFFFFF" w:themeFill="background1"/>
          </w:tcPr>
          <w:p w14:paraId="31C36093" w14:textId="77777777" w:rsidR="00300144" w:rsidRPr="00E579B6" w:rsidRDefault="00300144" w:rsidP="00896F37">
            <w:pPr>
              <w:pStyle w:val="ListParagraph"/>
              <w:spacing w:after="120"/>
              <w:ind w:left="0"/>
              <w:contextualSpacing w:val="0"/>
              <w:rPr>
                <w:rFonts w:ascii="Calibri" w:hAnsi="Calibri" w:cs="Calibri"/>
              </w:rPr>
            </w:pPr>
            <w:r w:rsidRPr="00E579B6">
              <w:rPr>
                <w:rFonts w:ascii="Calibri" w:hAnsi="Calibri" w:cs="Calibri"/>
              </w:rPr>
              <w:lastRenderedPageBreak/>
              <w:t>National Policy:</w:t>
            </w:r>
          </w:p>
          <w:p w14:paraId="2F5CB3E8" w14:textId="77777777" w:rsidR="00300144" w:rsidRPr="00E579B6" w:rsidRDefault="00300144" w:rsidP="00896F37">
            <w:pPr>
              <w:pStyle w:val="ListParagraph"/>
              <w:numPr>
                <w:ilvl w:val="0"/>
                <w:numId w:val="34"/>
              </w:numPr>
              <w:spacing w:after="120"/>
              <w:contextualSpacing w:val="0"/>
              <w:rPr>
                <w:rFonts w:ascii="Calibri" w:hAnsi="Calibri" w:cs="Calibri"/>
              </w:rPr>
            </w:pPr>
            <w:r w:rsidRPr="00E579B6">
              <w:rPr>
                <w:rFonts w:ascii="Calibri" w:hAnsi="Calibri" w:cs="Calibri"/>
              </w:rPr>
              <w:t>Supporting students, student learning and student achievement.</w:t>
            </w:r>
          </w:p>
          <w:p w14:paraId="126E9038" w14:textId="0ECF9690" w:rsidR="00300144" w:rsidRPr="00E579B6" w:rsidRDefault="00300144" w:rsidP="00896F37">
            <w:pPr>
              <w:pStyle w:val="ListParagraph"/>
              <w:spacing w:after="120"/>
              <w:ind w:left="0"/>
              <w:contextualSpacing w:val="0"/>
              <w:rPr>
                <w:rFonts w:ascii="Calibri" w:hAnsi="Calibri" w:cs="Calibri"/>
              </w:rPr>
            </w:pPr>
            <w:r w:rsidRPr="00E579B6">
              <w:rPr>
                <w:rFonts w:ascii="Calibri" w:hAnsi="Calibri" w:cs="Calibri"/>
              </w:rPr>
              <w:t>National Policy: National STEM School Education Strategy 2016-2026</w:t>
            </w:r>
          </w:p>
          <w:p w14:paraId="1D004A76" w14:textId="77777777" w:rsidR="007D73B7" w:rsidRPr="00E579B6" w:rsidRDefault="00300144" w:rsidP="00896F37">
            <w:pPr>
              <w:spacing w:after="120"/>
              <w:rPr>
                <w:rFonts w:ascii="Calibri" w:hAnsi="Calibri" w:cs="Calibri"/>
                <w:iCs/>
              </w:rPr>
            </w:pPr>
            <w:r w:rsidRPr="00E579B6">
              <w:rPr>
                <w:rFonts w:ascii="Calibri" w:hAnsi="Calibri" w:cs="Calibri"/>
                <w:iCs/>
              </w:rPr>
              <w:t>State bilateral: Science, Technology,</w:t>
            </w:r>
            <w:r w:rsidR="007D73B7" w:rsidRPr="00E579B6">
              <w:rPr>
                <w:rFonts w:ascii="Calibri" w:hAnsi="Calibri" w:cs="Calibri"/>
                <w:iCs/>
              </w:rPr>
              <w:t xml:space="preserve"> Engineering and Maths (STEM)</w:t>
            </w:r>
          </w:p>
          <w:p w14:paraId="2F355966" w14:textId="77777777" w:rsidR="007D73B7" w:rsidRPr="00E579B6" w:rsidRDefault="007D73B7" w:rsidP="00896F37">
            <w:pPr>
              <w:spacing w:after="120"/>
              <w:rPr>
                <w:rFonts w:ascii="Calibri" w:hAnsi="Calibri" w:cs="Calibri"/>
                <w:bCs/>
              </w:rPr>
            </w:pPr>
            <w:r w:rsidRPr="00E579B6">
              <w:rPr>
                <w:rFonts w:ascii="Calibri" w:hAnsi="Calibri" w:cs="Calibri"/>
                <w:bCs/>
              </w:rPr>
              <w:t>Project Title:</w:t>
            </w:r>
          </w:p>
          <w:p w14:paraId="2CB3714D" w14:textId="77777777" w:rsidR="007D73B7" w:rsidRPr="00E579B6" w:rsidRDefault="007D73B7" w:rsidP="00896F37">
            <w:pPr>
              <w:spacing w:after="120"/>
              <w:rPr>
                <w:rFonts w:ascii="Calibri" w:hAnsi="Calibri" w:cs="Calibri"/>
                <w:b/>
              </w:rPr>
            </w:pPr>
            <w:r w:rsidRPr="00E579B6">
              <w:rPr>
                <w:rFonts w:ascii="Calibri" w:hAnsi="Calibri" w:cs="Calibri"/>
                <w:b/>
              </w:rPr>
              <w:t>Implementation of Australian Curriculum</w:t>
            </w:r>
          </w:p>
          <w:p w14:paraId="50D51483" w14:textId="34B39D29" w:rsidR="005D45F7" w:rsidRPr="00E579B6" w:rsidRDefault="007D73B7" w:rsidP="00896F37">
            <w:pPr>
              <w:spacing w:after="120"/>
              <w:rPr>
                <w:rFonts w:ascii="Calibri" w:hAnsi="Calibri" w:cs="Calibri"/>
                <w:b/>
                <w:iCs/>
                <w:sz w:val="20"/>
                <w:szCs w:val="20"/>
              </w:rPr>
            </w:pPr>
            <w:r w:rsidRPr="00E579B6">
              <w:rPr>
                <w:rFonts w:ascii="Calibri" w:hAnsi="Calibri" w:cs="Calibri"/>
                <w:b/>
              </w:rPr>
              <w:t>f. STEM in schools</w:t>
            </w:r>
          </w:p>
        </w:tc>
        <w:tc>
          <w:tcPr>
            <w:tcW w:w="4118" w:type="dxa"/>
            <w:shd w:val="clear" w:color="auto" w:fill="FFFFFF" w:themeFill="background1"/>
          </w:tcPr>
          <w:p w14:paraId="2238842D" w14:textId="77777777" w:rsidR="00300144" w:rsidRPr="00E579B6" w:rsidRDefault="00300144" w:rsidP="00896F37">
            <w:pPr>
              <w:spacing w:after="120"/>
              <w:rPr>
                <w:rFonts w:ascii="Calibri" w:hAnsi="Calibri" w:cs="Calibri"/>
                <w:b/>
              </w:rPr>
            </w:pPr>
            <w:r w:rsidRPr="00E579B6">
              <w:rPr>
                <w:rFonts w:ascii="Calibri" w:hAnsi="Calibri" w:cs="Calibri"/>
                <w:b/>
              </w:rPr>
              <w:t>STEM in schools</w:t>
            </w:r>
          </w:p>
          <w:p w14:paraId="6D3370E9" w14:textId="77777777" w:rsidR="00300144" w:rsidRPr="00E579B6" w:rsidRDefault="00300144" w:rsidP="00896F37">
            <w:pPr>
              <w:spacing w:after="120"/>
              <w:rPr>
                <w:rFonts w:ascii="Calibri" w:hAnsi="Calibri" w:cs="Calibri"/>
              </w:rPr>
            </w:pPr>
            <w:r w:rsidRPr="00E579B6">
              <w:rPr>
                <w:rFonts w:ascii="Calibri" w:hAnsi="Calibri" w:cs="Calibri"/>
              </w:rPr>
              <w:t>The STEM project continues to promote integrated STEM and the importance of critical/innovative thinking and problem solving, particularly focusing on inclusion of the T and E (Technologies subject) and digital literacy (ICT capability) aspects.</w:t>
            </w:r>
          </w:p>
          <w:p w14:paraId="697F8E2F" w14:textId="77777777" w:rsidR="00300144" w:rsidRPr="00E579B6" w:rsidRDefault="00300144" w:rsidP="00896F37">
            <w:pPr>
              <w:spacing w:after="120"/>
              <w:rPr>
                <w:rFonts w:ascii="Calibri" w:hAnsi="Calibri" w:cs="Calibri"/>
              </w:rPr>
            </w:pPr>
            <w:r w:rsidRPr="00E579B6">
              <w:rPr>
                <w:rFonts w:ascii="Calibri" w:hAnsi="Calibri" w:cs="Calibri"/>
              </w:rPr>
              <w:t>STEM in Practice training: The partnership with KodeKLIX continues, due to past success and very explicit curriculum connections to STEM subjects (particularly physical science, coding and engineering) and the various capabilities. Regular SiP PL provision will be maintained, and kit resources updated and republished to accommodate changes to apps and equipment.</w:t>
            </w:r>
          </w:p>
          <w:p w14:paraId="4428E88D" w14:textId="77777777" w:rsidR="007D73B7" w:rsidRPr="00E579B6" w:rsidRDefault="00300144" w:rsidP="00896F37">
            <w:pPr>
              <w:spacing w:after="120"/>
              <w:rPr>
                <w:rFonts w:ascii="Calibri" w:hAnsi="Calibri" w:cs="Calibri"/>
              </w:rPr>
            </w:pPr>
            <w:r w:rsidRPr="00E579B6">
              <w:rPr>
                <w:rFonts w:ascii="Calibri" w:hAnsi="Calibri" w:cs="Calibri"/>
              </w:rPr>
              <w:t xml:space="preserve">PL provision to be more personalised and accessible: Re-establish school-based PL and tailored principal /leader consultations. Survey schools to establish needs. Provide support for innovative </w:t>
            </w:r>
            <w:r w:rsidRPr="00E579B6">
              <w:rPr>
                <w:rFonts w:ascii="Calibri" w:hAnsi="Calibri" w:cs="Calibri"/>
              </w:rPr>
              <w:lastRenderedPageBreak/>
              <w:t>Principals who wish to engage with newly published materials from the Principals as STEM Leaders (PASL) project. Create and publish new courses for AISWA Online.</w:t>
            </w:r>
            <w:r w:rsidR="007D73B7" w:rsidRPr="00E579B6">
              <w:rPr>
                <w:rFonts w:ascii="Calibri" w:hAnsi="Calibri" w:cs="Calibri"/>
              </w:rPr>
              <w:t xml:space="preserve"> Offer greater opportunity for school staff to connect to PL remotely (e.g. via Teams) and regionally.</w:t>
            </w:r>
          </w:p>
          <w:p w14:paraId="706E4648" w14:textId="77777777" w:rsidR="007D73B7" w:rsidRPr="00E579B6" w:rsidRDefault="007D73B7" w:rsidP="00896F37">
            <w:pPr>
              <w:spacing w:after="120"/>
              <w:rPr>
                <w:rStyle w:val="Emphasis"/>
                <w:rFonts w:ascii="Calibri" w:eastAsia="Times New Roman" w:hAnsi="Calibri" w:cs="Calibri"/>
                <w:i w:val="0"/>
                <w:iCs w:val="0"/>
              </w:rPr>
            </w:pPr>
            <w:r w:rsidRPr="00E579B6">
              <w:rPr>
                <w:rFonts w:ascii="Calibri" w:hAnsi="Calibri" w:cs="Calibri"/>
              </w:rPr>
              <w:t xml:space="preserve">Resources and skills for STEM: Appropriate pedagogies, ideas to generate innovation, materials/resources, skills and assessment/grading will be included in PL, especially those related to the Technologies subjects. PL offerings will include </w:t>
            </w:r>
            <w:r w:rsidRPr="00E579B6">
              <w:rPr>
                <w:rStyle w:val="Emphasis"/>
                <w:rFonts w:ascii="Calibri" w:eastAsia="Times New Roman" w:hAnsi="Calibri" w:cs="Calibri"/>
              </w:rPr>
              <w:t xml:space="preserve">mechatronics, XR/3D modelling, Micro:bit, MakeyMakey, Minecraft, LEGO WeDo, Scratch and general robotics; Microsoft’s 21CLD, AISWAOnline courses and engagement with T&amp;L project (HiPs program), SciTech and Indigital. AISWA </w:t>
            </w:r>
            <w:r w:rsidRPr="00E579B6">
              <w:rPr>
                <w:rFonts w:ascii="Calibri" w:hAnsi="Calibri" w:cs="Calibri"/>
              </w:rPr>
              <w:t>STEM bank of hire resources and STEM website content will be refreshed and expanded.</w:t>
            </w:r>
          </w:p>
          <w:p w14:paraId="518B28EC" w14:textId="77777777" w:rsidR="007D73B7" w:rsidRPr="00E579B6" w:rsidRDefault="007D73B7" w:rsidP="00896F37">
            <w:pPr>
              <w:spacing w:after="120"/>
              <w:ind w:left="32"/>
              <w:rPr>
                <w:rFonts w:ascii="Calibri" w:hAnsi="Calibri" w:cs="Calibri"/>
              </w:rPr>
            </w:pPr>
            <w:r w:rsidRPr="00E579B6">
              <w:rPr>
                <w:rFonts w:ascii="Calibri" w:hAnsi="Calibri" w:cs="Calibri"/>
              </w:rPr>
              <w:t xml:space="preserve">STEM innovation: Re-engaging schools with STEM via AISWA-supported projects; produce resources that have explicit alignment to the Capabilities (particularly interpersonal, ethical, ICT (digital literacy) and critical and creative thinking. This is </w:t>
            </w:r>
            <w:r w:rsidRPr="00E579B6">
              <w:rPr>
                <w:rFonts w:ascii="Calibri" w:hAnsi="Calibri" w:cs="Calibri"/>
              </w:rPr>
              <w:lastRenderedPageBreak/>
              <w:t>authentic and beneficial path to pursue for its strong links to other NGRS projects. Development of teacher/student materials and workshops. Engage remote, regional and late adopter schools (Technologies). Re-engage schools with fresh materials and offer publication of Case Studies (projects in schools engaging with emerging technologies).</w:t>
            </w:r>
          </w:p>
          <w:p w14:paraId="1980BED5" w14:textId="62ADCDCF" w:rsidR="005D45F7" w:rsidRPr="00E579B6" w:rsidRDefault="007D73B7" w:rsidP="00896F37">
            <w:pPr>
              <w:spacing w:after="120"/>
              <w:rPr>
                <w:rFonts w:ascii="Calibri" w:hAnsi="Calibri" w:cs="Calibri"/>
                <w:bCs/>
                <w:iCs/>
                <w:sz w:val="20"/>
                <w:szCs w:val="20"/>
                <w:lang w:val="en-GB"/>
              </w:rPr>
            </w:pPr>
            <w:r w:rsidRPr="00E579B6">
              <w:rPr>
                <w:rFonts w:ascii="Calibri" w:hAnsi="Calibri" w:cs="Calibri"/>
              </w:rPr>
              <w:t>STEM contribution</w:t>
            </w:r>
            <w:r w:rsidRPr="00E579B6">
              <w:rPr>
                <w:rFonts w:ascii="Calibri" w:hAnsi="Calibri" w:cs="Calibri"/>
                <w:u w:val="single"/>
              </w:rPr>
              <w:t>:</w:t>
            </w:r>
            <w:r w:rsidRPr="00E579B6">
              <w:rPr>
                <w:rFonts w:ascii="Calibri" w:hAnsi="Calibri" w:cs="Calibri"/>
              </w:rPr>
              <w:t xml:space="preserve"> Continue to contribute to ACARA, SCSA and other government and University advisory committees/projects/surveys related to Technologies and STEM.</w:t>
            </w:r>
          </w:p>
        </w:tc>
        <w:tc>
          <w:tcPr>
            <w:tcW w:w="3404" w:type="dxa"/>
            <w:shd w:val="clear" w:color="auto" w:fill="FFFFFF" w:themeFill="background1"/>
          </w:tcPr>
          <w:p w14:paraId="151097E3" w14:textId="3FCBBE3B" w:rsidR="00300144" w:rsidRPr="00E579B6" w:rsidRDefault="00300144"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lastRenderedPageBreak/>
              <w:t>Continued implementation of the National STEM School Education Strategy 2016-2026.</w:t>
            </w:r>
            <w:r w:rsidR="001016FC" w:rsidRPr="00E579B6">
              <w:rPr>
                <w:rFonts w:ascii="Calibri" w:hAnsi="Calibri" w:cs="Calibri"/>
              </w:rPr>
              <w:t xml:space="preserve"> </w:t>
            </w:r>
            <w:r w:rsidR="001016FC" w:rsidRPr="00E579B6">
              <w:rPr>
                <w:bCs/>
                <w:shd w:val="clear" w:color="auto" w:fill="FFFFFF" w:themeFill="background1"/>
              </w:rPr>
              <w:t>Achieved</w:t>
            </w:r>
          </w:p>
          <w:p w14:paraId="389F9FC1" w14:textId="709EF187" w:rsidR="00300144" w:rsidRPr="00E579B6" w:rsidRDefault="00300144"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Acted on data gathered from teacher feedback about needs for 2021; pre/post PL surveys.</w:t>
            </w:r>
            <w:r w:rsidR="001016FC" w:rsidRPr="00E579B6">
              <w:rPr>
                <w:rFonts w:ascii="Calibri" w:hAnsi="Calibri" w:cs="Calibri"/>
              </w:rPr>
              <w:t xml:space="preserve"> </w:t>
            </w:r>
            <w:r w:rsidR="001016FC" w:rsidRPr="00E579B6">
              <w:rPr>
                <w:bCs/>
                <w:shd w:val="clear" w:color="auto" w:fill="FFFFFF" w:themeFill="background1"/>
              </w:rPr>
              <w:t>Achieved</w:t>
            </w:r>
          </w:p>
          <w:p w14:paraId="5EC0831B" w14:textId="76360691" w:rsidR="00300144" w:rsidRPr="00E579B6" w:rsidRDefault="00300144"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Continued STEM in Practice (SiP) training (promoting engineering, coding, designing); develop updated resources for SiP.</w:t>
            </w:r>
            <w:r w:rsidR="001016FC" w:rsidRPr="00E579B6">
              <w:rPr>
                <w:rFonts w:ascii="Calibri" w:hAnsi="Calibri" w:cs="Calibri"/>
              </w:rPr>
              <w:t xml:space="preserve"> </w:t>
            </w:r>
            <w:r w:rsidR="001016FC" w:rsidRPr="00E579B6">
              <w:rPr>
                <w:bCs/>
                <w:shd w:val="clear" w:color="auto" w:fill="FFFFFF" w:themeFill="background1"/>
              </w:rPr>
              <w:t>Achieved</w:t>
            </w:r>
          </w:p>
          <w:p w14:paraId="427BF6F2" w14:textId="47A61B13" w:rsidR="007D73B7" w:rsidRPr="00E579B6" w:rsidRDefault="00300144"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Promotion and support for principal engagement with the new national PASL online materials.</w:t>
            </w:r>
            <w:r w:rsidR="001016FC" w:rsidRPr="00E579B6">
              <w:rPr>
                <w:rFonts w:ascii="Calibri" w:hAnsi="Calibri" w:cs="Calibri"/>
              </w:rPr>
              <w:t xml:space="preserve"> </w:t>
            </w:r>
            <w:r w:rsidR="001016FC" w:rsidRPr="00E579B6">
              <w:rPr>
                <w:bCs/>
                <w:shd w:val="clear" w:color="auto" w:fill="FFFFFF" w:themeFill="background1"/>
              </w:rPr>
              <w:t>Achieved</w:t>
            </w:r>
          </w:p>
          <w:p w14:paraId="4FFFE354" w14:textId="4BAED2B0"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Motivation for STEM leaders to innovate via opportunities for presentation and publication.</w:t>
            </w:r>
            <w:r w:rsidR="001016FC" w:rsidRPr="00E579B6">
              <w:rPr>
                <w:rFonts w:ascii="Calibri" w:hAnsi="Calibri" w:cs="Calibri"/>
              </w:rPr>
              <w:t xml:space="preserve"> </w:t>
            </w:r>
            <w:r w:rsidR="001016FC" w:rsidRPr="00E579B6">
              <w:rPr>
                <w:bCs/>
                <w:shd w:val="clear" w:color="auto" w:fill="FFFFFF" w:themeFill="background1"/>
              </w:rPr>
              <w:t>Achieved</w:t>
            </w:r>
          </w:p>
          <w:p w14:paraId="26C0F3CB" w14:textId="76DC9313"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lastRenderedPageBreak/>
              <w:t>Creation/publication of AISWA Online courses related to STEM.</w:t>
            </w:r>
            <w:r w:rsidR="001016FC" w:rsidRPr="00E579B6">
              <w:rPr>
                <w:rFonts w:ascii="Calibri" w:hAnsi="Calibri" w:cs="Calibri"/>
              </w:rPr>
              <w:t xml:space="preserve"> </w:t>
            </w:r>
            <w:r w:rsidR="001016FC" w:rsidRPr="00E579B6">
              <w:rPr>
                <w:bCs/>
                <w:shd w:val="clear" w:color="auto" w:fill="FFFFFF" w:themeFill="background1"/>
              </w:rPr>
              <w:t>Achieved</w:t>
            </w:r>
          </w:p>
          <w:p w14:paraId="53558A43" w14:textId="1F806302"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Provision of easy and regular access to PL news and relevant info via social media/webmail.</w:t>
            </w:r>
            <w:r w:rsidR="001016FC" w:rsidRPr="00E579B6">
              <w:rPr>
                <w:rFonts w:ascii="Calibri" w:hAnsi="Calibri" w:cs="Calibri"/>
              </w:rPr>
              <w:t xml:space="preserve"> </w:t>
            </w:r>
            <w:r w:rsidR="001016FC" w:rsidRPr="00E579B6">
              <w:rPr>
                <w:bCs/>
                <w:shd w:val="clear" w:color="auto" w:fill="FFFFFF" w:themeFill="background1"/>
              </w:rPr>
              <w:t>Achieved</w:t>
            </w:r>
          </w:p>
          <w:p w14:paraId="13A60C2D" w14:textId="40F9DD4F"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STEM PL workshops and training materials created + delivered, inc. collaborations with innovation partners.</w:t>
            </w:r>
            <w:r w:rsidR="001016FC" w:rsidRPr="00E579B6">
              <w:rPr>
                <w:rFonts w:ascii="Calibri" w:hAnsi="Calibri" w:cs="Calibri"/>
              </w:rPr>
              <w:t xml:space="preserve"> </w:t>
            </w:r>
            <w:r w:rsidR="001016FC" w:rsidRPr="00E579B6">
              <w:rPr>
                <w:bCs/>
                <w:shd w:val="clear" w:color="auto" w:fill="FFFFFF" w:themeFill="background1"/>
              </w:rPr>
              <w:t>Achieved</w:t>
            </w:r>
          </w:p>
          <w:p w14:paraId="642DDA09" w14:textId="7D9C48C6"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AISWA STEM webpage refreshed and upgraded with more contemporary/relevant content.</w:t>
            </w:r>
            <w:r w:rsidR="001016FC" w:rsidRPr="00E579B6">
              <w:rPr>
                <w:rFonts w:ascii="Calibri" w:hAnsi="Calibri" w:cs="Calibri"/>
              </w:rPr>
              <w:t xml:space="preserve"> </w:t>
            </w:r>
            <w:r w:rsidR="001016FC" w:rsidRPr="00E579B6">
              <w:rPr>
                <w:bCs/>
                <w:shd w:val="clear" w:color="auto" w:fill="FFFFFF" w:themeFill="background1"/>
              </w:rPr>
              <w:t>Achieved</w:t>
            </w:r>
          </w:p>
          <w:p w14:paraId="4E12743E" w14:textId="07F40E4E"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Increased connection with remote and regional teachers.</w:t>
            </w:r>
            <w:r w:rsidR="001016FC" w:rsidRPr="00E579B6">
              <w:rPr>
                <w:rFonts w:ascii="Calibri" w:hAnsi="Calibri" w:cs="Calibri"/>
              </w:rPr>
              <w:t xml:space="preserve"> </w:t>
            </w:r>
            <w:r w:rsidR="001016FC" w:rsidRPr="00E579B6">
              <w:rPr>
                <w:bCs/>
                <w:shd w:val="clear" w:color="auto" w:fill="FFFFFF" w:themeFill="background1"/>
              </w:rPr>
              <w:t>Achieved</w:t>
            </w:r>
          </w:p>
          <w:p w14:paraId="28DF35AF" w14:textId="38D58B7F" w:rsidR="007D73B7" w:rsidRPr="00E579B6" w:rsidRDefault="007D73B7"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 xml:space="preserve">New STEM hire equipment well utilised </w:t>
            </w:r>
            <w:r w:rsidR="001016FC" w:rsidRPr="00E579B6">
              <w:rPr>
                <w:bCs/>
                <w:shd w:val="clear" w:color="auto" w:fill="FFFFFF" w:themeFill="background1"/>
              </w:rPr>
              <w:t>Achieved</w:t>
            </w:r>
          </w:p>
          <w:p w14:paraId="7B25B1AA" w14:textId="2B795F62" w:rsidR="005D45F7" w:rsidRPr="00E579B6" w:rsidRDefault="007D73B7" w:rsidP="00896F37">
            <w:pPr>
              <w:pStyle w:val="ListParagraph"/>
              <w:spacing w:after="120"/>
              <w:ind w:left="170"/>
              <w:contextualSpacing w:val="0"/>
              <w:rPr>
                <w:rFonts w:ascii="Calibri" w:hAnsi="Calibri" w:cs="Calibri"/>
              </w:rPr>
            </w:pPr>
            <w:r w:rsidRPr="00E579B6">
              <w:rPr>
                <w:rFonts w:ascii="Calibri" w:hAnsi="Calibri" w:cs="Calibri"/>
              </w:rPr>
              <w:t>STEM projects/ideas presented/published - various conferences/ forums, etc.</w:t>
            </w:r>
            <w:r w:rsidR="001016FC" w:rsidRPr="00E579B6">
              <w:rPr>
                <w:rFonts w:ascii="Calibri" w:hAnsi="Calibri" w:cs="Calibri"/>
              </w:rPr>
              <w:t xml:space="preserve"> </w:t>
            </w:r>
            <w:r w:rsidR="001016FC" w:rsidRPr="00E579B6">
              <w:rPr>
                <w:bCs/>
                <w:shd w:val="clear" w:color="auto" w:fill="FFFFFF" w:themeFill="background1"/>
              </w:rPr>
              <w:t>Achieved</w:t>
            </w:r>
          </w:p>
        </w:tc>
        <w:tc>
          <w:tcPr>
            <w:tcW w:w="2832" w:type="dxa"/>
            <w:shd w:val="clear" w:color="auto" w:fill="FFFFFF" w:themeFill="background1"/>
          </w:tcPr>
          <w:p w14:paraId="7D82A13B" w14:textId="4B32F2F2" w:rsidR="00300144" w:rsidRPr="00E579B6" w:rsidRDefault="00300144"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Feedback surveys indicate a generally high satisfaction ratio.</w:t>
            </w:r>
            <w:r w:rsidR="00EB6B93" w:rsidRPr="00E579B6">
              <w:rPr>
                <w:rFonts w:ascii="Calibri" w:hAnsi="Calibri" w:cs="Calibri"/>
              </w:rPr>
              <w:t xml:space="preserve"> </w:t>
            </w:r>
            <w:r w:rsidR="00EB6B93" w:rsidRPr="00E579B6">
              <w:rPr>
                <w:bCs/>
                <w:shd w:val="clear" w:color="auto" w:fill="FFFFFF" w:themeFill="background1"/>
              </w:rPr>
              <w:t>100% achieved</w:t>
            </w:r>
          </w:p>
          <w:p w14:paraId="1770443B" w14:textId="7B5B2FE5" w:rsidR="00300144" w:rsidRPr="00E579B6" w:rsidRDefault="00300144"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Feedback surveys did guide provision/direction.</w:t>
            </w:r>
            <w:r w:rsidR="00EB6B93" w:rsidRPr="00E579B6">
              <w:rPr>
                <w:rFonts w:ascii="Calibri" w:hAnsi="Calibri" w:cs="Calibri"/>
              </w:rPr>
              <w:t xml:space="preserve"> </w:t>
            </w:r>
            <w:r w:rsidR="00EB6B93" w:rsidRPr="00E579B6">
              <w:rPr>
                <w:bCs/>
                <w:shd w:val="clear" w:color="auto" w:fill="FFFFFF" w:themeFill="background1"/>
              </w:rPr>
              <w:t>100% achieved</w:t>
            </w:r>
          </w:p>
          <w:p w14:paraId="48F63F35" w14:textId="4081DF45" w:rsidR="00300144" w:rsidRPr="00E579B6" w:rsidRDefault="00300144"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10 new schools engaged in SiP</w:t>
            </w:r>
            <w:r w:rsidR="009D51C7" w:rsidRPr="00E579B6">
              <w:rPr>
                <w:rFonts w:ascii="Calibri" w:hAnsi="Calibri" w:cs="Calibri"/>
              </w:rPr>
              <w:t xml:space="preserve"> </w:t>
            </w:r>
            <w:r w:rsidR="009D51C7" w:rsidRPr="00E579B6">
              <w:rPr>
                <w:bCs/>
                <w:shd w:val="clear" w:color="auto" w:fill="FFFFFF" w:themeFill="background1"/>
              </w:rPr>
              <w:t>10% achieved</w:t>
            </w:r>
          </w:p>
          <w:p w14:paraId="29E3C1CD" w14:textId="0FD1D3B5" w:rsidR="00300144" w:rsidRPr="00E579B6" w:rsidRDefault="00300144"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150 new SiP student users (no. of workbooks distributed).</w:t>
            </w:r>
            <w:r w:rsidR="009D51C7" w:rsidRPr="00E579B6">
              <w:rPr>
                <w:rFonts w:ascii="Calibri" w:hAnsi="Calibri" w:cs="Calibri"/>
              </w:rPr>
              <w:t xml:space="preserve"> </w:t>
            </w:r>
            <w:r w:rsidR="009D51C7" w:rsidRPr="00E579B6">
              <w:rPr>
                <w:bCs/>
                <w:shd w:val="clear" w:color="auto" w:fill="FFFFFF" w:themeFill="background1"/>
              </w:rPr>
              <w:t>10% achieved</w:t>
            </w:r>
          </w:p>
          <w:p w14:paraId="218E9E61" w14:textId="52A64707" w:rsidR="00300144" w:rsidRPr="00E579B6" w:rsidRDefault="00300144"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5+ schools involved in STEM innovation projects (3 remote/regional).</w:t>
            </w:r>
            <w:r w:rsidR="009D2122" w:rsidRPr="00E579B6">
              <w:rPr>
                <w:rFonts w:ascii="Calibri" w:hAnsi="Calibri" w:cs="Calibri"/>
              </w:rPr>
              <w:t xml:space="preserve"> </w:t>
            </w:r>
            <w:r w:rsidR="009D2122" w:rsidRPr="00E579B6">
              <w:rPr>
                <w:bCs/>
                <w:shd w:val="clear" w:color="auto" w:fill="FFFFFF" w:themeFill="background1"/>
              </w:rPr>
              <w:t>25% achieved</w:t>
            </w:r>
          </w:p>
          <w:p w14:paraId="31CCF4D2" w14:textId="1B6D8C95" w:rsidR="007D73B7" w:rsidRPr="00E579B6" w:rsidRDefault="00300144" w:rsidP="00320279">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Principals (school leaders) engage with PASL self-paced materials.</w:t>
            </w:r>
            <w:r w:rsidR="009D2122" w:rsidRPr="00E579B6">
              <w:rPr>
                <w:rFonts w:ascii="Calibri" w:hAnsi="Calibri" w:cs="Calibri"/>
              </w:rPr>
              <w:t xml:space="preserve"> </w:t>
            </w:r>
            <w:r w:rsidR="009D2122" w:rsidRPr="00E579B6">
              <w:rPr>
                <w:bCs/>
                <w:shd w:val="clear" w:color="auto" w:fill="FFFFFF" w:themeFill="background1"/>
              </w:rPr>
              <w:t>25% achieved</w:t>
            </w:r>
          </w:p>
          <w:p w14:paraId="6445FFC3" w14:textId="18A7BD9F" w:rsidR="007D73B7" w:rsidRPr="00E579B6" w:rsidRDefault="007D73B7" w:rsidP="00955E04">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Data shows STEM/Tech engagement significantly increased in 2021 (after the issues in 2020);</w:t>
            </w:r>
            <w:r w:rsidR="00955E04" w:rsidRPr="00E579B6">
              <w:rPr>
                <w:rFonts w:ascii="Calibri" w:hAnsi="Calibri" w:cs="Calibri"/>
              </w:rPr>
              <w:t xml:space="preserve"> </w:t>
            </w:r>
            <w:r w:rsidR="00955E04" w:rsidRPr="00E579B6">
              <w:rPr>
                <w:bCs/>
                <w:shd w:val="clear" w:color="auto" w:fill="FFFFFF" w:themeFill="background1"/>
              </w:rPr>
              <w:t>50% achieved</w:t>
            </w:r>
          </w:p>
          <w:p w14:paraId="6C71D033" w14:textId="44E77C46" w:rsidR="007D73B7" w:rsidRPr="00E579B6" w:rsidRDefault="007D73B7" w:rsidP="00CF5B92">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10 equipment loans to schools.</w:t>
            </w:r>
            <w:r w:rsidR="00CF5B92" w:rsidRPr="00E579B6">
              <w:rPr>
                <w:rFonts w:ascii="Calibri" w:hAnsi="Calibri" w:cs="Calibri"/>
              </w:rPr>
              <w:t xml:space="preserve"> </w:t>
            </w:r>
            <w:r w:rsidR="00CF5B92" w:rsidRPr="00E579B6">
              <w:rPr>
                <w:bCs/>
                <w:shd w:val="clear" w:color="auto" w:fill="FFFFFF" w:themeFill="background1"/>
              </w:rPr>
              <w:t>0% achieved</w:t>
            </w:r>
          </w:p>
          <w:p w14:paraId="654D3819" w14:textId="27A85380" w:rsidR="007D73B7" w:rsidRPr="00E579B6" w:rsidRDefault="007D73B7" w:rsidP="007E2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15 new curriculum resources or links added to AISWA STEM website.</w:t>
            </w:r>
            <w:r w:rsidR="007E2F37" w:rsidRPr="00E579B6">
              <w:rPr>
                <w:rFonts w:ascii="Calibri" w:hAnsi="Calibri" w:cs="Calibri"/>
              </w:rPr>
              <w:t xml:space="preserve"> </w:t>
            </w:r>
            <w:r w:rsidR="007E2F37" w:rsidRPr="00E579B6">
              <w:rPr>
                <w:bCs/>
                <w:shd w:val="clear" w:color="auto" w:fill="FFFFFF" w:themeFill="background1"/>
              </w:rPr>
              <w:t>100% achieved</w:t>
            </w:r>
          </w:p>
          <w:p w14:paraId="5E6E15C9" w14:textId="117D34B7" w:rsidR="007D73B7" w:rsidRPr="00E579B6" w:rsidRDefault="007D73B7" w:rsidP="007E2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AISWA STEM webpage re-designed/refreshed.</w:t>
            </w:r>
            <w:r w:rsidR="007E2F37" w:rsidRPr="00E579B6">
              <w:rPr>
                <w:rFonts w:ascii="Calibri" w:hAnsi="Calibri" w:cs="Calibri"/>
              </w:rPr>
              <w:t xml:space="preserve"> </w:t>
            </w:r>
            <w:r w:rsidR="007E2F37" w:rsidRPr="00E579B6">
              <w:rPr>
                <w:bCs/>
                <w:shd w:val="clear" w:color="auto" w:fill="FFFFFF" w:themeFill="background1"/>
              </w:rPr>
              <w:t>100% achieved</w:t>
            </w:r>
          </w:p>
          <w:p w14:paraId="40469FC7" w14:textId="24E61141" w:rsidR="007D73B7" w:rsidRPr="00E579B6" w:rsidRDefault="007D73B7" w:rsidP="00955E04">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2-4 new STEM subject related modules created for AISWA Online.</w:t>
            </w:r>
            <w:r w:rsidR="00CF2BB0" w:rsidRPr="00E579B6">
              <w:rPr>
                <w:rFonts w:ascii="Calibri" w:hAnsi="Calibri" w:cs="Calibri"/>
              </w:rPr>
              <w:t xml:space="preserve"> </w:t>
            </w:r>
            <w:r w:rsidR="00CF2BB0" w:rsidRPr="00E579B6">
              <w:rPr>
                <w:bCs/>
                <w:shd w:val="clear" w:color="auto" w:fill="FFFFFF" w:themeFill="background1"/>
              </w:rPr>
              <w:t>70% achieved</w:t>
            </w:r>
          </w:p>
          <w:p w14:paraId="706C7460" w14:textId="60CE0790" w:rsidR="007D73B7" w:rsidRPr="00E579B6" w:rsidRDefault="007D73B7" w:rsidP="005A5532">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8 occasions where Teams has been utilised for remote PL.</w:t>
            </w:r>
            <w:r w:rsidR="005A5532" w:rsidRPr="00E579B6">
              <w:rPr>
                <w:rFonts w:ascii="Calibri" w:hAnsi="Calibri" w:cs="Calibri"/>
              </w:rPr>
              <w:t xml:space="preserve"> </w:t>
            </w:r>
            <w:r w:rsidR="005A5532" w:rsidRPr="00E579B6">
              <w:rPr>
                <w:bCs/>
                <w:shd w:val="clear" w:color="auto" w:fill="FFFFFF" w:themeFill="background1"/>
              </w:rPr>
              <w:t>90% achieved</w:t>
            </w:r>
          </w:p>
          <w:p w14:paraId="0BB973F9" w14:textId="5031B9AA" w:rsidR="007D73B7" w:rsidRPr="00E579B6" w:rsidRDefault="007D73B7" w:rsidP="000350BC">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1+ new industry innovation partner involved in project</w:t>
            </w:r>
            <w:r w:rsidR="000350BC" w:rsidRPr="00E579B6">
              <w:rPr>
                <w:rFonts w:ascii="Calibri" w:hAnsi="Calibri" w:cs="Calibri"/>
              </w:rPr>
              <w:t xml:space="preserve"> </w:t>
            </w:r>
            <w:r w:rsidR="000350BC" w:rsidRPr="00E579B6">
              <w:rPr>
                <w:bCs/>
                <w:shd w:val="clear" w:color="auto" w:fill="FFFFFF" w:themeFill="background1"/>
              </w:rPr>
              <w:t>60% achieved</w:t>
            </w:r>
          </w:p>
          <w:p w14:paraId="64A2DCEA" w14:textId="11814955" w:rsidR="007D73B7" w:rsidRPr="00E579B6" w:rsidRDefault="007D73B7" w:rsidP="000350BC">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4 case study projects presented (online or face-to-face).</w:t>
            </w:r>
            <w:r w:rsidR="000350BC" w:rsidRPr="00E579B6">
              <w:rPr>
                <w:rFonts w:ascii="Calibri" w:hAnsi="Calibri" w:cs="Calibri"/>
              </w:rPr>
              <w:t xml:space="preserve"> </w:t>
            </w:r>
            <w:r w:rsidR="000350BC" w:rsidRPr="00E579B6">
              <w:rPr>
                <w:bCs/>
                <w:shd w:val="clear" w:color="auto" w:fill="FFFFFF" w:themeFill="background1"/>
              </w:rPr>
              <w:t>60% achieved</w:t>
            </w:r>
          </w:p>
          <w:p w14:paraId="5D522175" w14:textId="77777777" w:rsidR="000350BC" w:rsidRPr="00E579B6" w:rsidRDefault="007D73B7" w:rsidP="000350BC">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Formal publication of 2 case studies or the materials generated by them.</w:t>
            </w:r>
            <w:r w:rsidR="000350BC" w:rsidRPr="00E579B6">
              <w:rPr>
                <w:rFonts w:ascii="Calibri" w:hAnsi="Calibri" w:cs="Calibri"/>
              </w:rPr>
              <w:t xml:space="preserve"> </w:t>
            </w:r>
            <w:r w:rsidR="000350BC" w:rsidRPr="00E579B6">
              <w:rPr>
                <w:bCs/>
                <w:shd w:val="clear" w:color="auto" w:fill="FFFFFF" w:themeFill="background1"/>
              </w:rPr>
              <w:t>60% achieved</w:t>
            </w:r>
          </w:p>
          <w:p w14:paraId="701DC11D" w14:textId="32DA5E72" w:rsidR="005D45F7" w:rsidRPr="00E579B6" w:rsidRDefault="005D45F7" w:rsidP="00896F37">
            <w:pPr>
              <w:spacing w:after="120"/>
              <w:rPr>
                <w:rFonts w:ascii="Calibri" w:hAnsi="Calibri" w:cs="Calibri"/>
                <w:iCs/>
                <w:sz w:val="20"/>
                <w:szCs w:val="20"/>
              </w:rPr>
            </w:pPr>
          </w:p>
        </w:tc>
        <w:tc>
          <w:tcPr>
            <w:tcW w:w="2687" w:type="dxa"/>
            <w:shd w:val="clear" w:color="auto" w:fill="FFFFFF" w:themeFill="background1"/>
          </w:tcPr>
          <w:p w14:paraId="75BB380F"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lastRenderedPageBreak/>
              <w:t>Ability to provide F2F sessions still reduced; maintained demand for online engagements and personalised needs-focussed school PL. We adapt to changing needs and wants.</w:t>
            </w:r>
          </w:p>
          <w:p w14:paraId="2A62987A" w14:textId="77777777" w:rsidR="00706260" w:rsidRPr="00E579B6" w:rsidRDefault="00706260" w:rsidP="00706260">
            <w:pPr>
              <w:spacing w:after="120"/>
              <w:rPr>
                <w:rFonts w:ascii="Calibri" w:hAnsi="Calibri" w:cs="Calibri"/>
                <w:bCs/>
                <w:iCs/>
                <w:sz w:val="20"/>
                <w:szCs w:val="20"/>
              </w:rPr>
            </w:pPr>
          </w:p>
          <w:p w14:paraId="23805212"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Supply of SiP materials was maintained to existing and new users; new negotiations undertaken with partner. Training sessions did not run; no updating of SiP materials (due to changes to the AC &amp; possibly WAC).</w:t>
            </w:r>
          </w:p>
          <w:p w14:paraId="0CD93689" w14:textId="77777777" w:rsidR="00706260" w:rsidRPr="00E579B6" w:rsidRDefault="00706260" w:rsidP="00706260">
            <w:pPr>
              <w:spacing w:after="120"/>
              <w:rPr>
                <w:rFonts w:ascii="Calibri" w:hAnsi="Calibri" w:cs="Calibri"/>
                <w:bCs/>
                <w:iCs/>
                <w:sz w:val="20"/>
                <w:szCs w:val="20"/>
              </w:rPr>
            </w:pPr>
          </w:p>
          <w:p w14:paraId="040DEFE1"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AISWA received no further information about the PASL resource rollout.</w:t>
            </w:r>
          </w:p>
          <w:p w14:paraId="25B83081" w14:textId="1D3FC872"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 xml:space="preserve">100% of this indicator target was </w:t>
            </w:r>
            <w:r w:rsidRPr="00E579B6">
              <w:rPr>
                <w:rFonts w:ascii="Calibri" w:hAnsi="Calibri" w:cs="Calibri"/>
                <w:b/>
                <w:iCs/>
                <w:sz w:val="20"/>
                <w:szCs w:val="20"/>
              </w:rPr>
              <w:t xml:space="preserve">begun/offered in 2021 </w:t>
            </w:r>
            <w:r w:rsidRPr="00E579B6">
              <w:rPr>
                <w:rFonts w:ascii="Calibri" w:hAnsi="Calibri" w:cs="Calibri"/>
                <w:bCs/>
                <w:iCs/>
                <w:sz w:val="20"/>
                <w:szCs w:val="20"/>
              </w:rPr>
              <w:t xml:space="preserve">but not completed. Pockets of </w:t>
            </w:r>
            <w:r w:rsidRPr="00E579B6">
              <w:rPr>
                <w:rFonts w:ascii="Calibri" w:hAnsi="Calibri" w:cs="Calibri"/>
                <w:bCs/>
                <w:iCs/>
                <w:sz w:val="20"/>
                <w:szCs w:val="20"/>
              </w:rPr>
              <w:lastRenderedPageBreak/>
              <w:t>STEM Innovation in schools but school leaders busy managing other critical issues.</w:t>
            </w:r>
          </w:p>
          <w:p w14:paraId="5A2D4613" w14:textId="3816B13D"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Courses created but not published until early 2022.</w:t>
            </w:r>
          </w:p>
          <w:p w14:paraId="381B865B" w14:textId="2643269B"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New social media promotion method implemented to deal with changing trends.</w:t>
            </w:r>
          </w:p>
          <w:p w14:paraId="0948DB81" w14:textId="55296778"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The number of F2F workshops doubled from 2020, and number of webinars halved, but total engagement with PL remained the same as 2020.</w:t>
            </w:r>
          </w:p>
          <w:p w14:paraId="4B198EA6"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Good level of remote engagement via webinars, online consultations with schools in general. 6 remote/regional schools direct engagements.</w:t>
            </w:r>
          </w:p>
          <w:p w14:paraId="56A89FDD" w14:textId="77777777" w:rsidR="00706260" w:rsidRPr="00E579B6" w:rsidRDefault="00706260" w:rsidP="00706260">
            <w:pPr>
              <w:spacing w:after="120"/>
              <w:rPr>
                <w:rFonts w:ascii="Calibri" w:hAnsi="Calibri" w:cs="Calibri"/>
                <w:bCs/>
                <w:iCs/>
                <w:sz w:val="20"/>
                <w:szCs w:val="20"/>
              </w:rPr>
            </w:pPr>
          </w:p>
          <w:p w14:paraId="799B46EB" w14:textId="016F38C4"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Schools worried about hygiene of sharing equipment??</w:t>
            </w:r>
          </w:p>
          <w:p w14:paraId="54FCA366"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 xml:space="preserve">Consultant presented at 3 conferences (inc. TedX) and generated collaborations with multiple industry/commercial partners to offer online PL </w:t>
            </w:r>
            <w:r w:rsidRPr="00E579B6">
              <w:rPr>
                <w:rFonts w:ascii="Calibri" w:hAnsi="Calibri" w:cs="Calibri"/>
                <w:bCs/>
                <w:iCs/>
                <w:sz w:val="20"/>
                <w:szCs w:val="20"/>
              </w:rPr>
              <w:lastRenderedPageBreak/>
              <w:t>events. Publication to social media, website and online forums. UWA undergrads.</w:t>
            </w:r>
          </w:p>
          <w:p w14:paraId="7B156DF9" w14:textId="77777777" w:rsidR="00706260" w:rsidRPr="00E579B6" w:rsidRDefault="00706260" w:rsidP="00706260">
            <w:pPr>
              <w:spacing w:after="120"/>
              <w:rPr>
                <w:rFonts w:ascii="Calibri" w:hAnsi="Calibri" w:cs="Calibri"/>
                <w:bCs/>
                <w:iCs/>
                <w:sz w:val="20"/>
                <w:szCs w:val="20"/>
              </w:rPr>
            </w:pPr>
            <w:r w:rsidRPr="00E579B6">
              <w:rPr>
                <w:rFonts w:ascii="Calibri" w:hAnsi="Calibri" w:cs="Calibri"/>
                <w:bCs/>
                <w:iCs/>
                <w:sz w:val="20"/>
                <w:szCs w:val="20"/>
              </w:rPr>
              <w:t>Increased requests for cybersecurity/safety and data management upskill.</w:t>
            </w:r>
          </w:p>
          <w:p w14:paraId="40866734" w14:textId="0028D535" w:rsidR="005D45F7" w:rsidRPr="00E579B6" w:rsidRDefault="00706260" w:rsidP="00706260">
            <w:pPr>
              <w:spacing w:after="120"/>
              <w:rPr>
                <w:rFonts w:ascii="Calibri" w:hAnsi="Calibri" w:cs="Calibri"/>
                <w:b/>
                <w:iCs/>
                <w:sz w:val="20"/>
                <w:szCs w:val="20"/>
              </w:rPr>
            </w:pPr>
            <w:r w:rsidRPr="00E579B6">
              <w:rPr>
                <w:rFonts w:ascii="Calibri" w:hAnsi="Calibri" w:cs="Calibri"/>
                <w:bCs/>
                <w:iCs/>
                <w:sz w:val="20"/>
                <w:szCs w:val="20"/>
              </w:rPr>
              <w:t xml:space="preserve">(No formal STEM </w:t>
            </w:r>
            <w:r w:rsidRPr="00E579B6">
              <w:rPr>
                <w:rFonts w:ascii="Calibri" w:hAnsi="Calibri" w:cs="Calibri"/>
                <w:bCs/>
                <w:i/>
                <w:sz w:val="20"/>
                <w:szCs w:val="20"/>
              </w:rPr>
              <w:t>print</w:t>
            </w:r>
            <w:r w:rsidRPr="00E579B6">
              <w:rPr>
                <w:rFonts w:ascii="Calibri" w:hAnsi="Calibri" w:cs="Calibri"/>
                <w:bCs/>
                <w:iCs/>
                <w:sz w:val="20"/>
                <w:szCs w:val="20"/>
              </w:rPr>
              <w:t xml:space="preserve"> publications generated in 2021).</w:t>
            </w:r>
          </w:p>
        </w:tc>
      </w:tr>
      <w:tr w:rsidR="00E579B6" w:rsidRPr="00E579B6" w14:paraId="38E0B720" w14:textId="77777777" w:rsidTr="002B6937">
        <w:trPr>
          <w:jc w:val="center"/>
        </w:trPr>
        <w:tc>
          <w:tcPr>
            <w:tcW w:w="2126" w:type="dxa"/>
            <w:shd w:val="clear" w:color="auto" w:fill="FFFFFF" w:themeFill="background1"/>
          </w:tcPr>
          <w:p w14:paraId="14125E8F" w14:textId="77777777" w:rsidR="00755539" w:rsidRPr="00E579B6" w:rsidRDefault="00755539" w:rsidP="00896F37">
            <w:pPr>
              <w:spacing w:after="120"/>
              <w:ind w:left="311" w:hanging="284"/>
              <w:rPr>
                <w:rFonts w:ascii="Calibri" w:hAnsi="Calibri" w:cs="Calibri"/>
              </w:rPr>
            </w:pPr>
            <w:r w:rsidRPr="00E579B6">
              <w:rPr>
                <w:rFonts w:ascii="Calibri" w:hAnsi="Calibri" w:cs="Calibri"/>
              </w:rPr>
              <w:lastRenderedPageBreak/>
              <w:t>National Policy:</w:t>
            </w:r>
          </w:p>
          <w:p w14:paraId="1FC25CA2" w14:textId="77777777" w:rsidR="00755539" w:rsidRPr="00E579B6" w:rsidRDefault="00755539" w:rsidP="00896F37">
            <w:pPr>
              <w:pStyle w:val="ListParagraph"/>
              <w:numPr>
                <w:ilvl w:val="0"/>
                <w:numId w:val="36"/>
              </w:numPr>
              <w:spacing w:after="120"/>
              <w:ind w:left="311" w:hanging="284"/>
              <w:contextualSpacing w:val="0"/>
              <w:rPr>
                <w:rFonts w:ascii="Calibri" w:hAnsi="Calibri" w:cs="Calibri"/>
              </w:rPr>
            </w:pPr>
            <w:r w:rsidRPr="00E579B6">
              <w:rPr>
                <w:rFonts w:ascii="Calibri" w:hAnsi="Calibri" w:cs="Calibri"/>
              </w:rPr>
              <w:t>Supporting students, student learning and student achievement:</w:t>
            </w:r>
          </w:p>
          <w:p w14:paraId="7E686DAB" w14:textId="77777777" w:rsidR="00755539" w:rsidRPr="00E579B6" w:rsidRDefault="00755539" w:rsidP="00896F37">
            <w:pPr>
              <w:pStyle w:val="ListParagraph"/>
              <w:numPr>
                <w:ilvl w:val="0"/>
                <w:numId w:val="35"/>
              </w:numPr>
              <w:spacing w:after="120"/>
              <w:ind w:left="311" w:hanging="284"/>
              <w:contextualSpacing w:val="0"/>
              <w:rPr>
                <w:rFonts w:ascii="Calibri" w:hAnsi="Calibri" w:cs="Calibri"/>
              </w:rPr>
            </w:pPr>
            <w:r w:rsidRPr="00E579B6">
              <w:rPr>
                <w:rFonts w:ascii="Calibri" w:hAnsi="Calibri" w:cs="Calibri"/>
              </w:rPr>
              <w:t xml:space="preserve">Enhancing the Australian Curriculum to support teacher assessment of student attainment and </w:t>
            </w:r>
            <w:r w:rsidRPr="00E579B6">
              <w:rPr>
                <w:rFonts w:ascii="Calibri" w:hAnsi="Calibri" w:cs="Calibri"/>
              </w:rPr>
              <w:lastRenderedPageBreak/>
              <w:t>growth against clear descriptors</w:t>
            </w:r>
          </w:p>
          <w:p w14:paraId="07442984" w14:textId="77777777" w:rsidR="00755539" w:rsidRPr="00E579B6" w:rsidRDefault="00755539" w:rsidP="00896F37">
            <w:pPr>
              <w:pStyle w:val="ListParagraph"/>
              <w:spacing w:after="120"/>
              <w:ind w:left="27"/>
              <w:contextualSpacing w:val="0"/>
              <w:rPr>
                <w:rFonts w:ascii="Calibri" w:hAnsi="Calibri" w:cs="Calibri"/>
                <w:iCs/>
              </w:rPr>
            </w:pPr>
            <w:r w:rsidRPr="00E579B6">
              <w:rPr>
                <w:rFonts w:ascii="Calibri" w:hAnsi="Calibri" w:cs="Calibri"/>
                <w:iCs/>
              </w:rPr>
              <w:t>State bilateral: General Capabilities</w:t>
            </w:r>
          </w:p>
          <w:p w14:paraId="5CF9721C" w14:textId="443855DF" w:rsidR="00755539" w:rsidRPr="00E579B6" w:rsidRDefault="00755539" w:rsidP="00896F37">
            <w:pPr>
              <w:spacing w:after="120"/>
              <w:rPr>
                <w:rFonts w:ascii="Calibri" w:hAnsi="Calibri" w:cs="Calibri"/>
                <w:b/>
              </w:rPr>
            </w:pPr>
            <w:r w:rsidRPr="00E579B6">
              <w:rPr>
                <w:rFonts w:ascii="Calibri" w:hAnsi="Calibri" w:cs="Calibri"/>
              </w:rPr>
              <w:t>Project Title:</w:t>
            </w:r>
            <w:r w:rsidR="00E529F4" w:rsidRPr="00E579B6">
              <w:rPr>
                <w:rFonts w:ascii="Calibri" w:hAnsi="Calibri" w:cs="Calibri"/>
              </w:rPr>
              <w:t xml:space="preserve"> </w:t>
            </w:r>
            <w:r w:rsidRPr="00E579B6">
              <w:rPr>
                <w:rFonts w:ascii="Calibri" w:hAnsi="Calibri" w:cs="Calibri"/>
                <w:b/>
              </w:rPr>
              <w:t>Implementation of Australian Curriculum</w:t>
            </w:r>
          </w:p>
          <w:p w14:paraId="2E0697BD" w14:textId="01A5F759" w:rsidR="007D73B7" w:rsidRPr="00E579B6" w:rsidRDefault="00755539" w:rsidP="00896F37">
            <w:pPr>
              <w:spacing w:after="120"/>
              <w:rPr>
                <w:rFonts w:ascii="Calibri" w:hAnsi="Calibri" w:cs="Calibri"/>
                <w:b/>
                <w:iCs/>
                <w:sz w:val="20"/>
                <w:szCs w:val="20"/>
              </w:rPr>
            </w:pPr>
            <w:r w:rsidRPr="00E579B6">
              <w:rPr>
                <w:rFonts w:ascii="Calibri" w:hAnsi="Calibri" w:cs="Calibri"/>
                <w:b/>
              </w:rPr>
              <w:t>g. High Impact Teaching Practices</w:t>
            </w:r>
          </w:p>
        </w:tc>
        <w:tc>
          <w:tcPr>
            <w:tcW w:w="4118" w:type="dxa"/>
            <w:shd w:val="clear" w:color="auto" w:fill="FFFFFF" w:themeFill="background1"/>
          </w:tcPr>
          <w:p w14:paraId="0FDE8D8A" w14:textId="77777777" w:rsidR="00755539" w:rsidRPr="00E579B6" w:rsidRDefault="00755539" w:rsidP="00896F37">
            <w:pPr>
              <w:spacing w:after="120"/>
              <w:rPr>
                <w:rFonts w:ascii="Calibri" w:hAnsi="Calibri" w:cs="Calibri"/>
                <w:b/>
              </w:rPr>
            </w:pPr>
            <w:r w:rsidRPr="00E579B6">
              <w:rPr>
                <w:rFonts w:ascii="Calibri" w:hAnsi="Calibri" w:cs="Calibri"/>
                <w:b/>
              </w:rPr>
              <w:lastRenderedPageBreak/>
              <w:t>High Impact Teaching Practices</w:t>
            </w:r>
          </w:p>
          <w:p w14:paraId="67E8B26F" w14:textId="77777777" w:rsidR="00755539" w:rsidRPr="00E579B6" w:rsidRDefault="00755539" w:rsidP="00896F37">
            <w:pPr>
              <w:spacing w:after="120"/>
              <w:rPr>
                <w:rFonts w:ascii="Calibri" w:hAnsi="Calibri" w:cs="Calibri"/>
              </w:rPr>
            </w:pPr>
            <w:r w:rsidRPr="00E579B6">
              <w:rPr>
                <w:rFonts w:ascii="Calibri" w:hAnsi="Calibri" w:cs="Calibri"/>
              </w:rPr>
              <w:t>Developed by AISWA and first introduced in 2020, the High Impact Practices (HIPs) focus on developing professional knowledge of evidence-based instructional strategies related to what works well to improve student learning. The HIPs is an intensive, long term project.</w:t>
            </w:r>
          </w:p>
          <w:p w14:paraId="65123B37" w14:textId="77777777" w:rsidR="00755539" w:rsidRPr="00E579B6" w:rsidRDefault="00755539" w:rsidP="00896F37">
            <w:pPr>
              <w:spacing w:after="120"/>
              <w:rPr>
                <w:rFonts w:ascii="Calibri" w:hAnsi="Calibri" w:cs="Calibri"/>
              </w:rPr>
            </w:pPr>
            <w:r w:rsidRPr="00E579B6">
              <w:rPr>
                <w:rFonts w:ascii="Calibri" w:hAnsi="Calibri" w:cs="Calibri"/>
              </w:rPr>
              <w:t xml:space="preserve">In 2021, there will be three variations of the program which broadly aim to </w:t>
            </w:r>
          </w:p>
          <w:p w14:paraId="0776A698" w14:textId="77777777" w:rsidR="00755539" w:rsidRPr="00E579B6" w:rsidRDefault="00755539" w:rsidP="00896F37">
            <w:pPr>
              <w:spacing w:after="120"/>
              <w:rPr>
                <w:rFonts w:ascii="Calibri" w:hAnsi="Calibri" w:cs="Calibri"/>
              </w:rPr>
            </w:pPr>
            <w:r w:rsidRPr="00E579B6">
              <w:rPr>
                <w:rFonts w:ascii="Calibri" w:hAnsi="Calibri" w:cs="Calibri"/>
              </w:rPr>
              <w:t xml:space="preserve">build teacher instructional capacity and mastery, develop professional knowledge </w:t>
            </w:r>
            <w:r w:rsidRPr="00E579B6">
              <w:rPr>
                <w:rFonts w:ascii="Calibri" w:hAnsi="Calibri" w:cs="Calibri"/>
              </w:rPr>
              <w:lastRenderedPageBreak/>
              <w:t>on instructional coaching, and maximise teacher effectiveness and recognition in instructional practice.</w:t>
            </w:r>
          </w:p>
          <w:p w14:paraId="1FDF574C" w14:textId="6DE1C120" w:rsidR="007D73B7" w:rsidRPr="00E579B6" w:rsidRDefault="00755539" w:rsidP="00896F37">
            <w:pPr>
              <w:spacing w:after="120"/>
              <w:rPr>
                <w:rFonts w:ascii="Calibri" w:hAnsi="Calibri" w:cs="Calibri"/>
                <w:bCs/>
                <w:iCs/>
                <w:sz w:val="20"/>
                <w:szCs w:val="20"/>
                <w:lang w:val="en-GB"/>
              </w:rPr>
            </w:pPr>
            <w:r w:rsidRPr="00E579B6">
              <w:rPr>
                <w:rFonts w:ascii="Calibri" w:hAnsi="Calibri" w:cs="Calibri"/>
              </w:rPr>
              <w:t>Teachers engaging in the HIPs are able to access support and resources throughout their involvement in the program.</w:t>
            </w:r>
          </w:p>
        </w:tc>
        <w:tc>
          <w:tcPr>
            <w:tcW w:w="3404" w:type="dxa"/>
            <w:shd w:val="clear" w:color="auto" w:fill="FFFFFF" w:themeFill="background1"/>
          </w:tcPr>
          <w:p w14:paraId="19B2AC36" w14:textId="3E5AED1C" w:rsidR="00755539"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lastRenderedPageBreak/>
              <w:t>Engagement of both metropolitan and regional teachers.</w:t>
            </w:r>
            <w:r w:rsidR="000F54AD" w:rsidRPr="00E579B6">
              <w:rPr>
                <w:rFonts w:ascii="Calibri" w:hAnsi="Calibri" w:cs="Calibri"/>
              </w:rPr>
              <w:t xml:space="preserve"> </w:t>
            </w:r>
            <w:r w:rsidR="00B52D5F" w:rsidRPr="00E579B6">
              <w:rPr>
                <w:bCs/>
                <w:shd w:val="clear" w:color="auto" w:fill="FFFFFF" w:themeFill="background1"/>
              </w:rPr>
              <w:t>Achieved</w:t>
            </w:r>
          </w:p>
          <w:p w14:paraId="76854032" w14:textId="635105FC" w:rsidR="00755539"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Improved teacher knowledge of specific instructional strategies/pedagogical practices and their impact on student learning and growth.</w:t>
            </w:r>
            <w:r w:rsidR="00B52D5F" w:rsidRPr="00E579B6">
              <w:rPr>
                <w:rFonts w:ascii="Calibri" w:hAnsi="Calibri" w:cs="Calibri"/>
              </w:rPr>
              <w:t xml:space="preserve"> </w:t>
            </w:r>
            <w:r w:rsidR="00B52D5F" w:rsidRPr="00E579B6">
              <w:rPr>
                <w:bCs/>
                <w:shd w:val="clear" w:color="auto" w:fill="FFFFFF" w:themeFill="background1"/>
              </w:rPr>
              <w:t>Achieved</w:t>
            </w:r>
          </w:p>
          <w:p w14:paraId="70FCC149" w14:textId="45B09FDE" w:rsidR="00755539"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 xml:space="preserve">Improved teacher confidence and competence to implement specific instructional </w:t>
            </w:r>
            <w:r w:rsidRPr="00E579B6">
              <w:rPr>
                <w:rFonts w:ascii="Calibri" w:hAnsi="Calibri" w:cs="Calibri"/>
              </w:rPr>
              <w:lastRenderedPageBreak/>
              <w:t>strategies/pedagogical practices.</w:t>
            </w:r>
            <w:r w:rsidR="00B52D5F" w:rsidRPr="00E579B6">
              <w:rPr>
                <w:rFonts w:ascii="Calibri" w:hAnsi="Calibri" w:cs="Calibri"/>
              </w:rPr>
              <w:t xml:space="preserve"> </w:t>
            </w:r>
            <w:r w:rsidR="00B52D5F" w:rsidRPr="00E579B6">
              <w:rPr>
                <w:bCs/>
                <w:shd w:val="clear" w:color="auto" w:fill="FFFFFF" w:themeFill="background1"/>
              </w:rPr>
              <w:t>Achieved</w:t>
            </w:r>
          </w:p>
          <w:p w14:paraId="2B9008EE" w14:textId="5937E548" w:rsidR="00755539"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Improved capacity of teachers to reflect on learnings; evaluate and apply feedback and consider informed changes to practice.</w:t>
            </w:r>
            <w:r w:rsidR="00B52D5F" w:rsidRPr="00E579B6">
              <w:rPr>
                <w:rFonts w:ascii="Calibri" w:hAnsi="Calibri" w:cs="Calibri"/>
              </w:rPr>
              <w:t xml:space="preserve"> </w:t>
            </w:r>
            <w:r w:rsidR="00B52D5F" w:rsidRPr="00E579B6">
              <w:rPr>
                <w:bCs/>
                <w:shd w:val="clear" w:color="auto" w:fill="FFFFFF" w:themeFill="background1"/>
              </w:rPr>
              <w:t>Achieved</w:t>
            </w:r>
          </w:p>
          <w:p w14:paraId="19DD542C" w14:textId="4DF73B12" w:rsidR="00A26D4C"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Increased skills and capacity of AISWA Consultants to support teachers and PL communities, now and in the future.</w:t>
            </w:r>
            <w:r w:rsidR="00B52D5F" w:rsidRPr="00E579B6">
              <w:rPr>
                <w:rFonts w:ascii="Calibri" w:hAnsi="Calibri" w:cs="Calibri"/>
              </w:rPr>
              <w:t xml:space="preserve"> </w:t>
            </w:r>
            <w:r w:rsidR="00B52D5F" w:rsidRPr="00E579B6">
              <w:rPr>
                <w:bCs/>
                <w:shd w:val="clear" w:color="auto" w:fill="FFFFFF" w:themeFill="background1"/>
              </w:rPr>
              <w:t>Achieved</w:t>
            </w:r>
          </w:p>
          <w:p w14:paraId="34C4BD84" w14:textId="1184B2EF" w:rsidR="007D73B7" w:rsidRPr="00E579B6" w:rsidRDefault="00755539" w:rsidP="00896F37">
            <w:pPr>
              <w:pStyle w:val="ListParagraph"/>
              <w:numPr>
                <w:ilvl w:val="0"/>
                <w:numId w:val="24"/>
              </w:numPr>
              <w:spacing w:after="120"/>
              <w:ind w:left="170" w:hanging="227"/>
              <w:contextualSpacing w:val="0"/>
              <w:rPr>
                <w:rFonts w:ascii="Calibri" w:hAnsi="Calibri" w:cs="Calibri"/>
              </w:rPr>
            </w:pPr>
            <w:r w:rsidRPr="00E579B6">
              <w:rPr>
                <w:rFonts w:ascii="Calibri" w:hAnsi="Calibri" w:cs="Calibri"/>
              </w:rPr>
              <w:t>Teachers facilitate transfer of learnings to the school community.</w:t>
            </w:r>
            <w:r w:rsidR="00B52D5F" w:rsidRPr="00E579B6">
              <w:rPr>
                <w:rFonts w:ascii="Calibri" w:hAnsi="Calibri" w:cs="Calibri"/>
              </w:rPr>
              <w:t xml:space="preserve"> </w:t>
            </w:r>
            <w:r w:rsidR="00B52D5F" w:rsidRPr="00E579B6">
              <w:rPr>
                <w:bCs/>
                <w:shd w:val="clear" w:color="auto" w:fill="FFFFFF" w:themeFill="background1"/>
              </w:rPr>
              <w:t>Achieved</w:t>
            </w:r>
          </w:p>
        </w:tc>
        <w:tc>
          <w:tcPr>
            <w:tcW w:w="2832" w:type="dxa"/>
            <w:shd w:val="clear" w:color="auto" w:fill="FFFFFF" w:themeFill="background1"/>
          </w:tcPr>
          <w:p w14:paraId="4F68D6F3" w14:textId="3DC8F47A" w:rsidR="00755539" w:rsidRPr="00E579B6" w:rsidRDefault="00755539" w:rsidP="00B52D5F">
            <w:pPr>
              <w:pStyle w:val="ListParagraph"/>
              <w:numPr>
                <w:ilvl w:val="0"/>
                <w:numId w:val="24"/>
              </w:numPr>
              <w:spacing w:after="200" w:line="276" w:lineRule="auto"/>
              <w:ind w:left="175" w:hanging="225"/>
              <w:rPr>
                <w:rFonts w:cstheme="minorHAnsi"/>
              </w:rPr>
            </w:pPr>
            <w:r w:rsidRPr="00E579B6">
              <w:rPr>
                <w:rFonts w:ascii="Calibri" w:hAnsi="Calibri" w:cs="Calibri"/>
              </w:rPr>
              <w:lastRenderedPageBreak/>
              <w:t>Participants will complete the required PL components.</w:t>
            </w:r>
            <w:r w:rsidR="00B52D5F" w:rsidRPr="00E579B6">
              <w:rPr>
                <w:rFonts w:ascii="Calibri" w:hAnsi="Calibri" w:cs="Calibri"/>
              </w:rPr>
              <w:t xml:space="preserve"> </w:t>
            </w:r>
            <w:r w:rsidR="00B52D5F" w:rsidRPr="00E579B6">
              <w:rPr>
                <w:rFonts w:cstheme="minorHAnsi"/>
              </w:rPr>
              <w:t>100% achieved</w:t>
            </w:r>
          </w:p>
          <w:p w14:paraId="040B026C" w14:textId="754904CF" w:rsidR="00755539" w:rsidRPr="00E579B6" w:rsidRDefault="00755539" w:rsidP="00B52D5F">
            <w:pPr>
              <w:pStyle w:val="ListParagraph"/>
              <w:numPr>
                <w:ilvl w:val="0"/>
                <w:numId w:val="24"/>
              </w:numPr>
              <w:spacing w:after="200" w:line="276" w:lineRule="auto"/>
              <w:ind w:left="175" w:hanging="225"/>
              <w:rPr>
                <w:rFonts w:cstheme="minorHAnsi"/>
              </w:rPr>
            </w:pPr>
            <w:r w:rsidRPr="00E579B6">
              <w:rPr>
                <w:rFonts w:ascii="Calibri" w:hAnsi="Calibri" w:cs="Calibri"/>
              </w:rPr>
              <w:t>Participants will implement classroom-based initiatives based on learnings from PL sessions.</w:t>
            </w:r>
            <w:r w:rsidR="00B52D5F" w:rsidRPr="00E579B6">
              <w:rPr>
                <w:rFonts w:ascii="Calibri" w:hAnsi="Calibri" w:cs="Calibri"/>
              </w:rPr>
              <w:t xml:space="preserve"> </w:t>
            </w:r>
            <w:r w:rsidR="00B52D5F" w:rsidRPr="00E579B6">
              <w:rPr>
                <w:rFonts w:cstheme="minorHAnsi"/>
              </w:rPr>
              <w:t>100% achieved</w:t>
            </w:r>
          </w:p>
          <w:p w14:paraId="35688A0E" w14:textId="605F42BA" w:rsidR="00755539" w:rsidRPr="00E579B6" w:rsidRDefault="00755539"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 xml:space="preserve">Growth of teacher understanding of the HIPs </w:t>
            </w:r>
            <w:r w:rsidRPr="00E579B6">
              <w:rPr>
                <w:rFonts w:ascii="Calibri" w:hAnsi="Calibri" w:cs="Calibri"/>
              </w:rPr>
              <w:lastRenderedPageBreak/>
              <w:t>will be indicated.</w:t>
            </w:r>
            <w:r w:rsidR="00B52D5F" w:rsidRPr="00E579B6">
              <w:rPr>
                <w:rFonts w:ascii="Calibri" w:hAnsi="Calibri" w:cs="Calibri"/>
              </w:rPr>
              <w:t xml:space="preserve"> </w:t>
            </w:r>
            <w:r w:rsidR="00B52D5F" w:rsidRPr="00E579B6">
              <w:rPr>
                <w:rFonts w:cstheme="minorHAnsi"/>
              </w:rPr>
              <w:t>100% achieved</w:t>
            </w:r>
          </w:p>
          <w:p w14:paraId="068503FF" w14:textId="5843171B" w:rsidR="00755539" w:rsidRPr="00E579B6" w:rsidRDefault="00755539"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Multiple observation and coaching sessions will be facilitated by AISWA staff and other project participants.</w:t>
            </w:r>
            <w:r w:rsidR="00B52D5F" w:rsidRPr="00E579B6">
              <w:rPr>
                <w:rFonts w:ascii="Calibri" w:hAnsi="Calibri" w:cs="Calibri"/>
              </w:rPr>
              <w:t xml:space="preserve"> </w:t>
            </w:r>
            <w:r w:rsidR="00B52D5F" w:rsidRPr="00E579B6">
              <w:rPr>
                <w:rFonts w:cstheme="minorHAnsi"/>
              </w:rPr>
              <w:t>100% achieved</w:t>
            </w:r>
          </w:p>
          <w:p w14:paraId="37F6F6FF" w14:textId="77777777" w:rsidR="00755539" w:rsidRPr="00E579B6" w:rsidRDefault="00755539"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Data related to impacts on student learning will be collected and analysed by participating teachers.</w:t>
            </w:r>
          </w:p>
          <w:p w14:paraId="16DF2AFD" w14:textId="6C1DCF32" w:rsidR="00A26D4C" w:rsidRPr="00E579B6" w:rsidRDefault="00755539"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Participants will share their understandings through communities of practice.</w:t>
            </w:r>
            <w:r w:rsidR="00B52D5F" w:rsidRPr="00E579B6">
              <w:rPr>
                <w:rFonts w:ascii="Calibri" w:hAnsi="Calibri" w:cs="Calibri"/>
              </w:rPr>
              <w:t xml:space="preserve"> </w:t>
            </w:r>
            <w:r w:rsidR="00B52D5F" w:rsidRPr="00E579B6">
              <w:rPr>
                <w:rFonts w:cstheme="minorHAnsi"/>
              </w:rPr>
              <w:t>100% achieved</w:t>
            </w:r>
          </w:p>
          <w:p w14:paraId="36DD99CB" w14:textId="74944C23" w:rsidR="007D73B7" w:rsidRPr="00E579B6" w:rsidRDefault="00755539" w:rsidP="00896F37">
            <w:pPr>
              <w:pStyle w:val="ListParagraph"/>
              <w:spacing w:after="120"/>
              <w:ind w:left="227"/>
              <w:contextualSpacing w:val="0"/>
              <w:rPr>
                <w:rFonts w:ascii="Calibri" w:hAnsi="Calibri" w:cs="Calibri"/>
              </w:rPr>
            </w:pPr>
            <w:r w:rsidRPr="00E579B6">
              <w:rPr>
                <w:rFonts w:ascii="Calibri" w:hAnsi="Calibri" w:cs="Calibri"/>
              </w:rPr>
              <w:t>Resources from the project will be collected and shared.</w:t>
            </w:r>
            <w:r w:rsidR="00B52D5F" w:rsidRPr="00E579B6">
              <w:rPr>
                <w:rFonts w:ascii="Calibri" w:hAnsi="Calibri" w:cs="Calibri"/>
              </w:rPr>
              <w:t xml:space="preserve"> </w:t>
            </w:r>
            <w:r w:rsidR="00B52D5F" w:rsidRPr="00E579B6">
              <w:rPr>
                <w:rFonts w:cstheme="minorHAnsi"/>
              </w:rPr>
              <w:t>100% achieved</w:t>
            </w:r>
          </w:p>
        </w:tc>
        <w:tc>
          <w:tcPr>
            <w:tcW w:w="2687" w:type="dxa"/>
            <w:shd w:val="clear" w:color="auto" w:fill="FFFFFF" w:themeFill="background1"/>
          </w:tcPr>
          <w:p w14:paraId="6E61CC1F" w14:textId="77777777" w:rsidR="007D73B7" w:rsidRPr="00E579B6" w:rsidRDefault="007D73B7" w:rsidP="00896F37">
            <w:pPr>
              <w:spacing w:after="120"/>
              <w:rPr>
                <w:rFonts w:ascii="Calibri" w:hAnsi="Calibri" w:cs="Calibri"/>
                <w:b/>
                <w:iCs/>
                <w:sz w:val="20"/>
                <w:szCs w:val="20"/>
              </w:rPr>
            </w:pPr>
          </w:p>
        </w:tc>
      </w:tr>
      <w:tr w:rsidR="00E579B6" w:rsidRPr="00E579B6" w14:paraId="278B9951" w14:textId="77777777" w:rsidTr="002B6937">
        <w:trPr>
          <w:jc w:val="center"/>
        </w:trPr>
        <w:tc>
          <w:tcPr>
            <w:tcW w:w="2126" w:type="dxa"/>
            <w:shd w:val="clear" w:color="auto" w:fill="FFFFFF" w:themeFill="background1"/>
          </w:tcPr>
          <w:p w14:paraId="2D811D8C" w14:textId="77777777" w:rsidR="003C1DA6" w:rsidRPr="00E579B6" w:rsidRDefault="003C1DA6" w:rsidP="003C1DA6">
            <w:pPr>
              <w:pStyle w:val="ListParagraph"/>
              <w:spacing w:after="120"/>
              <w:ind w:left="0"/>
              <w:contextualSpacing w:val="0"/>
              <w:rPr>
                <w:rFonts w:ascii="Calibri" w:hAnsi="Calibri" w:cs="Calibri"/>
              </w:rPr>
            </w:pPr>
            <w:r w:rsidRPr="00E579B6">
              <w:rPr>
                <w:rFonts w:ascii="Calibri" w:hAnsi="Calibri" w:cs="Calibri"/>
              </w:rPr>
              <w:t>National Policy:</w:t>
            </w:r>
          </w:p>
          <w:p w14:paraId="4D575D2C" w14:textId="77777777" w:rsidR="003C1DA6" w:rsidRPr="00E579B6" w:rsidRDefault="003C1DA6" w:rsidP="003C1DA6">
            <w:pPr>
              <w:pStyle w:val="ListParagraph"/>
              <w:numPr>
                <w:ilvl w:val="0"/>
                <w:numId w:val="37"/>
              </w:numPr>
              <w:spacing w:after="120"/>
              <w:contextualSpacing w:val="0"/>
              <w:rPr>
                <w:rFonts w:ascii="Calibri" w:hAnsi="Calibri" w:cs="Calibri"/>
              </w:rPr>
            </w:pPr>
            <w:r w:rsidRPr="00E579B6">
              <w:rPr>
                <w:rFonts w:ascii="Calibri" w:hAnsi="Calibri" w:cs="Calibri"/>
              </w:rPr>
              <w:t xml:space="preserve">Supporting students, student learning and </w:t>
            </w:r>
            <w:r w:rsidRPr="00E579B6">
              <w:rPr>
                <w:rFonts w:ascii="Calibri" w:hAnsi="Calibri" w:cs="Calibri"/>
              </w:rPr>
              <w:lastRenderedPageBreak/>
              <w:t>student achievement:</w:t>
            </w:r>
          </w:p>
          <w:p w14:paraId="733A602E" w14:textId="3A53C4D2" w:rsidR="003C1DA6" w:rsidRPr="00E579B6" w:rsidRDefault="003C1DA6" w:rsidP="00E529F4">
            <w:pPr>
              <w:spacing w:after="120"/>
              <w:rPr>
                <w:rFonts w:ascii="Calibri" w:hAnsi="Calibri" w:cs="Calibri"/>
                <w:b/>
              </w:rPr>
            </w:pPr>
            <w:r w:rsidRPr="00E579B6">
              <w:rPr>
                <w:rFonts w:ascii="Calibri" w:hAnsi="Calibri" w:cs="Calibri"/>
                <w:bCs/>
              </w:rPr>
              <w:t xml:space="preserve">Project Title: </w:t>
            </w:r>
            <w:r w:rsidRPr="00E579B6">
              <w:rPr>
                <w:rFonts w:ascii="Calibri" w:hAnsi="Calibri" w:cs="Calibri"/>
                <w:b/>
              </w:rPr>
              <w:t>Implementation of Australian Curriculum</w:t>
            </w:r>
          </w:p>
          <w:p w14:paraId="548D21C0" w14:textId="60BD3762" w:rsidR="003C1DA6" w:rsidRPr="00E579B6" w:rsidRDefault="003C1DA6" w:rsidP="003C1DA6">
            <w:pPr>
              <w:pStyle w:val="ListParagraph"/>
              <w:numPr>
                <w:ilvl w:val="0"/>
                <w:numId w:val="37"/>
              </w:numPr>
              <w:spacing w:after="120"/>
              <w:contextualSpacing w:val="0"/>
              <w:rPr>
                <w:rFonts w:ascii="Calibri" w:hAnsi="Calibri" w:cs="Calibri"/>
                <w:b/>
                <w:iCs/>
                <w:sz w:val="20"/>
                <w:szCs w:val="20"/>
              </w:rPr>
            </w:pPr>
            <w:r w:rsidRPr="00E579B6">
              <w:rPr>
                <w:rFonts w:ascii="Calibri" w:hAnsi="Calibri" w:cs="Calibri"/>
                <w:b/>
              </w:rPr>
              <w:t>Aboriginal Independent Schools</w:t>
            </w:r>
          </w:p>
        </w:tc>
        <w:tc>
          <w:tcPr>
            <w:tcW w:w="4118" w:type="dxa"/>
            <w:shd w:val="clear" w:color="auto" w:fill="FFFFFF" w:themeFill="background1"/>
          </w:tcPr>
          <w:p w14:paraId="6E214F25" w14:textId="77777777" w:rsidR="003C1DA6" w:rsidRPr="00E579B6" w:rsidRDefault="003C1DA6" w:rsidP="003C1DA6">
            <w:pPr>
              <w:tabs>
                <w:tab w:val="left" w:pos="177"/>
                <w:tab w:val="left" w:pos="318"/>
              </w:tabs>
              <w:spacing w:after="120"/>
              <w:rPr>
                <w:rFonts w:ascii="Calibri" w:hAnsi="Calibri" w:cs="Calibri"/>
                <w:b/>
              </w:rPr>
            </w:pPr>
            <w:r w:rsidRPr="00E579B6">
              <w:rPr>
                <w:rFonts w:ascii="Calibri" w:hAnsi="Calibri" w:cs="Calibri"/>
                <w:b/>
              </w:rPr>
              <w:lastRenderedPageBreak/>
              <w:t>Aboriginal Independent Schools</w:t>
            </w:r>
          </w:p>
          <w:p w14:paraId="0EE63AC0" w14:textId="77777777" w:rsidR="003C1DA6" w:rsidRPr="00E579B6" w:rsidRDefault="003C1DA6" w:rsidP="003C1DA6">
            <w:pPr>
              <w:spacing w:after="120"/>
              <w:rPr>
                <w:rFonts w:ascii="Calibri" w:hAnsi="Calibri" w:cs="Calibri"/>
              </w:rPr>
            </w:pPr>
            <w:r w:rsidRPr="00E579B6">
              <w:rPr>
                <w:rFonts w:ascii="Calibri" w:hAnsi="Calibri" w:cs="Calibri"/>
              </w:rPr>
              <w:t>The focus for 2021 will be the continuation of curriculum support for school leaders, teachers and Aboriginal staff.  This will include:</w:t>
            </w:r>
          </w:p>
          <w:p w14:paraId="3168986A" w14:textId="77777777" w:rsidR="003C1DA6" w:rsidRPr="00E579B6" w:rsidRDefault="003C1DA6" w:rsidP="003C1DA6">
            <w:pPr>
              <w:pStyle w:val="ListParagraph"/>
              <w:numPr>
                <w:ilvl w:val="0"/>
                <w:numId w:val="39"/>
              </w:numPr>
              <w:spacing w:after="120"/>
              <w:ind w:left="318"/>
              <w:contextualSpacing w:val="0"/>
              <w:rPr>
                <w:rFonts w:ascii="Calibri" w:hAnsi="Calibri" w:cs="Calibri"/>
              </w:rPr>
            </w:pPr>
            <w:r w:rsidRPr="00E579B6">
              <w:rPr>
                <w:rFonts w:ascii="Calibri" w:hAnsi="Calibri" w:cs="Calibri"/>
              </w:rPr>
              <w:lastRenderedPageBreak/>
              <w:t>Contextualising the Curriculum for high engagement e.g. On country learning, Enterprise learning, financial literacy</w:t>
            </w:r>
          </w:p>
          <w:p w14:paraId="14ABEAFC" w14:textId="77777777" w:rsidR="003C1DA6" w:rsidRPr="00E579B6" w:rsidRDefault="003C1DA6" w:rsidP="003C1DA6">
            <w:pPr>
              <w:pStyle w:val="ListParagraph"/>
              <w:numPr>
                <w:ilvl w:val="0"/>
                <w:numId w:val="39"/>
              </w:numPr>
              <w:spacing w:after="120"/>
              <w:ind w:left="318"/>
              <w:contextualSpacing w:val="0"/>
              <w:rPr>
                <w:rFonts w:ascii="Calibri" w:hAnsi="Calibri" w:cs="Calibri"/>
              </w:rPr>
            </w:pPr>
            <w:r w:rsidRPr="00E579B6">
              <w:rPr>
                <w:rFonts w:ascii="Calibri" w:hAnsi="Calibri" w:cs="Calibri"/>
              </w:rPr>
              <w:t>Targeted support for underachieving students to reach workplace competencies.</w:t>
            </w:r>
          </w:p>
          <w:p w14:paraId="22627C2C" w14:textId="77777777" w:rsidR="003C1DA6" w:rsidRPr="00E579B6" w:rsidRDefault="003C1DA6" w:rsidP="003C1DA6">
            <w:pPr>
              <w:pStyle w:val="ListParagraph"/>
              <w:numPr>
                <w:ilvl w:val="0"/>
                <w:numId w:val="39"/>
              </w:numPr>
              <w:spacing w:after="120"/>
              <w:ind w:left="318"/>
              <w:contextualSpacing w:val="0"/>
              <w:rPr>
                <w:rFonts w:ascii="Calibri" w:hAnsi="Calibri" w:cs="Calibri"/>
              </w:rPr>
            </w:pPr>
            <w:r w:rsidRPr="00E579B6">
              <w:rPr>
                <w:rFonts w:ascii="Calibri" w:hAnsi="Calibri" w:cs="Calibri"/>
              </w:rPr>
              <w:t xml:space="preserve">Responsive Pedagogies – Second Language Acquisition, EALD strategies, personalised learning </w:t>
            </w:r>
          </w:p>
          <w:p w14:paraId="3742676C" w14:textId="77777777" w:rsidR="003C1DA6" w:rsidRPr="00E579B6" w:rsidRDefault="003C1DA6" w:rsidP="003C1DA6">
            <w:pPr>
              <w:pStyle w:val="ListParagraph"/>
              <w:numPr>
                <w:ilvl w:val="0"/>
                <w:numId w:val="39"/>
              </w:numPr>
              <w:spacing w:after="120"/>
              <w:ind w:left="318"/>
              <w:contextualSpacing w:val="0"/>
              <w:rPr>
                <w:rFonts w:ascii="Calibri" w:hAnsi="Calibri" w:cs="Calibri"/>
              </w:rPr>
            </w:pPr>
            <w:r w:rsidRPr="00E579B6">
              <w:rPr>
                <w:rFonts w:ascii="Calibri" w:hAnsi="Calibri" w:cs="Calibri"/>
              </w:rPr>
              <w:t>Whole School Approach to Curriculum, Assessment and Reporting</w:t>
            </w:r>
          </w:p>
          <w:p w14:paraId="09865FFF" w14:textId="77777777" w:rsidR="003C1DA6" w:rsidRPr="00E579B6" w:rsidRDefault="003C1DA6" w:rsidP="003C1DA6">
            <w:pPr>
              <w:pStyle w:val="ListParagraph"/>
              <w:numPr>
                <w:ilvl w:val="0"/>
                <w:numId w:val="39"/>
              </w:numPr>
              <w:spacing w:after="120"/>
              <w:ind w:left="318"/>
              <w:contextualSpacing w:val="0"/>
              <w:rPr>
                <w:rFonts w:ascii="Calibri" w:hAnsi="Calibri" w:cs="Calibri"/>
              </w:rPr>
            </w:pPr>
            <w:r w:rsidRPr="00E579B6">
              <w:rPr>
                <w:rFonts w:ascii="Calibri" w:hAnsi="Calibri" w:cs="Calibri"/>
              </w:rPr>
              <w:t>Numeracy Portal to be reviewed and expanded to cover all strands of the Maths Curriculum</w:t>
            </w:r>
          </w:p>
          <w:p w14:paraId="031D713D" w14:textId="77777777" w:rsidR="003C1DA6" w:rsidRPr="00E579B6" w:rsidRDefault="003C1DA6" w:rsidP="003C1DA6">
            <w:pPr>
              <w:spacing w:after="120"/>
              <w:rPr>
                <w:rFonts w:ascii="Calibri" w:hAnsi="Calibri" w:cs="Calibri"/>
              </w:rPr>
            </w:pPr>
            <w:r w:rsidRPr="00E579B6">
              <w:rPr>
                <w:rFonts w:ascii="Calibri" w:hAnsi="Calibri" w:cs="Calibri"/>
              </w:rPr>
              <w:t>Some of the key activities for 2021 include:</w:t>
            </w:r>
          </w:p>
          <w:p w14:paraId="1B8DDC19" w14:textId="77777777" w:rsidR="003C1DA6" w:rsidRPr="00E579B6" w:rsidRDefault="003C1DA6" w:rsidP="003C1DA6">
            <w:pPr>
              <w:pStyle w:val="ListParagraph"/>
              <w:numPr>
                <w:ilvl w:val="0"/>
                <w:numId w:val="40"/>
              </w:numPr>
              <w:spacing w:after="120"/>
              <w:ind w:left="318"/>
              <w:contextualSpacing w:val="0"/>
              <w:rPr>
                <w:rFonts w:ascii="Calibri" w:hAnsi="Calibri" w:cs="Calibri"/>
              </w:rPr>
            </w:pPr>
            <w:r w:rsidRPr="00E579B6">
              <w:rPr>
                <w:rFonts w:ascii="Calibri" w:hAnsi="Calibri" w:cs="Calibri"/>
              </w:rPr>
              <w:t>Two conferences –featuring curriculum, pedagogy, leadership and wellbeing;</w:t>
            </w:r>
          </w:p>
          <w:p w14:paraId="2C4161A2" w14:textId="77777777" w:rsidR="003C1DA6" w:rsidRPr="00E579B6" w:rsidRDefault="003C1DA6" w:rsidP="003C1DA6">
            <w:pPr>
              <w:pStyle w:val="ListParagraph"/>
              <w:numPr>
                <w:ilvl w:val="0"/>
                <w:numId w:val="40"/>
              </w:numPr>
              <w:spacing w:after="120"/>
              <w:ind w:left="318"/>
              <w:contextualSpacing w:val="0"/>
              <w:rPr>
                <w:rFonts w:ascii="Calibri" w:hAnsi="Calibri" w:cs="Calibri"/>
              </w:rPr>
            </w:pPr>
            <w:r w:rsidRPr="00E579B6">
              <w:rPr>
                <w:rFonts w:ascii="Calibri" w:hAnsi="Calibri" w:cs="Calibri"/>
              </w:rPr>
              <w:t xml:space="preserve">face to face and online workshops </w:t>
            </w:r>
          </w:p>
          <w:p w14:paraId="634B5752" w14:textId="77777777" w:rsidR="003C1DA6" w:rsidRPr="00E579B6" w:rsidRDefault="003C1DA6" w:rsidP="003C1DA6">
            <w:pPr>
              <w:pStyle w:val="ListParagraph"/>
              <w:numPr>
                <w:ilvl w:val="0"/>
                <w:numId w:val="40"/>
              </w:numPr>
              <w:spacing w:after="120"/>
              <w:ind w:left="318"/>
              <w:contextualSpacing w:val="0"/>
              <w:rPr>
                <w:rFonts w:ascii="Calibri" w:hAnsi="Calibri" w:cs="Calibri"/>
              </w:rPr>
            </w:pPr>
            <w:r w:rsidRPr="00E579B6">
              <w:rPr>
                <w:rFonts w:ascii="Calibri" w:hAnsi="Calibri" w:cs="Calibri"/>
              </w:rPr>
              <w:t xml:space="preserve">ongoing school visits by consultants </w:t>
            </w:r>
          </w:p>
          <w:p w14:paraId="2847D7C3" w14:textId="5C61CBF7" w:rsidR="003C1DA6" w:rsidRPr="00E579B6" w:rsidRDefault="003C1DA6" w:rsidP="003C1DA6">
            <w:pPr>
              <w:pStyle w:val="ListParagraph"/>
              <w:numPr>
                <w:ilvl w:val="0"/>
                <w:numId w:val="40"/>
              </w:numPr>
              <w:spacing w:after="120"/>
              <w:ind w:left="318"/>
              <w:contextualSpacing w:val="0"/>
              <w:rPr>
                <w:rFonts w:ascii="Calibri" w:hAnsi="Calibri" w:cs="Calibri"/>
                <w:bCs/>
                <w:iCs/>
                <w:sz w:val="20"/>
                <w:szCs w:val="20"/>
                <w:lang w:val="en-GB"/>
              </w:rPr>
            </w:pPr>
            <w:r w:rsidRPr="00E579B6">
              <w:rPr>
                <w:rFonts w:ascii="Calibri" w:hAnsi="Calibri" w:cs="Calibri"/>
              </w:rPr>
              <w:t>continued whole school and individual teacher support as requested via email, phone and video conferencing</w:t>
            </w:r>
          </w:p>
        </w:tc>
        <w:tc>
          <w:tcPr>
            <w:tcW w:w="3404" w:type="dxa"/>
            <w:shd w:val="clear" w:color="auto" w:fill="FFFFFF" w:themeFill="background1"/>
          </w:tcPr>
          <w:p w14:paraId="19579483" w14:textId="77777777" w:rsidR="003C1DA6" w:rsidRPr="00E579B6" w:rsidRDefault="003C1DA6" w:rsidP="003C1DA6">
            <w:pPr>
              <w:pStyle w:val="ListParagraph"/>
              <w:numPr>
                <w:ilvl w:val="0"/>
                <w:numId w:val="24"/>
              </w:numPr>
              <w:ind w:left="225" w:hanging="225"/>
              <w:rPr>
                <w:rFonts w:cstheme="minorHAnsi"/>
              </w:rPr>
            </w:pPr>
            <w:r w:rsidRPr="00E579B6">
              <w:rPr>
                <w:rFonts w:cstheme="minorHAnsi"/>
              </w:rPr>
              <w:lastRenderedPageBreak/>
              <w:t>Improved teacher competence meeting students’ needs in diverse contexts. Achieved</w:t>
            </w:r>
          </w:p>
          <w:p w14:paraId="4FE91B2A" w14:textId="77777777" w:rsidR="003C1DA6" w:rsidRPr="00E579B6" w:rsidRDefault="003C1DA6" w:rsidP="003C1DA6">
            <w:pPr>
              <w:pStyle w:val="ListParagraph"/>
              <w:numPr>
                <w:ilvl w:val="0"/>
                <w:numId w:val="24"/>
              </w:numPr>
              <w:ind w:left="225" w:hanging="225"/>
              <w:rPr>
                <w:rFonts w:cstheme="minorHAnsi"/>
              </w:rPr>
            </w:pPr>
            <w:r w:rsidRPr="00E579B6">
              <w:rPr>
                <w:rFonts w:cstheme="minorHAnsi"/>
              </w:rPr>
              <w:t xml:space="preserve">Increased students’ awareness and understanding of post </w:t>
            </w:r>
            <w:r w:rsidRPr="00E579B6">
              <w:rPr>
                <w:rFonts w:cstheme="minorHAnsi"/>
              </w:rPr>
              <w:lastRenderedPageBreak/>
              <w:t>school opportunities and learning requirements. Achieved</w:t>
            </w:r>
          </w:p>
          <w:p w14:paraId="3CC3EF3A" w14:textId="77777777" w:rsidR="003C1DA6" w:rsidRPr="00E579B6" w:rsidRDefault="003C1DA6" w:rsidP="003C1DA6">
            <w:pPr>
              <w:pStyle w:val="ListParagraph"/>
              <w:numPr>
                <w:ilvl w:val="0"/>
                <w:numId w:val="24"/>
              </w:numPr>
              <w:ind w:left="225" w:hanging="225"/>
              <w:rPr>
                <w:rFonts w:cstheme="minorHAnsi"/>
              </w:rPr>
            </w:pPr>
            <w:r w:rsidRPr="00E579B6">
              <w:rPr>
                <w:rFonts w:cstheme="minorHAnsi"/>
              </w:rPr>
              <w:t>Whole school curriculum plans reflect appropriate approaches to suit the context.</w:t>
            </w:r>
            <w:r w:rsidRPr="00E579B6">
              <w:rPr>
                <w:rFonts w:cstheme="minorHAnsi"/>
                <w:b/>
                <w:bCs/>
              </w:rPr>
              <w:t xml:space="preserve"> </w:t>
            </w:r>
            <w:r w:rsidRPr="00E579B6">
              <w:rPr>
                <w:rFonts w:cstheme="minorHAnsi"/>
              </w:rPr>
              <w:t>Achieved</w:t>
            </w:r>
          </w:p>
          <w:p w14:paraId="43BD5D29" w14:textId="77777777" w:rsidR="003C1DA6" w:rsidRPr="00E579B6" w:rsidRDefault="003C1DA6" w:rsidP="003C1DA6">
            <w:pPr>
              <w:pStyle w:val="ListParagraph"/>
              <w:numPr>
                <w:ilvl w:val="0"/>
                <w:numId w:val="24"/>
              </w:numPr>
              <w:ind w:left="225" w:hanging="225"/>
              <w:rPr>
                <w:rFonts w:cstheme="minorHAnsi"/>
              </w:rPr>
            </w:pPr>
            <w:r w:rsidRPr="00E579B6">
              <w:rPr>
                <w:rFonts w:cstheme="minorHAnsi"/>
              </w:rPr>
              <w:t>Aboriginal staff develop confidence to work directly with students and collaborate with teachers to ensure the curriculum and pedagogy are culturally appropriate. Achieved</w:t>
            </w:r>
          </w:p>
          <w:p w14:paraId="1BC9FC66" w14:textId="3367348B" w:rsidR="003C1DA6" w:rsidRPr="00E579B6" w:rsidRDefault="003C1DA6" w:rsidP="003C1DA6">
            <w:pPr>
              <w:pStyle w:val="ListParagraph"/>
              <w:numPr>
                <w:ilvl w:val="0"/>
                <w:numId w:val="24"/>
              </w:numPr>
              <w:spacing w:after="120"/>
              <w:ind w:left="360"/>
              <w:contextualSpacing w:val="0"/>
              <w:rPr>
                <w:rFonts w:cstheme="minorHAnsi"/>
              </w:rPr>
            </w:pPr>
          </w:p>
        </w:tc>
        <w:tc>
          <w:tcPr>
            <w:tcW w:w="2832" w:type="dxa"/>
            <w:shd w:val="clear" w:color="auto" w:fill="FFFFFF" w:themeFill="background1"/>
          </w:tcPr>
          <w:p w14:paraId="22EF2AE9" w14:textId="77777777" w:rsidR="003C1DA6" w:rsidRPr="00E579B6" w:rsidRDefault="003C1DA6" w:rsidP="003C1DA6">
            <w:pPr>
              <w:pStyle w:val="ListParagraph"/>
              <w:numPr>
                <w:ilvl w:val="0"/>
                <w:numId w:val="24"/>
              </w:numPr>
              <w:ind w:left="175" w:hanging="225"/>
              <w:rPr>
                <w:rFonts w:cstheme="minorHAnsi"/>
              </w:rPr>
            </w:pPr>
            <w:r w:rsidRPr="00E579B6">
              <w:rPr>
                <w:rFonts w:cstheme="minorHAnsi"/>
              </w:rPr>
              <w:lastRenderedPageBreak/>
              <w:t xml:space="preserve">The Fourteen Aboriginal Independent Community Schools (AICS) attend the 2 conferences sending teachers, Principals and </w:t>
            </w:r>
            <w:r w:rsidRPr="00E579B6">
              <w:rPr>
                <w:rFonts w:cstheme="minorHAnsi"/>
              </w:rPr>
              <w:lastRenderedPageBreak/>
              <w:t>Aboriginal staff. 78% achieved</w:t>
            </w:r>
          </w:p>
          <w:p w14:paraId="4C4DF71F" w14:textId="77777777" w:rsidR="003C1DA6" w:rsidRPr="00E579B6" w:rsidRDefault="003C1DA6" w:rsidP="003C1DA6">
            <w:pPr>
              <w:pStyle w:val="ListParagraph"/>
              <w:numPr>
                <w:ilvl w:val="0"/>
                <w:numId w:val="24"/>
              </w:numPr>
              <w:ind w:left="175" w:hanging="225"/>
              <w:rPr>
                <w:rFonts w:cstheme="minorHAnsi"/>
              </w:rPr>
            </w:pPr>
            <w:r w:rsidRPr="00E579B6">
              <w:rPr>
                <w:rFonts w:cstheme="minorHAnsi"/>
              </w:rPr>
              <w:t>Positive participant feedback from the conferences. 100% achieved</w:t>
            </w:r>
          </w:p>
          <w:p w14:paraId="660E4F3B" w14:textId="77777777" w:rsidR="003C1DA6" w:rsidRPr="00E579B6" w:rsidRDefault="003C1DA6" w:rsidP="003C1DA6">
            <w:pPr>
              <w:pStyle w:val="ListParagraph"/>
              <w:numPr>
                <w:ilvl w:val="0"/>
                <w:numId w:val="24"/>
              </w:numPr>
              <w:ind w:left="175" w:hanging="225"/>
              <w:rPr>
                <w:rFonts w:cstheme="minorHAnsi"/>
              </w:rPr>
            </w:pPr>
            <w:r w:rsidRPr="00E579B6">
              <w:rPr>
                <w:rFonts w:cstheme="minorHAnsi"/>
              </w:rPr>
              <w:t xml:space="preserve"> Data of students’ engagement in workplace opportunities or further study. 60% achieved</w:t>
            </w:r>
          </w:p>
          <w:p w14:paraId="4E0264A6" w14:textId="54980640" w:rsidR="003C1DA6" w:rsidRPr="00E579B6" w:rsidRDefault="003C1DA6" w:rsidP="003C1DA6">
            <w:pPr>
              <w:pStyle w:val="ListParagraph"/>
              <w:numPr>
                <w:ilvl w:val="0"/>
                <w:numId w:val="24"/>
              </w:numPr>
              <w:ind w:left="175" w:hanging="225"/>
              <w:rPr>
                <w:rFonts w:cstheme="minorHAnsi"/>
              </w:rPr>
            </w:pPr>
            <w:r w:rsidRPr="00E579B6">
              <w:rPr>
                <w:rFonts w:cstheme="minorHAnsi"/>
              </w:rPr>
              <w:t>30 visits by AICS consultants to schools where visits last from two to five days. 1</w:t>
            </w:r>
            <w:r w:rsidR="00C52659" w:rsidRPr="00E579B6">
              <w:rPr>
                <w:rFonts w:cstheme="minorHAnsi"/>
              </w:rPr>
              <w:t>36</w:t>
            </w:r>
            <w:r w:rsidRPr="00E579B6">
              <w:rPr>
                <w:rFonts w:cstheme="minorHAnsi"/>
              </w:rPr>
              <w:t>% achieved</w:t>
            </w:r>
          </w:p>
          <w:p w14:paraId="4CDC0274" w14:textId="77777777" w:rsidR="003C1DA6" w:rsidRPr="00E579B6" w:rsidRDefault="003C1DA6" w:rsidP="003C1DA6">
            <w:pPr>
              <w:pStyle w:val="ListParagraph"/>
              <w:numPr>
                <w:ilvl w:val="0"/>
                <w:numId w:val="24"/>
              </w:numPr>
              <w:ind w:left="175" w:hanging="225"/>
              <w:rPr>
                <w:rFonts w:cstheme="minorHAnsi"/>
              </w:rPr>
            </w:pPr>
            <w:r w:rsidRPr="00E579B6">
              <w:rPr>
                <w:rFonts w:cstheme="minorHAnsi"/>
              </w:rPr>
              <w:t>Personalised learning with documented plans for identified students. 100% achieved</w:t>
            </w:r>
          </w:p>
          <w:p w14:paraId="2F57074A" w14:textId="77777777" w:rsidR="003C1DA6" w:rsidRPr="00E579B6" w:rsidRDefault="003C1DA6" w:rsidP="003C1DA6">
            <w:pPr>
              <w:pStyle w:val="ListParagraph"/>
              <w:numPr>
                <w:ilvl w:val="0"/>
                <w:numId w:val="24"/>
              </w:numPr>
              <w:ind w:left="175" w:hanging="225"/>
              <w:rPr>
                <w:rFonts w:cstheme="minorHAnsi"/>
              </w:rPr>
            </w:pPr>
            <w:r w:rsidRPr="00E579B6">
              <w:rPr>
                <w:rFonts w:cstheme="minorHAnsi"/>
              </w:rPr>
              <w:t>Eleven AICS use the Numeracy Portal and Tracking Tool for assessment, planning and reporting 70% achieved</w:t>
            </w:r>
          </w:p>
          <w:p w14:paraId="4A011276" w14:textId="77777777" w:rsidR="003C1DA6" w:rsidRPr="00E579B6" w:rsidRDefault="003C1DA6" w:rsidP="00C52659">
            <w:pPr>
              <w:spacing w:after="120"/>
              <w:rPr>
                <w:rFonts w:cstheme="minorHAnsi"/>
              </w:rPr>
            </w:pPr>
          </w:p>
          <w:p w14:paraId="4FA4C608" w14:textId="77777777" w:rsidR="00C52659" w:rsidRPr="00E579B6" w:rsidRDefault="00C52659" w:rsidP="00C52659">
            <w:pPr>
              <w:spacing w:after="120"/>
              <w:rPr>
                <w:rFonts w:cstheme="minorHAnsi"/>
              </w:rPr>
            </w:pPr>
          </w:p>
          <w:p w14:paraId="60691526" w14:textId="3E07D8E6" w:rsidR="00C52659" w:rsidRPr="00E579B6" w:rsidRDefault="00C52659" w:rsidP="00C52659">
            <w:pPr>
              <w:spacing w:after="120"/>
              <w:rPr>
                <w:rFonts w:cstheme="minorHAnsi"/>
              </w:rPr>
            </w:pPr>
          </w:p>
        </w:tc>
        <w:tc>
          <w:tcPr>
            <w:tcW w:w="2687" w:type="dxa"/>
            <w:shd w:val="clear" w:color="auto" w:fill="FFFFFF" w:themeFill="background1"/>
          </w:tcPr>
          <w:p w14:paraId="524D6170" w14:textId="77777777" w:rsidR="003C1DA6" w:rsidRPr="00E579B6" w:rsidRDefault="003C1DA6" w:rsidP="003C1DA6">
            <w:pPr>
              <w:spacing w:before="120" w:after="120"/>
              <w:rPr>
                <w:rFonts w:cstheme="minorHAnsi"/>
                <w:bCs/>
                <w:iCs/>
              </w:rPr>
            </w:pPr>
            <w:r w:rsidRPr="00E579B6">
              <w:rPr>
                <w:rFonts w:cstheme="minorHAnsi"/>
                <w:bCs/>
                <w:iCs/>
              </w:rPr>
              <w:lastRenderedPageBreak/>
              <w:t xml:space="preserve">Some school visits were cancelled due to COVID lockdowns. While remote communities had restricted access the communities felt visits by consultants to </w:t>
            </w:r>
            <w:r w:rsidRPr="00E579B6">
              <w:rPr>
                <w:rFonts w:cstheme="minorHAnsi"/>
                <w:bCs/>
                <w:iCs/>
              </w:rPr>
              <w:lastRenderedPageBreak/>
              <w:t>support teaching and learning was essential and hence gave them permission to enter the community.</w:t>
            </w:r>
          </w:p>
          <w:p w14:paraId="3A5D4778" w14:textId="7D9FF03B" w:rsidR="003C1DA6" w:rsidRPr="00E579B6" w:rsidRDefault="003C1DA6" w:rsidP="003C1DA6">
            <w:pPr>
              <w:spacing w:after="120"/>
              <w:rPr>
                <w:rFonts w:cstheme="minorHAnsi"/>
                <w:b/>
                <w:iCs/>
                <w:sz w:val="20"/>
                <w:szCs w:val="20"/>
              </w:rPr>
            </w:pPr>
            <w:r w:rsidRPr="00E579B6">
              <w:rPr>
                <w:rFonts w:cstheme="minorHAnsi"/>
                <w:bCs/>
                <w:iCs/>
              </w:rPr>
              <w:t>Where visits were cancelled schools received online support.</w:t>
            </w:r>
          </w:p>
        </w:tc>
      </w:tr>
    </w:tbl>
    <w:p w14:paraId="2DAB92DE" w14:textId="208C0C41" w:rsidR="00E44A0C" w:rsidRPr="00E579B6" w:rsidRDefault="00E44A0C" w:rsidP="001A6133">
      <w:pPr>
        <w:ind w:left="-567"/>
        <w:rPr>
          <w:b/>
        </w:rPr>
      </w:pPr>
      <w:r w:rsidRPr="00E579B6">
        <w:rPr>
          <w:b/>
        </w:rPr>
        <w:lastRenderedPageBreak/>
        <w:t>General Statement: Building Cultural Competence project</w:t>
      </w:r>
    </w:p>
    <w:p w14:paraId="1F99A345" w14:textId="47303C74" w:rsidR="00E44A0C" w:rsidRDefault="00E44A0C" w:rsidP="001A6133">
      <w:pPr>
        <w:ind w:left="-567"/>
      </w:pPr>
      <w:r w:rsidRPr="00E579B6">
        <w:t>During 2021 AISWA continued to support schools to build their understanding of Aboriginal and Torres Strait Islander perspectives, histories and cultures and using these new understandings to provide high quality teaching and learning programs for students. One of the significant milestones of the project was an increase in interest from schools in developing their cultural competence, beginning or progressing their RAP’s (Reconciliation Action Plans).</w:t>
      </w:r>
    </w:p>
    <w:tbl>
      <w:tblPr>
        <w:tblStyle w:val="TableGrid"/>
        <w:tblW w:w="15167" w:type="dxa"/>
        <w:jc w:val="center"/>
        <w:tblLook w:val="04A0" w:firstRow="1" w:lastRow="0" w:firstColumn="1" w:lastColumn="0" w:noHBand="0" w:noVBand="1"/>
      </w:tblPr>
      <w:tblGrid>
        <w:gridCol w:w="2126"/>
        <w:gridCol w:w="4957"/>
        <w:gridCol w:w="3260"/>
        <w:gridCol w:w="2552"/>
        <w:gridCol w:w="2272"/>
      </w:tblGrid>
      <w:tr w:rsidR="0078214C" w:rsidRPr="00E579B6" w14:paraId="6FE4BA0B" w14:textId="77777777" w:rsidTr="0078214C">
        <w:trPr>
          <w:cantSplit/>
          <w:tblHeader/>
          <w:jc w:val="center"/>
        </w:trPr>
        <w:tc>
          <w:tcPr>
            <w:tcW w:w="2126" w:type="dxa"/>
          </w:tcPr>
          <w:p w14:paraId="5FAF0BA0" w14:textId="77777777" w:rsidR="00BA09A6" w:rsidRPr="00E579B6" w:rsidRDefault="00BA09A6" w:rsidP="006C1039">
            <w:pPr>
              <w:spacing w:after="120"/>
              <w:rPr>
                <w:b/>
              </w:rPr>
            </w:pPr>
            <w:r w:rsidRPr="00E579B6">
              <w:rPr>
                <w:b/>
                <w:shd w:val="clear" w:color="auto" w:fill="FFFFFF" w:themeFill="background1"/>
              </w:rPr>
              <w:t>Projec</w:t>
            </w:r>
            <w:r w:rsidRPr="00E579B6">
              <w:rPr>
                <w:b/>
              </w:rPr>
              <w:t>t title</w:t>
            </w:r>
          </w:p>
        </w:tc>
        <w:tc>
          <w:tcPr>
            <w:tcW w:w="4957" w:type="dxa"/>
          </w:tcPr>
          <w:p w14:paraId="595DE326" w14:textId="77777777" w:rsidR="00BA09A6" w:rsidRPr="00E579B6" w:rsidRDefault="00BA09A6" w:rsidP="006C1039">
            <w:pPr>
              <w:spacing w:after="120"/>
              <w:rPr>
                <w:b/>
              </w:rPr>
            </w:pPr>
            <w:r w:rsidRPr="00E579B6">
              <w:rPr>
                <w:b/>
                <w:shd w:val="clear" w:color="auto" w:fill="FFFFFF" w:themeFill="background1"/>
              </w:rPr>
              <w:t>Project description and activities</w:t>
            </w:r>
          </w:p>
        </w:tc>
        <w:tc>
          <w:tcPr>
            <w:tcW w:w="3260" w:type="dxa"/>
          </w:tcPr>
          <w:p w14:paraId="01E00379" w14:textId="77777777" w:rsidR="00BA09A6" w:rsidRPr="00E579B6" w:rsidRDefault="00BA09A6"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2552" w:type="dxa"/>
            <w:shd w:val="clear" w:color="auto" w:fill="auto"/>
          </w:tcPr>
          <w:p w14:paraId="09F1E432" w14:textId="77777777" w:rsidR="00BA09A6" w:rsidRPr="00E579B6" w:rsidRDefault="00BA09A6" w:rsidP="006C1039">
            <w:pPr>
              <w:spacing w:after="120"/>
              <w:rPr>
                <w:b/>
              </w:rPr>
            </w:pPr>
            <w:r w:rsidRPr="00E579B6">
              <w:rPr>
                <w:b/>
              </w:rPr>
              <w:t>Indicators of success</w:t>
            </w:r>
          </w:p>
        </w:tc>
        <w:tc>
          <w:tcPr>
            <w:tcW w:w="2272" w:type="dxa"/>
            <w:shd w:val="clear" w:color="auto" w:fill="auto"/>
          </w:tcPr>
          <w:p w14:paraId="1FCBFE3A" w14:textId="77777777" w:rsidR="00BA09A6" w:rsidRPr="00E579B6" w:rsidRDefault="00BA09A6" w:rsidP="006C1039">
            <w:pPr>
              <w:spacing w:after="120"/>
              <w:rPr>
                <w:b/>
              </w:rPr>
            </w:pPr>
            <w:r w:rsidRPr="00E579B6">
              <w:rPr>
                <w:b/>
              </w:rPr>
              <w:t xml:space="preserve">List any additional or variations of Activities undertaken/Achieved outcomes </w:t>
            </w:r>
          </w:p>
        </w:tc>
      </w:tr>
      <w:tr w:rsidR="00E579B6" w:rsidRPr="00E579B6" w14:paraId="6FB57CFE" w14:textId="77777777" w:rsidTr="0078214C">
        <w:trPr>
          <w:jc w:val="center"/>
        </w:trPr>
        <w:tc>
          <w:tcPr>
            <w:tcW w:w="2126" w:type="dxa"/>
            <w:shd w:val="clear" w:color="auto" w:fill="FFFFFF" w:themeFill="background1"/>
          </w:tcPr>
          <w:p w14:paraId="3F96B29C" w14:textId="77777777" w:rsidR="00F43B82" w:rsidRPr="00E579B6" w:rsidRDefault="00F43B82" w:rsidP="00896F37">
            <w:pPr>
              <w:pStyle w:val="ListParagraph"/>
              <w:spacing w:after="120"/>
              <w:ind w:left="0"/>
              <w:contextualSpacing w:val="0"/>
              <w:rPr>
                <w:rFonts w:ascii="Calibri" w:hAnsi="Calibri" w:cs="Calibri"/>
              </w:rPr>
            </w:pPr>
            <w:r w:rsidRPr="00E579B6">
              <w:rPr>
                <w:rFonts w:ascii="Calibri" w:hAnsi="Calibri" w:cs="Calibri"/>
              </w:rPr>
              <w:t>National Policy:</w:t>
            </w:r>
          </w:p>
          <w:p w14:paraId="134EDB00" w14:textId="77777777" w:rsidR="00F43B82" w:rsidRPr="00E579B6" w:rsidRDefault="00F43B82" w:rsidP="00896F37">
            <w:pPr>
              <w:pStyle w:val="ListParagraph"/>
              <w:numPr>
                <w:ilvl w:val="0"/>
                <w:numId w:val="34"/>
              </w:numPr>
              <w:spacing w:after="120"/>
              <w:contextualSpacing w:val="0"/>
              <w:rPr>
                <w:rFonts w:ascii="Calibri" w:hAnsi="Calibri" w:cs="Calibri"/>
              </w:rPr>
            </w:pPr>
            <w:r w:rsidRPr="00E579B6">
              <w:rPr>
                <w:rFonts w:ascii="Calibri" w:hAnsi="Calibri" w:cs="Calibri"/>
              </w:rPr>
              <w:t>Supporting Teaching, school leadership and school improvement</w:t>
            </w:r>
          </w:p>
          <w:p w14:paraId="533437AF" w14:textId="77777777" w:rsidR="00F43B82" w:rsidRPr="00E579B6" w:rsidRDefault="00F43B82" w:rsidP="00896F37">
            <w:pPr>
              <w:spacing w:after="120"/>
              <w:ind w:left="-51"/>
              <w:rPr>
                <w:rFonts w:ascii="Calibri" w:hAnsi="Calibri" w:cs="Calibri"/>
                <w:iCs/>
              </w:rPr>
            </w:pPr>
            <w:r w:rsidRPr="00E579B6">
              <w:rPr>
                <w:rFonts w:ascii="Calibri" w:hAnsi="Calibri" w:cs="Calibri"/>
                <w:iCs/>
              </w:rPr>
              <w:t>State bilateral:</w:t>
            </w:r>
          </w:p>
          <w:p w14:paraId="1549269E" w14:textId="77777777" w:rsidR="00F43B82" w:rsidRPr="00E579B6" w:rsidRDefault="00F43B82" w:rsidP="00896F37">
            <w:pPr>
              <w:spacing w:after="120"/>
              <w:ind w:left="-49"/>
              <w:rPr>
                <w:rFonts w:ascii="Calibri" w:hAnsi="Calibri" w:cs="Calibri"/>
                <w:iCs/>
              </w:rPr>
            </w:pPr>
            <w:r w:rsidRPr="00E579B6">
              <w:rPr>
                <w:rFonts w:ascii="Calibri" w:hAnsi="Calibri" w:cs="Calibri"/>
                <w:iCs/>
              </w:rPr>
              <w:t>Aboriginal Cultural Standards Framework</w:t>
            </w:r>
          </w:p>
          <w:p w14:paraId="325B4069" w14:textId="77777777" w:rsidR="00F43B82" w:rsidRPr="00E579B6" w:rsidRDefault="00F43B82" w:rsidP="00896F37">
            <w:pPr>
              <w:spacing w:after="120"/>
              <w:rPr>
                <w:rFonts w:ascii="Calibri" w:hAnsi="Calibri" w:cs="Calibri"/>
                <w:b/>
              </w:rPr>
            </w:pPr>
            <w:r w:rsidRPr="00E579B6">
              <w:rPr>
                <w:rFonts w:ascii="Calibri" w:hAnsi="Calibri" w:cs="Calibri"/>
                <w:bCs/>
              </w:rPr>
              <w:t xml:space="preserve">Project Title: </w:t>
            </w:r>
            <w:r w:rsidRPr="00E579B6">
              <w:rPr>
                <w:rFonts w:ascii="Calibri" w:hAnsi="Calibri" w:cs="Calibri"/>
                <w:b/>
              </w:rPr>
              <w:t>Building Cultural Competence in Schools</w:t>
            </w:r>
          </w:p>
          <w:p w14:paraId="5DB913DA" w14:textId="7BFC88B3" w:rsidR="00F43B82" w:rsidRPr="00E579B6" w:rsidRDefault="00F43B82" w:rsidP="00896F37">
            <w:pPr>
              <w:spacing w:after="120"/>
              <w:rPr>
                <w:rFonts w:ascii="Calibri" w:hAnsi="Calibri" w:cs="Calibri"/>
                <w:b/>
                <w:iCs/>
                <w:sz w:val="20"/>
                <w:szCs w:val="20"/>
              </w:rPr>
            </w:pPr>
          </w:p>
        </w:tc>
        <w:tc>
          <w:tcPr>
            <w:tcW w:w="4957" w:type="dxa"/>
            <w:shd w:val="clear" w:color="auto" w:fill="FFFFFF" w:themeFill="background1"/>
          </w:tcPr>
          <w:p w14:paraId="1718AA7A" w14:textId="77777777" w:rsidR="00F43B82" w:rsidRPr="00E579B6" w:rsidRDefault="00F43B82" w:rsidP="00896F37">
            <w:pPr>
              <w:spacing w:after="120"/>
              <w:rPr>
                <w:rFonts w:ascii="Calibri" w:hAnsi="Calibri" w:cs="Calibri"/>
                <w:b/>
              </w:rPr>
            </w:pPr>
            <w:r w:rsidRPr="00E579B6">
              <w:rPr>
                <w:rFonts w:ascii="Calibri" w:hAnsi="Calibri" w:cs="Calibri"/>
                <w:b/>
              </w:rPr>
              <w:t>Building cultural competence in schools and understanding the Aboriginal perspective</w:t>
            </w:r>
          </w:p>
          <w:p w14:paraId="2850D3AD" w14:textId="77777777" w:rsidR="00F43B82" w:rsidRPr="00E579B6" w:rsidRDefault="00F43B82" w:rsidP="00896F37">
            <w:pPr>
              <w:spacing w:after="120"/>
              <w:rPr>
                <w:rFonts w:ascii="Calibri" w:hAnsi="Calibri" w:cs="Calibri"/>
              </w:rPr>
            </w:pPr>
            <w:r w:rsidRPr="00E579B6">
              <w:rPr>
                <w:rFonts w:ascii="Calibri" w:hAnsi="Calibri" w:cs="Calibri"/>
              </w:rPr>
              <w:t>This project focuses on building the awareness of Aboriginal and Torres Strait Islander perspectives, histories and cultures, and schools embedding it into their school environment.</w:t>
            </w:r>
          </w:p>
          <w:p w14:paraId="3FD56705" w14:textId="77777777" w:rsidR="00F43B82" w:rsidRPr="00E579B6" w:rsidRDefault="00F43B82" w:rsidP="00896F37">
            <w:pPr>
              <w:spacing w:after="120"/>
              <w:rPr>
                <w:rFonts w:ascii="Calibri" w:hAnsi="Calibri" w:cs="Calibri"/>
              </w:rPr>
            </w:pPr>
            <w:r w:rsidRPr="00E579B6">
              <w:rPr>
                <w:rFonts w:ascii="Calibri" w:hAnsi="Calibri" w:cs="Calibri"/>
              </w:rPr>
              <w:t>The focus of this program is supporting school staff to progress their cultural journey, and which will assist schools to provide high quality teaching and learning programs for all students. This project will work with increasing numbers of schools.</w:t>
            </w:r>
          </w:p>
          <w:p w14:paraId="78DDF61E" w14:textId="77777777" w:rsidR="00F43B82" w:rsidRPr="00E579B6" w:rsidRDefault="00F43B82" w:rsidP="00896F37">
            <w:pPr>
              <w:spacing w:after="120"/>
              <w:rPr>
                <w:rFonts w:ascii="Calibri" w:hAnsi="Calibri" w:cs="Calibri"/>
              </w:rPr>
            </w:pPr>
            <w:r w:rsidRPr="00E579B6">
              <w:rPr>
                <w:rFonts w:ascii="Calibri" w:hAnsi="Calibri" w:cs="Calibri"/>
              </w:rPr>
              <w:t>The aim is to create school staff professional learning days. In 2020 AISWA created an opportunity for cross sectoral collaboration between the Department of Local Government, Sport and Cultural Industries (DLGSC), Association of Independent Schools (AISWA) Catholic Education Western Australia (CEWA) and Department of Education (DoE) to promote the PALS program and reconciliation in the classroom.</w:t>
            </w:r>
          </w:p>
          <w:p w14:paraId="7637CBCA" w14:textId="77777777" w:rsidR="00F43B82" w:rsidRPr="00E579B6" w:rsidRDefault="00F43B82" w:rsidP="00896F37">
            <w:pPr>
              <w:spacing w:after="120"/>
              <w:rPr>
                <w:rFonts w:ascii="Calibri" w:hAnsi="Calibri" w:cs="Calibri"/>
              </w:rPr>
            </w:pPr>
            <w:r w:rsidRPr="00E579B6">
              <w:rPr>
                <w:rFonts w:ascii="Calibri" w:hAnsi="Calibri" w:cs="Calibri"/>
              </w:rPr>
              <w:lastRenderedPageBreak/>
              <w:t>From this, in 2021 AISWA will host a number of PALS Reconciliation Professional Development Day for school staff from across all three education sectors.</w:t>
            </w:r>
          </w:p>
          <w:p w14:paraId="5591FDFE" w14:textId="77777777" w:rsidR="00F43B82" w:rsidRPr="00E579B6" w:rsidRDefault="00F43B82" w:rsidP="00896F37">
            <w:pPr>
              <w:spacing w:after="120"/>
              <w:rPr>
                <w:rFonts w:ascii="Calibri" w:hAnsi="Calibri" w:cs="Calibri"/>
              </w:rPr>
            </w:pPr>
            <w:r w:rsidRPr="00E579B6">
              <w:rPr>
                <w:rFonts w:ascii="Calibri" w:hAnsi="Calibri" w:cs="Calibri"/>
              </w:rPr>
              <w:t>As a part of school involvement in the AISWA Future Footprints program we will encourage and support schools to develop Reconciliation Action Plans (RAP).</w:t>
            </w:r>
          </w:p>
          <w:p w14:paraId="5CC9CB9E" w14:textId="77777777" w:rsidR="00F43B82" w:rsidRPr="00E579B6" w:rsidRDefault="00F43B82" w:rsidP="00896F37">
            <w:pPr>
              <w:spacing w:after="120"/>
              <w:rPr>
                <w:rFonts w:ascii="Calibri" w:hAnsi="Calibri" w:cs="Calibri"/>
              </w:rPr>
            </w:pPr>
            <w:r w:rsidRPr="00E579B6">
              <w:rPr>
                <w:rFonts w:ascii="Calibri" w:hAnsi="Calibri" w:cs="Calibri"/>
              </w:rPr>
              <w:t>Other activities expected to cascade from staff contact and school visits, and a Reconciliation Action Plans are:</w:t>
            </w:r>
          </w:p>
          <w:p w14:paraId="44955E24" w14:textId="77777777" w:rsidR="00F43B82" w:rsidRPr="00E579B6" w:rsidRDefault="00F43B82" w:rsidP="00896F37">
            <w:pPr>
              <w:pStyle w:val="ListParagraph"/>
              <w:numPr>
                <w:ilvl w:val="0"/>
                <w:numId w:val="41"/>
              </w:numPr>
              <w:spacing w:after="120"/>
              <w:contextualSpacing w:val="0"/>
              <w:rPr>
                <w:rFonts w:ascii="Calibri" w:hAnsi="Calibri" w:cs="Calibri"/>
              </w:rPr>
            </w:pPr>
            <w:r w:rsidRPr="00E579B6">
              <w:rPr>
                <w:rFonts w:ascii="Calibri" w:hAnsi="Calibri" w:cs="Calibri"/>
              </w:rPr>
              <w:t>School based professional learning sessions with staff raising awareness of their own cultural journey, Aboriginal and Torres Strait Islander perspectives in curriculum, language, history, a sense of place and stories of the land</w:t>
            </w:r>
          </w:p>
          <w:p w14:paraId="2DD5405D" w14:textId="77777777" w:rsidR="0078214C" w:rsidRDefault="00F43B82" w:rsidP="009C3545">
            <w:pPr>
              <w:pStyle w:val="ListParagraph"/>
              <w:numPr>
                <w:ilvl w:val="0"/>
                <w:numId w:val="41"/>
              </w:numPr>
              <w:spacing w:after="120"/>
              <w:contextualSpacing w:val="0"/>
              <w:rPr>
                <w:rFonts w:ascii="Calibri" w:hAnsi="Calibri" w:cs="Calibri"/>
              </w:rPr>
            </w:pPr>
            <w:r w:rsidRPr="0078214C">
              <w:rPr>
                <w:rFonts w:ascii="Calibri" w:hAnsi="Calibri" w:cs="Calibri"/>
              </w:rPr>
              <w:t xml:space="preserve">School based classroom sessions or guest speakers with students on school curriculum from an Aboriginal and Torres Strait Islander perspective </w:t>
            </w:r>
          </w:p>
          <w:p w14:paraId="75236283" w14:textId="3CE19679" w:rsidR="005B14D9" w:rsidRPr="0078214C" w:rsidRDefault="00F43B82" w:rsidP="00D3012E">
            <w:pPr>
              <w:pStyle w:val="ListParagraph"/>
              <w:numPr>
                <w:ilvl w:val="0"/>
                <w:numId w:val="41"/>
              </w:numPr>
              <w:spacing w:after="120"/>
              <w:contextualSpacing w:val="0"/>
              <w:rPr>
                <w:rFonts w:ascii="Calibri" w:hAnsi="Calibri" w:cs="Calibri"/>
              </w:rPr>
            </w:pPr>
            <w:r w:rsidRPr="0078214C">
              <w:rPr>
                <w:rFonts w:ascii="Calibri" w:hAnsi="Calibri" w:cs="Calibri"/>
              </w:rPr>
              <w:t>Brokering Aboriginal and Torres Strait Islander guest speakers for staff and students.</w:t>
            </w:r>
          </w:p>
        </w:tc>
        <w:tc>
          <w:tcPr>
            <w:tcW w:w="3260" w:type="dxa"/>
            <w:shd w:val="clear" w:color="auto" w:fill="FFFFFF" w:themeFill="background1"/>
          </w:tcPr>
          <w:p w14:paraId="61EF9928" w14:textId="6F0F834D"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lastRenderedPageBreak/>
              <w:t>Increased school staff awareness of Aboriginal and Torres Strait Islander perspectives, histories and cultures and greater confidence embedding this in curriculum.</w:t>
            </w:r>
            <w:r w:rsidR="00E529F4" w:rsidRPr="00E579B6">
              <w:rPr>
                <w:rFonts w:ascii="Calibri" w:hAnsi="Calibri" w:cs="Calibri"/>
              </w:rPr>
              <w:t xml:space="preserve"> </w:t>
            </w:r>
            <w:r w:rsidR="00E529F4" w:rsidRPr="00E579B6">
              <w:rPr>
                <w:bCs/>
                <w:shd w:val="clear" w:color="auto" w:fill="FFFFFF" w:themeFill="background1"/>
              </w:rPr>
              <w:t>Achieved</w:t>
            </w:r>
          </w:p>
          <w:p w14:paraId="3FD374F0" w14:textId="3B22F6B2"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Increased school staff awareness of their cultural journey, behaviours, attitudes, and policies, enabling them to work effectively in cross cultural situations.</w:t>
            </w:r>
            <w:r w:rsidR="00E529F4" w:rsidRPr="00E579B6">
              <w:rPr>
                <w:rFonts w:ascii="Calibri" w:hAnsi="Calibri" w:cs="Calibri"/>
              </w:rPr>
              <w:t xml:space="preserve"> </w:t>
            </w:r>
            <w:r w:rsidR="00E529F4" w:rsidRPr="00E579B6">
              <w:rPr>
                <w:bCs/>
                <w:shd w:val="clear" w:color="auto" w:fill="FFFFFF" w:themeFill="background1"/>
              </w:rPr>
              <w:t>Achieved</w:t>
            </w:r>
          </w:p>
          <w:p w14:paraId="2E39FA20" w14:textId="75753049"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Improved understanding that there is a diversity in opinion between Aboriginal and Torres Strait Islander groups and the dynamic and responsive nature of culture.</w:t>
            </w:r>
            <w:r w:rsidR="00E529F4" w:rsidRPr="00E579B6">
              <w:rPr>
                <w:rFonts w:ascii="Calibri" w:hAnsi="Calibri" w:cs="Calibri"/>
              </w:rPr>
              <w:t xml:space="preserve"> </w:t>
            </w:r>
            <w:r w:rsidR="00E529F4" w:rsidRPr="00E579B6">
              <w:rPr>
                <w:bCs/>
                <w:shd w:val="clear" w:color="auto" w:fill="FFFFFF" w:themeFill="background1"/>
              </w:rPr>
              <w:t>Achieved</w:t>
            </w:r>
          </w:p>
          <w:p w14:paraId="48704756" w14:textId="5D53A836" w:rsidR="000A5E11"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 xml:space="preserve">Increased staff confidence finding and accessing </w:t>
            </w:r>
            <w:r w:rsidRPr="00E579B6">
              <w:rPr>
                <w:rFonts w:ascii="Calibri" w:hAnsi="Calibri" w:cs="Calibri"/>
              </w:rPr>
              <w:lastRenderedPageBreak/>
              <w:t>information and resources.</w:t>
            </w:r>
            <w:r w:rsidR="00E529F4" w:rsidRPr="00E579B6">
              <w:rPr>
                <w:rFonts w:ascii="Calibri" w:hAnsi="Calibri" w:cs="Calibri"/>
              </w:rPr>
              <w:t xml:space="preserve"> </w:t>
            </w:r>
            <w:r w:rsidR="00E529F4" w:rsidRPr="00E579B6">
              <w:rPr>
                <w:bCs/>
                <w:shd w:val="clear" w:color="auto" w:fill="FFFFFF" w:themeFill="background1"/>
              </w:rPr>
              <w:t>Achieved</w:t>
            </w:r>
          </w:p>
          <w:p w14:paraId="1027137A" w14:textId="77777777"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Increased staff awareness of AISWA support and information.</w:t>
            </w:r>
            <w:r w:rsidR="00E529F4" w:rsidRPr="00E579B6">
              <w:rPr>
                <w:rFonts w:ascii="Calibri" w:hAnsi="Calibri" w:cs="Calibri"/>
              </w:rPr>
              <w:t xml:space="preserve"> </w:t>
            </w:r>
            <w:r w:rsidR="00E529F4" w:rsidRPr="00E579B6">
              <w:rPr>
                <w:bCs/>
                <w:shd w:val="clear" w:color="auto" w:fill="FFFFFF" w:themeFill="background1"/>
              </w:rPr>
              <w:t>Achieved</w:t>
            </w:r>
          </w:p>
          <w:p w14:paraId="73A510C3" w14:textId="77777777" w:rsidR="007E7C4A" w:rsidRPr="00E579B6" w:rsidRDefault="007E7C4A" w:rsidP="007E7C4A">
            <w:pPr>
              <w:spacing w:after="120"/>
              <w:rPr>
                <w:rFonts w:ascii="Calibri" w:hAnsi="Calibri" w:cs="Calibri"/>
              </w:rPr>
            </w:pPr>
          </w:p>
          <w:p w14:paraId="578C996F" w14:textId="77777777" w:rsidR="007E7C4A" w:rsidRPr="00E579B6" w:rsidRDefault="007E7C4A" w:rsidP="007E7C4A">
            <w:pPr>
              <w:spacing w:after="120"/>
              <w:rPr>
                <w:rFonts w:ascii="Calibri" w:hAnsi="Calibri" w:cs="Calibri"/>
              </w:rPr>
            </w:pPr>
          </w:p>
          <w:p w14:paraId="0847D5E3" w14:textId="77777777" w:rsidR="007E7C4A" w:rsidRPr="00E579B6" w:rsidRDefault="007E7C4A" w:rsidP="007E7C4A">
            <w:pPr>
              <w:spacing w:after="120"/>
              <w:rPr>
                <w:rFonts w:ascii="Calibri" w:hAnsi="Calibri" w:cs="Calibri"/>
              </w:rPr>
            </w:pPr>
          </w:p>
          <w:p w14:paraId="5FEBF0D9" w14:textId="77777777" w:rsidR="007E7C4A" w:rsidRPr="00E579B6" w:rsidRDefault="007E7C4A" w:rsidP="007E7C4A">
            <w:pPr>
              <w:spacing w:after="120"/>
              <w:rPr>
                <w:rFonts w:ascii="Calibri" w:hAnsi="Calibri" w:cs="Calibri"/>
              </w:rPr>
            </w:pPr>
          </w:p>
          <w:p w14:paraId="49583363" w14:textId="77777777" w:rsidR="007E7C4A" w:rsidRPr="00E579B6" w:rsidRDefault="007E7C4A" w:rsidP="007E7C4A">
            <w:pPr>
              <w:spacing w:after="120"/>
              <w:rPr>
                <w:rFonts w:ascii="Calibri" w:hAnsi="Calibri" w:cs="Calibri"/>
              </w:rPr>
            </w:pPr>
          </w:p>
          <w:p w14:paraId="4FB11ECD" w14:textId="77777777" w:rsidR="007E7C4A" w:rsidRPr="00E579B6" w:rsidRDefault="007E7C4A" w:rsidP="007E7C4A">
            <w:pPr>
              <w:spacing w:after="120"/>
              <w:rPr>
                <w:rFonts w:ascii="Calibri" w:hAnsi="Calibri" w:cs="Calibri"/>
              </w:rPr>
            </w:pPr>
          </w:p>
          <w:p w14:paraId="2BD1C414" w14:textId="77777777" w:rsidR="007E7C4A" w:rsidRPr="00E579B6" w:rsidRDefault="007E7C4A" w:rsidP="007E7C4A">
            <w:pPr>
              <w:spacing w:after="120"/>
              <w:rPr>
                <w:rFonts w:ascii="Calibri" w:hAnsi="Calibri" w:cs="Calibri"/>
              </w:rPr>
            </w:pPr>
          </w:p>
          <w:p w14:paraId="46D50B81" w14:textId="77777777" w:rsidR="007E7C4A" w:rsidRPr="00E579B6" w:rsidRDefault="007E7C4A" w:rsidP="007E7C4A">
            <w:pPr>
              <w:spacing w:after="120"/>
              <w:rPr>
                <w:rFonts w:ascii="Calibri" w:hAnsi="Calibri" w:cs="Calibri"/>
              </w:rPr>
            </w:pPr>
          </w:p>
          <w:p w14:paraId="583F21FE" w14:textId="77777777" w:rsidR="007E7C4A" w:rsidRPr="00E579B6" w:rsidRDefault="007E7C4A" w:rsidP="007E7C4A">
            <w:pPr>
              <w:spacing w:after="120"/>
              <w:rPr>
                <w:rFonts w:ascii="Calibri" w:hAnsi="Calibri" w:cs="Calibri"/>
              </w:rPr>
            </w:pPr>
          </w:p>
          <w:p w14:paraId="10CC831B" w14:textId="77777777" w:rsidR="007E7C4A" w:rsidRPr="00E579B6" w:rsidRDefault="007E7C4A" w:rsidP="007E7C4A">
            <w:pPr>
              <w:spacing w:after="120"/>
              <w:rPr>
                <w:rFonts w:ascii="Calibri" w:hAnsi="Calibri" w:cs="Calibri"/>
              </w:rPr>
            </w:pPr>
          </w:p>
          <w:p w14:paraId="29353160" w14:textId="77777777" w:rsidR="007E7C4A" w:rsidRPr="00E579B6" w:rsidRDefault="007E7C4A" w:rsidP="007E7C4A">
            <w:pPr>
              <w:spacing w:after="120"/>
              <w:rPr>
                <w:rFonts w:ascii="Calibri" w:hAnsi="Calibri" w:cs="Calibri"/>
              </w:rPr>
            </w:pPr>
          </w:p>
          <w:p w14:paraId="2F395BBF" w14:textId="635AB095" w:rsidR="007E7C4A" w:rsidRPr="00E579B6" w:rsidRDefault="007E7C4A" w:rsidP="007E7C4A">
            <w:pPr>
              <w:spacing w:after="120"/>
              <w:rPr>
                <w:rFonts w:ascii="Calibri" w:hAnsi="Calibri" w:cs="Calibri"/>
              </w:rPr>
            </w:pPr>
          </w:p>
        </w:tc>
        <w:tc>
          <w:tcPr>
            <w:tcW w:w="2552" w:type="dxa"/>
            <w:shd w:val="clear" w:color="auto" w:fill="FFFFFF" w:themeFill="background1"/>
          </w:tcPr>
          <w:p w14:paraId="74B14A0A" w14:textId="75129A2A"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lastRenderedPageBreak/>
              <w:t>Consultants work with all 17 Future Footprints schools in their RAP journey.</w:t>
            </w:r>
            <w:r w:rsidR="00E529F4" w:rsidRPr="00E579B6">
              <w:rPr>
                <w:rFonts w:ascii="Calibri" w:hAnsi="Calibri" w:cs="Calibri"/>
              </w:rPr>
              <w:t xml:space="preserve"> </w:t>
            </w:r>
            <w:r w:rsidR="00CE7F87" w:rsidRPr="00E579B6">
              <w:rPr>
                <w:rFonts w:cstheme="minorHAnsi"/>
              </w:rPr>
              <w:t>6</w:t>
            </w:r>
            <w:r w:rsidR="00B43184" w:rsidRPr="00E579B6">
              <w:rPr>
                <w:rFonts w:cstheme="minorHAnsi"/>
              </w:rPr>
              <w:t>0% achieved</w:t>
            </w:r>
          </w:p>
          <w:p w14:paraId="50724A62" w14:textId="2F964218"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Consultants engagement with two additional AISWA schools to create a RAP.</w:t>
            </w:r>
            <w:r w:rsidR="00B43184" w:rsidRPr="00E579B6">
              <w:rPr>
                <w:rFonts w:ascii="Calibri" w:hAnsi="Calibri" w:cs="Calibri"/>
              </w:rPr>
              <w:t xml:space="preserve"> </w:t>
            </w:r>
            <w:r w:rsidR="00041F95" w:rsidRPr="00E579B6">
              <w:rPr>
                <w:rFonts w:ascii="Calibri" w:hAnsi="Calibri" w:cs="Calibri"/>
              </w:rPr>
              <w:t>2</w:t>
            </w:r>
            <w:r w:rsidR="00B43184" w:rsidRPr="00E579B6">
              <w:rPr>
                <w:rFonts w:cstheme="minorHAnsi"/>
              </w:rPr>
              <w:t>00% achieved</w:t>
            </w:r>
          </w:p>
          <w:p w14:paraId="0C8B8F26" w14:textId="4DD4221E" w:rsidR="000A5E11"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An audit of current resources and, if needed, the creation of an online basic cultural journey course to assist member schools to begin their reconciliation journey.</w:t>
            </w:r>
            <w:r w:rsidR="00B43184" w:rsidRPr="00E579B6">
              <w:rPr>
                <w:rFonts w:ascii="Calibri" w:hAnsi="Calibri" w:cs="Calibri"/>
              </w:rPr>
              <w:t xml:space="preserve"> </w:t>
            </w:r>
            <w:r w:rsidR="00B43184" w:rsidRPr="00E579B6">
              <w:rPr>
                <w:rFonts w:cstheme="minorHAnsi"/>
              </w:rPr>
              <w:t>100% achieved</w:t>
            </w:r>
          </w:p>
          <w:p w14:paraId="14FEAD5B" w14:textId="343D0D1C" w:rsidR="00F43B82" w:rsidRPr="00E579B6" w:rsidRDefault="00F43B82" w:rsidP="00896F37">
            <w:pPr>
              <w:pStyle w:val="ListParagraph"/>
              <w:numPr>
                <w:ilvl w:val="0"/>
                <w:numId w:val="24"/>
              </w:numPr>
              <w:spacing w:after="120"/>
              <w:ind w:left="175" w:hanging="142"/>
              <w:contextualSpacing w:val="0"/>
              <w:rPr>
                <w:rFonts w:ascii="Calibri" w:hAnsi="Calibri" w:cs="Calibri"/>
              </w:rPr>
            </w:pPr>
            <w:r w:rsidRPr="00E579B6">
              <w:rPr>
                <w:rFonts w:ascii="Calibri" w:hAnsi="Calibri" w:cs="Calibri"/>
              </w:rPr>
              <w:t xml:space="preserve">The development of a cultural journey professional learning </w:t>
            </w:r>
            <w:r w:rsidRPr="00E579B6">
              <w:rPr>
                <w:rFonts w:ascii="Calibri" w:hAnsi="Calibri" w:cs="Calibri"/>
              </w:rPr>
              <w:lastRenderedPageBreak/>
              <w:t>package for deliver on request.</w:t>
            </w:r>
            <w:r w:rsidR="00B43184" w:rsidRPr="00E579B6">
              <w:rPr>
                <w:rFonts w:ascii="Calibri" w:hAnsi="Calibri" w:cs="Calibri"/>
              </w:rPr>
              <w:t xml:space="preserve"> </w:t>
            </w:r>
            <w:r w:rsidR="00B43184" w:rsidRPr="00E579B6">
              <w:rPr>
                <w:rFonts w:cstheme="minorHAnsi"/>
              </w:rPr>
              <w:t>100% achieved</w:t>
            </w:r>
          </w:p>
        </w:tc>
        <w:tc>
          <w:tcPr>
            <w:tcW w:w="2272" w:type="dxa"/>
            <w:shd w:val="clear" w:color="auto" w:fill="FFFFFF" w:themeFill="background1"/>
          </w:tcPr>
          <w:p w14:paraId="094D25F2" w14:textId="77777777" w:rsidR="00F43B82" w:rsidRPr="00E579B6" w:rsidRDefault="00F43B82" w:rsidP="00896F37">
            <w:pPr>
              <w:spacing w:after="120"/>
              <w:rPr>
                <w:rFonts w:ascii="Calibri" w:hAnsi="Calibri" w:cs="Calibri"/>
                <w:b/>
                <w:iCs/>
                <w:sz w:val="20"/>
                <w:szCs w:val="20"/>
              </w:rPr>
            </w:pPr>
          </w:p>
        </w:tc>
      </w:tr>
    </w:tbl>
    <w:p w14:paraId="37BED27C" w14:textId="77777777" w:rsidR="00E44A0C" w:rsidRDefault="00E44A0C"/>
    <w:p w14:paraId="24C9BBC2" w14:textId="0F4A6B19" w:rsidR="00E44A0C" w:rsidRPr="005C3E3E" w:rsidRDefault="00E44A0C" w:rsidP="001A6133">
      <w:pPr>
        <w:ind w:left="-567"/>
        <w:rPr>
          <w:rFonts w:ascii="Calibri" w:hAnsi="Calibri" w:cs="Calibri"/>
          <w:b/>
        </w:rPr>
      </w:pPr>
      <w:r w:rsidRPr="00E579B6">
        <w:rPr>
          <w:b/>
        </w:rPr>
        <w:t xml:space="preserve">General Statement: </w:t>
      </w:r>
      <w:r w:rsidRPr="00E579B6">
        <w:rPr>
          <w:rFonts w:ascii="Calibri" w:hAnsi="Calibri" w:cs="Calibri"/>
          <w:b/>
        </w:rPr>
        <w:t>Pathways to work, further education and training project</w:t>
      </w:r>
    </w:p>
    <w:p w14:paraId="7304570F" w14:textId="061CA324" w:rsidR="00E44A0C" w:rsidRDefault="00E44A0C" w:rsidP="001A6133">
      <w:pPr>
        <w:ind w:left="-567"/>
      </w:pPr>
      <w:r w:rsidRPr="00E579B6">
        <w:lastRenderedPageBreak/>
        <w:t xml:space="preserve">During 2021, the activities of the program shifted in response to the backdrop of both the progression of the national conversation about post schooling pathways and the against a continuing backdrop of COVID. Increasingly, the national work in this space has formed the basis for the conversations taking place with schools and the responsibility has spread across a wide range of consultants as they consult and present to schools. The objectives of the strategic plan have been realised through different activities than those originally planned. </w:t>
      </w:r>
    </w:p>
    <w:tbl>
      <w:tblPr>
        <w:tblStyle w:val="TableGrid"/>
        <w:tblW w:w="15025" w:type="dxa"/>
        <w:jc w:val="center"/>
        <w:tblLook w:val="04A0" w:firstRow="1" w:lastRow="0" w:firstColumn="1" w:lastColumn="0" w:noHBand="0" w:noVBand="1"/>
      </w:tblPr>
      <w:tblGrid>
        <w:gridCol w:w="1984"/>
        <w:gridCol w:w="4118"/>
        <w:gridCol w:w="3404"/>
        <w:gridCol w:w="2826"/>
        <w:gridCol w:w="2693"/>
      </w:tblGrid>
      <w:tr w:rsidR="00A0107A" w:rsidRPr="00E579B6" w14:paraId="02BFE4C4" w14:textId="77777777" w:rsidTr="00A0107A">
        <w:trPr>
          <w:cantSplit/>
          <w:tblHeader/>
          <w:jc w:val="center"/>
        </w:trPr>
        <w:tc>
          <w:tcPr>
            <w:tcW w:w="1984" w:type="dxa"/>
          </w:tcPr>
          <w:p w14:paraId="50274728" w14:textId="77777777" w:rsidR="00A0107A" w:rsidRPr="00E579B6" w:rsidRDefault="00A0107A" w:rsidP="006C1039">
            <w:pPr>
              <w:spacing w:after="120"/>
              <w:rPr>
                <w:b/>
              </w:rPr>
            </w:pPr>
            <w:r w:rsidRPr="00E579B6">
              <w:rPr>
                <w:b/>
                <w:shd w:val="clear" w:color="auto" w:fill="FFFFFF" w:themeFill="background1"/>
              </w:rPr>
              <w:t>Projec</w:t>
            </w:r>
            <w:r w:rsidRPr="00E579B6">
              <w:rPr>
                <w:b/>
              </w:rPr>
              <w:t>t title</w:t>
            </w:r>
          </w:p>
        </w:tc>
        <w:tc>
          <w:tcPr>
            <w:tcW w:w="4118" w:type="dxa"/>
          </w:tcPr>
          <w:p w14:paraId="0DE1AE3D" w14:textId="77777777" w:rsidR="00A0107A" w:rsidRPr="00E579B6" w:rsidRDefault="00A0107A" w:rsidP="006C1039">
            <w:pPr>
              <w:spacing w:after="120"/>
              <w:rPr>
                <w:b/>
              </w:rPr>
            </w:pPr>
            <w:r w:rsidRPr="00E579B6">
              <w:rPr>
                <w:b/>
                <w:shd w:val="clear" w:color="auto" w:fill="FFFFFF" w:themeFill="background1"/>
              </w:rPr>
              <w:t>Project description and activities</w:t>
            </w:r>
          </w:p>
        </w:tc>
        <w:tc>
          <w:tcPr>
            <w:tcW w:w="3404" w:type="dxa"/>
          </w:tcPr>
          <w:p w14:paraId="25E6126F" w14:textId="77777777" w:rsidR="00A0107A" w:rsidRPr="00E579B6" w:rsidRDefault="00A0107A" w:rsidP="006C1039">
            <w:pPr>
              <w:spacing w:after="120"/>
              <w:rPr>
                <w:b/>
                <w:shd w:val="clear" w:color="auto" w:fill="FFFFFF" w:themeFill="background1"/>
              </w:rPr>
            </w:pPr>
            <w:r w:rsidRPr="00E579B6">
              <w:rPr>
                <w:b/>
                <w:shd w:val="clear" w:color="auto" w:fill="FFFFFF" w:themeFill="background1"/>
              </w:rPr>
              <w:t>Expected outcomes/</w:t>
            </w:r>
            <w:r w:rsidRPr="00E579B6">
              <w:rPr>
                <w:b/>
                <w:shd w:val="clear" w:color="auto" w:fill="FFFFFF" w:themeFill="background1"/>
              </w:rPr>
              <w:br/>
              <w:t>Overall achievements</w:t>
            </w:r>
          </w:p>
        </w:tc>
        <w:tc>
          <w:tcPr>
            <w:tcW w:w="2826" w:type="dxa"/>
            <w:shd w:val="clear" w:color="auto" w:fill="auto"/>
          </w:tcPr>
          <w:p w14:paraId="065DEF9D" w14:textId="77777777" w:rsidR="00A0107A" w:rsidRPr="00E579B6" w:rsidRDefault="00A0107A" w:rsidP="006C1039">
            <w:pPr>
              <w:spacing w:after="120"/>
              <w:rPr>
                <w:b/>
              </w:rPr>
            </w:pPr>
            <w:r w:rsidRPr="00E579B6">
              <w:rPr>
                <w:b/>
              </w:rPr>
              <w:t>Indicators of success</w:t>
            </w:r>
          </w:p>
        </w:tc>
        <w:tc>
          <w:tcPr>
            <w:tcW w:w="2693" w:type="dxa"/>
            <w:shd w:val="clear" w:color="auto" w:fill="auto"/>
          </w:tcPr>
          <w:p w14:paraId="5CBE11DB" w14:textId="77777777" w:rsidR="00A0107A" w:rsidRPr="00E579B6" w:rsidRDefault="00A0107A" w:rsidP="006C1039">
            <w:pPr>
              <w:spacing w:after="120"/>
              <w:rPr>
                <w:b/>
              </w:rPr>
            </w:pPr>
            <w:r w:rsidRPr="00E579B6">
              <w:rPr>
                <w:b/>
              </w:rPr>
              <w:t xml:space="preserve">List any additional or variations of Activities undertaken/Achieved outcomes </w:t>
            </w:r>
          </w:p>
        </w:tc>
      </w:tr>
      <w:tr w:rsidR="00E579B6" w:rsidRPr="00E579B6" w14:paraId="3BB530FC" w14:textId="77777777" w:rsidTr="001A6133">
        <w:trPr>
          <w:jc w:val="center"/>
        </w:trPr>
        <w:tc>
          <w:tcPr>
            <w:tcW w:w="1984" w:type="dxa"/>
            <w:shd w:val="clear" w:color="auto" w:fill="FFFFFF" w:themeFill="background1"/>
          </w:tcPr>
          <w:p w14:paraId="4BC61C8B" w14:textId="77777777" w:rsidR="00C971EC" w:rsidRPr="00E579B6" w:rsidRDefault="00C971EC" w:rsidP="00896F37">
            <w:pPr>
              <w:pStyle w:val="ListParagraph"/>
              <w:spacing w:after="120"/>
              <w:ind w:left="0"/>
              <w:contextualSpacing w:val="0"/>
              <w:rPr>
                <w:rFonts w:ascii="Calibri" w:hAnsi="Calibri" w:cs="Calibri"/>
              </w:rPr>
            </w:pPr>
            <w:r w:rsidRPr="00E579B6">
              <w:rPr>
                <w:rFonts w:ascii="Calibri" w:hAnsi="Calibri" w:cs="Calibri"/>
              </w:rPr>
              <w:t>National Policy</w:t>
            </w:r>
          </w:p>
          <w:p w14:paraId="0A41D8C4" w14:textId="77777777" w:rsidR="00C971EC" w:rsidRPr="00E579B6" w:rsidRDefault="00C971EC" w:rsidP="00896F37">
            <w:pPr>
              <w:pStyle w:val="ListParagraph"/>
              <w:numPr>
                <w:ilvl w:val="0"/>
                <w:numId w:val="43"/>
              </w:numPr>
              <w:spacing w:after="120"/>
              <w:ind w:left="311" w:hanging="284"/>
              <w:contextualSpacing w:val="0"/>
              <w:rPr>
                <w:rFonts w:ascii="Calibri" w:hAnsi="Calibri" w:cs="Calibri"/>
              </w:rPr>
            </w:pPr>
            <w:r w:rsidRPr="00E579B6">
              <w:rPr>
                <w:rFonts w:ascii="Calibri" w:hAnsi="Calibri" w:cs="Calibri"/>
              </w:rPr>
              <w:t>Supporting students, student learning and student achievement:</w:t>
            </w:r>
          </w:p>
          <w:p w14:paraId="1B2589A2" w14:textId="77777777" w:rsidR="00C971EC" w:rsidRPr="00E579B6" w:rsidRDefault="00C971EC" w:rsidP="00896F37">
            <w:pPr>
              <w:pStyle w:val="ListParagraph"/>
              <w:numPr>
                <w:ilvl w:val="0"/>
                <w:numId w:val="42"/>
              </w:numPr>
              <w:spacing w:after="120"/>
              <w:ind w:left="311" w:hanging="142"/>
              <w:contextualSpacing w:val="0"/>
              <w:rPr>
                <w:rFonts w:ascii="Calibri" w:hAnsi="Calibri" w:cs="Calibri"/>
                <w:iCs/>
              </w:rPr>
            </w:pPr>
            <w:r w:rsidRPr="00E579B6">
              <w:rPr>
                <w:rFonts w:ascii="Calibri" w:hAnsi="Calibri" w:cs="Calibri"/>
              </w:rPr>
              <w:t xml:space="preserve">Reviewing senior secondary pathways into work, further education and training </w:t>
            </w:r>
            <w:r w:rsidRPr="00E579B6">
              <w:rPr>
                <w:rFonts w:ascii="Calibri" w:hAnsi="Calibri" w:cs="Calibri"/>
                <w:iCs/>
              </w:rPr>
              <w:t>State initiative:</w:t>
            </w:r>
          </w:p>
          <w:p w14:paraId="0A1DC8B2" w14:textId="77777777" w:rsidR="00C971EC" w:rsidRPr="00E579B6" w:rsidRDefault="00C971EC" w:rsidP="00896F37">
            <w:pPr>
              <w:spacing w:after="120"/>
              <w:rPr>
                <w:rFonts w:ascii="Calibri" w:hAnsi="Calibri" w:cs="Calibri"/>
                <w:iCs/>
              </w:rPr>
            </w:pPr>
            <w:r w:rsidRPr="00E579B6">
              <w:rPr>
                <w:rFonts w:ascii="Calibri" w:hAnsi="Calibri" w:cs="Calibri"/>
                <w:iCs/>
              </w:rPr>
              <w:t xml:space="preserve"> Senior Secondary Transition</w:t>
            </w:r>
          </w:p>
          <w:p w14:paraId="33A91B06" w14:textId="77777777" w:rsidR="00C971EC" w:rsidRPr="00E579B6" w:rsidRDefault="00C971EC" w:rsidP="00896F37">
            <w:pPr>
              <w:spacing w:after="120"/>
              <w:rPr>
                <w:rFonts w:ascii="Calibri" w:hAnsi="Calibri" w:cs="Calibri"/>
                <w:bCs/>
              </w:rPr>
            </w:pPr>
            <w:r w:rsidRPr="00E579B6">
              <w:rPr>
                <w:rFonts w:ascii="Calibri" w:hAnsi="Calibri" w:cs="Calibri"/>
                <w:bCs/>
              </w:rPr>
              <w:t>Project Title:</w:t>
            </w:r>
          </w:p>
          <w:p w14:paraId="0FD5CE42" w14:textId="797E7E28" w:rsidR="00C971EC" w:rsidRPr="00E579B6" w:rsidRDefault="00C971EC" w:rsidP="00896F37">
            <w:pPr>
              <w:spacing w:after="120"/>
              <w:rPr>
                <w:rFonts w:ascii="Calibri" w:hAnsi="Calibri" w:cs="Calibri"/>
                <w:b/>
                <w:iCs/>
                <w:sz w:val="20"/>
                <w:szCs w:val="20"/>
              </w:rPr>
            </w:pPr>
            <w:r w:rsidRPr="00E579B6">
              <w:rPr>
                <w:rFonts w:ascii="Calibri" w:hAnsi="Calibri" w:cs="Calibri"/>
                <w:b/>
              </w:rPr>
              <w:t>Pathways to work, further education and training</w:t>
            </w:r>
          </w:p>
        </w:tc>
        <w:tc>
          <w:tcPr>
            <w:tcW w:w="4118" w:type="dxa"/>
            <w:shd w:val="clear" w:color="auto" w:fill="FFFFFF" w:themeFill="background1"/>
          </w:tcPr>
          <w:p w14:paraId="5808D185" w14:textId="77777777" w:rsidR="00C971EC" w:rsidRPr="00E579B6" w:rsidRDefault="00C971EC" w:rsidP="00896F37">
            <w:pPr>
              <w:spacing w:after="120"/>
              <w:rPr>
                <w:rFonts w:ascii="Calibri" w:hAnsi="Calibri" w:cs="Calibri"/>
                <w:b/>
              </w:rPr>
            </w:pPr>
            <w:r w:rsidRPr="00E579B6">
              <w:rPr>
                <w:rFonts w:ascii="Calibri" w:hAnsi="Calibri" w:cs="Calibri"/>
                <w:b/>
              </w:rPr>
              <w:t>Investigate and develop alternative pathways to further education, training and work</w:t>
            </w:r>
          </w:p>
          <w:p w14:paraId="655AB9F3" w14:textId="77777777" w:rsidR="00C971EC" w:rsidRPr="00E579B6" w:rsidRDefault="00C971EC" w:rsidP="00896F37">
            <w:pPr>
              <w:tabs>
                <w:tab w:val="num" w:pos="720"/>
              </w:tabs>
              <w:spacing w:after="120"/>
              <w:rPr>
                <w:rFonts w:ascii="Calibri" w:hAnsi="Calibri" w:cs="Calibri"/>
              </w:rPr>
            </w:pPr>
            <w:r w:rsidRPr="00E579B6">
              <w:rPr>
                <w:rFonts w:ascii="Calibri" w:hAnsi="Calibri" w:cs="Calibri"/>
              </w:rPr>
              <w:t>This project started slowly during 2020 when, due to COVID, many post school institutions provided guaranteed entry to Year 12 students without waiting for ATAR scores. The project will continue in 2021.</w:t>
            </w:r>
          </w:p>
          <w:p w14:paraId="649C88ED" w14:textId="77777777" w:rsidR="00C971EC" w:rsidRPr="00E579B6" w:rsidRDefault="00C971EC" w:rsidP="00896F37">
            <w:pPr>
              <w:tabs>
                <w:tab w:val="num" w:pos="720"/>
              </w:tabs>
              <w:spacing w:after="120"/>
              <w:rPr>
                <w:rFonts w:ascii="Calibri" w:hAnsi="Calibri" w:cs="Calibri"/>
              </w:rPr>
            </w:pPr>
            <w:r w:rsidRPr="00E579B6">
              <w:rPr>
                <w:rFonts w:ascii="Calibri" w:hAnsi="Calibri" w:cs="Calibri"/>
              </w:rPr>
              <w:t>The intention of the senior secondary transition project is to provide findings and guidelines for schools in developing alternative pathways and partnerships for students in senior secondary.  It will take place over three years and aims to investigate pathways to work, university and further training.</w:t>
            </w:r>
          </w:p>
          <w:p w14:paraId="643DCA48" w14:textId="77777777" w:rsidR="00C971EC" w:rsidRPr="00E579B6" w:rsidRDefault="00C971EC" w:rsidP="00896F37">
            <w:pPr>
              <w:tabs>
                <w:tab w:val="num" w:pos="720"/>
              </w:tabs>
              <w:spacing w:after="120"/>
              <w:rPr>
                <w:rFonts w:ascii="Calibri" w:hAnsi="Calibri" w:cs="Calibri"/>
              </w:rPr>
            </w:pPr>
            <w:r w:rsidRPr="00E579B6">
              <w:rPr>
                <w:rFonts w:ascii="Calibri" w:hAnsi="Calibri" w:cs="Calibri"/>
              </w:rPr>
              <w:t>In 2021 we will work with five schools to ascertain:</w:t>
            </w:r>
          </w:p>
          <w:p w14:paraId="3186125C" w14:textId="77777777" w:rsidR="00C971EC" w:rsidRPr="00E579B6" w:rsidRDefault="00C971EC" w:rsidP="00896F37">
            <w:pPr>
              <w:pStyle w:val="ListParagraph"/>
              <w:numPr>
                <w:ilvl w:val="0"/>
                <w:numId w:val="44"/>
              </w:numPr>
              <w:tabs>
                <w:tab w:val="num" w:pos="720"/>
              </w:tabs>
              <w:spacing w:after="120"/>
              <w:contextualSpacing w:val="0"/>
              <w:rPr>
                <w:rFonts w:ascii="Calibri" w:hAnsi="Calibri" w:cs="Calibri"/>
              </w:rPr>
            </w:pPr>
            <w:r w:rsidRPr="00E579B6">
              <w:rPr>
                <w:rFonts w:ascii="Calibri" w:hAnsi="Calibri" w:cs="Calibri"/>
              </w:rPr>
              <w:t>The pathways taken by students in senior secondary schools in the Independent sector in 2020.</w:t>
            </w:r>
          </w:p>
          <w:p w14:paraId="7F7B23F7" w14:textId="77777777" w:rsidR="00C971EC" w:rsidRPr="00E579B6" w:rsidRDefault="00C971EC" w:rsidP="00896F37">
            <w:pPr>
              <w:pStyle w:val="ListParagraph"/>
              <w:numPr>
                <w:ilvl w:val="0"/>
                <w:numId w:val="44"/>
              </w:numPr>
              <w:tabs>
                <w:tab w:val="num" w:pos="720"/>
              </w:tabs>
              <w:spacing w:after="120"/>
              <w:contextualSpacing w:val="0"/>
              <w:rPr>
                <w:rFonts w:ascii="Calibri" w:hAnsi="Calibri" w:cs="Calibri"/>
              </w:rPr>
            </w:pPr>
            <w:r w:rsidRPr="00E579B6">
              <w:rPr>
                <w:rFonts w:ascii="Calibri" w:hAnsi="Calibri" w:cs="Calibri"/>
              </w:rPr>
              <w:lastRenderedPageBreak/>
              <w:t>A sample of the aspirations of parents and their perspective on the current pathway offerings.</w:t>
            </w:r>
          </w:p>
          <w:p w14:paraId="321FC50D" w14:textId="77777777" w:rsidR="00C971EC" w:rsidRPr="00E579B6" w:rsidRDefault="00C971EC" w:rsidP="00896F37">
            <w:pPr>
              <w:pStyle w:val="ListParagraph"/>
              <w:numPr>
                <w:ilvl w:val="0"/>
                <w:numId w:val="44"/>
              </w:numPr>
              <w:tabs>
                <w:tab w:val="num" w:pos="720"/>
              </w:tabs>
              <w:spacing w:after="120"/>
              <w:contextualSpacing w:val="0"/>
              <w:rPr>
                <w:rFonts w:ascii="Calibri" w:hAnsi="Calibri" w:cs="Calibri"/>
              </w:rPr>
            </w:pPr>
            <w:r w:rsidRPr="00E579B6">
              <w:rPr>
                <w:rFonts w:ascii="Calibri" w:hAnsi="Calibri" w:cs="Calibri"/>
              </w:rPr>
              <w:t xml:space="preserve">Student feedback on the options currently available to them </w:t>
            </w:r>
          </w:p>
          <w:p w14:paraId="07D74331" w14:textId="77777777" w:rsidR="00C971EC" w:rsidRPr="00E579B6" w:rsidRDefault="00C971EC" w:rsidP="00896F37">
            <w:pPr>
              <w:pStyle w:val="ListParagraph"/>
              <w:numPr>
                <w:ilvl w:val="0"/>
                <w:numId w:val="44"/>
              </w:numPr>
              <w:tabs>
                <w:tab w:val="num" w:pos="720"/>
              </w:tabs>
              <w:spacing w:after="120"/>
              <w:contextualSpacing w:val="0"/>
              <w:rPr>
                <w:rFonts w:ascii="Calibri" w:hAnsi="Calibri" w:cs="Calibri"/>
              </w:rPr>
            </w:pPr>
            <w:r w:rsidRPr="00E579B6">
              <w:rPr>
                <w:rFonts w:ascii="Calibri" w:hAnsi="Calibri" w:cs="Calibri"/>
              </w:rPr>
              <w:t>reviewing the evidence around the retention and completion outcomes for students who gain entry to university via portfolio entry</w:t>
            </w:r>
          </w:p>
          <w:p w14:paraId="7FF2EC7E" w14:textId="68395C81" w:rsidR="00C971EC" w:rsidRPr="00E579B6" w:rsidRDefault="00C971EC" w:rsidP="00896F37">
            <w:pPr>
              <w:spacing w:after="120"/>
              <w:rPr>
                <w:rFonts w:ascii="Calibri" w:hAnsi="Calibri" w:cs="Calibri"/>
                <w:bCs/>
                <w:iCs/>
                <w:sz w:val="20"/>
                <w:szCs w:val="20"/>
                <w:lang w:val="en-GB"/>
              </w:rPr>
            </w:pPr>
            <w:r w:rsidRPr="00E579B6">
              <w:rPr>
                <w:rFonts w:ascii="Calibri" w:hAnsi="Calibri" w:cs="Calibri"/>
              </w:rPr>
              <w:t>It will involve partnerships and conversations with Western Australian universities, School Curriculum and Standards Authority, WA Commissioner for Children and Young People and The Foundation for Young Australians.</w:t>
            </w:r>
          </w:p>
        </w:tc>
        <w:tc>
          <w:tcPr>
            <w:tcW w:w="3404" w:type="dxa"/>
            <w:shd w:val="clear" w:color="auto" w:fill="FFFFFF" w:themeFill="background1"/>
          </w:tcPr>
          <w:p w14:paraId="54CB5CA5" w14:textId="01EB41D0"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lastRenderedPageBreak/>
              <w:t>Clarify the understanding of School Boards and staffs of the needs and perspectives of those involved in Senior Secondary education.</w:t>
            </w:r>
            <w:r w:rsidR="00A77D12" w:rsidRPr="00E579B6">
              <w:rPr>
                <w:rFonts w:ascii="Calibri" w:hAnsi="Calibri" w:cs="Calibri"/>
              </w:rPr>
              <w:t xml:space="preserve"> </w:t>
            </w:r>
            <w:r w:rsidR="00A77D12" w:rsidRPr="00E579B6">
              <w:rPr>
                <w:bCs/>
                <w:shd w:val="clear" w:color="auto" w:fill="FFFFFF" w:themeFill="background1"/>
              </w:rPr>
              <w:t>Achieved</w:t>
            </w:r>
          </w:p>
          <w:p w14:paraId="18ADF8BD" w14:textId="2A55D9A2"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Increase schools’ capacity to plan and broker alternative pathways and partnerships with post school destinations</w:t>
            </w:r>
            <w:r w:rsidR="00A77D12" w:rsidRPr="00E579B6">
              <w:rPr>
                <w:rFonts w:ascii="Calibri" w:hAnsi="Calibri" w:cs="Calibri"/>
              </w:rPr>
              <w:t xml:space="preserve"> </w:t>
            </w:r>
            <w:r w:rsidR="00A77D12" w:rsidRPr="00E579B6">
              <w:rPr>
                <w:bCs/>
                <w:shd w:val="clear" w:color="auto" w:fill="FFFFFF" w:themeFill="background1"/>
              </w:rPr>
              <w:t>Achieved</w:t>
            </w:r>
          </w:p>
          <w:p w14:paraId="652C397C" w14:textId="7AE753AF"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Improve the preparedness of school leavers to succeed in employment, further training or higher education</w:t>
            </w:r>
            <w:r w:rsidR="00A77D12" w:rsidRPr="00E579B6">
              <w:rPr>
                <w:rFonts w:ascii="Calibri" w:hAnsi="Calibri" w:cs="Calibri"/>
              </w:rPr>
              <w:t xml:space="preserve"> </w:t>
            </w:r>
            <w:r w:rsidR="00A77D12" w:rsidRPr="00E579B6">
              <w:rPr>
                <w:bCs/>
                <w:shd w:val="clear" w:color="auto" w:fill="FFFFFF" w:themeFill="background1"/>
              </w:rPr>
              <w:t>Achieved</w:t>
            </w:r>
          </w:p>
          <w:p w14:paraId="6CA6272E" w14:textId="7E631413"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Use of the findings to inform the support and consultancy offerings of AISWA.</w:t>
            </w:r>
            <w:r w:rsidR="00A77D12" w:rsidRPr="00E579B6">
              <w:rPr>
                <w:rFonts w:ascii="Calibri" w:hAnsi="Calibri" w:cs="Calibri"/>
              </w:rPr>
              <w:t xml:space="preserve"> </w:t>
            </w:r>
            <w:r w:rsidR="00A77D12" w:rsidRPr="00E579B6">
              <w:rPr>
                <w:bCs/>
                <w:shd w:val="clear" w:color="auto" w:fill="FFFFFF" w:themeFill="background1"/>
              </w:rPr>
              <w:t>Achieved</w:t>
            </w:r>
          </w:p>
          <w:p w14:paraId="528E82B0" w14:textId="744EAE58" w:rsidR="00C971EC" w:rsidRPr="00E579B6" w:rsidRDefault="00C971EC" w:rsidP="00896F37">
            <w:pPr>
              <w:spacing w:after="120"/>
              <w:rPr>
                <w:rFonts w:ascii="Calibri" w:hAnsi="Calibri" w:cs="Calibri"/>
                <w:iCs/>
                <w:sz w:val="20"/>
                <w:szCs w:val="20"/>
              </w:rPr>
            </w:pPr>
          </w:p>
        </w:tc>
        <w:tc>
          <w:tcPr>
            <w:tcW w:w="2826" w:type="dxa"/>
            <w:shd w:val="clear" w:color="auto" w:fill="FFFFFF" w:themeFill="background1"/>
          </w:tcPr>
          <w:p w14:paraId="7501C22F" w14:textId="1978385B"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Presentation of the findings at the 2022 Briefing the Board Conference or School Leaders Conference.</w:t>
            </w:r>
            <w:r w:rsidR="00265072" w:rsidRPr="00E579B6">
              <w:rPr>
                <w:rFonts w:ascii="Calibri" w:hAnsi="Calibri" w:cs="Calibri"/>
              </w:rPr>
              <w:t xml:space="preserve"> </w:t>
            </w:r>
            <w:r w:rsidR="00265072" w:rsidRPr="00E579B6">
              <w:rPr>
                <w:bCs/>
                <w:shd w:val="clear" w:color="auto" w:fill="FFFFFF" w:themeFill="background1"/>
              </w:rPr>
              <w:t>0% achieved</w:t>
            </w:r>
          </w:p>
          <w:p w14:paraId="5F8382BA" w14:textId="08FCB0F6" w:rsidR="00C971EC" w:rsidRPr="00E579B6" w:rsidRDefault="00C971EC" w:rsidP="00896F37">
            <w:pPr>
              <w:pStyle w:val="ListParagraph"/>
              <w:numPr>
                <w:ilvl w:val="0"/>
                <w:numId w:val="24"/>
              </w:numPr>
              <w:spacing w:after="120"/>
              <w:ind w:left="227" w:hanging="227"/>
              <w:contextualSpacing w:val="0"/>
              <w:rPr>
                <w:rFonts w:ascii="Calibri" w:hAnsi="Calibri" w:cs="Calibri"/>
              </w:rPr>
            </w:pPr>
            <w:r w:rsidRPr="00E579B6">
              <w:rPr>
                <w:rFonts w:ascii="Calibri" w:hAnsi="Calibri" w:cs="Calibri"/>
              </w:rPr>
              <w:t>Publication of the interim findings of the Project on the AISWA website</w:t>
            </w:r>
            <w:r w:rsidR="00265072" w:rsidRPr="00E579B6">
              <w:rPr>
                <w:rFonts w:ascii="Calibri" w:hAnsi="Calibri" w:cs="Calibri"/>
              </w:rPr>
              <w:t xml:space="preserve"> </w:t>
            </w:r>
            <w:r w:rsidR="00265072" w:rsidRPr="00E579B6">
              <w:rPr>
                <w:bCs/>
                <w:shd w:val="clear" w:color="auto" w:fill="FFFFFF" w:themeFill="background1"/>
              </w:rPr>
              <w:t>0% achieved</w:t>
            </w:r>
          </w:p>
          <w:p w14:paraId="585D74DD" w14:textId="31250572" w:rsidR="00C971EC" w:rsidRPr="00E579B6" w:rsidRDefault="00C971EC" w:rsidP="00896F37">
            <w:pPr>
              <w:spacing w:after="120"/>
              <w:rPr>
                <w:rFonts w:ascii="Calibri" w:hAnsi="Calibri" w:cs="Calibri"/>
                <w:iCs/>
                <w:sz w:val="20"/>
                <w:szCs w:val="20"/>
              </w:rPr>
            </w:pPr>
          </w:p>
        </w:tc>
        <w:tc>
          <w:tcPr>
            <w:tcW w:w="2693" w:type="dxa"/>
            <w:shd w:val="clear" w:color="auto" w:fill="FFFFFF" w:themeFill="background1"/>
          </w:tcPr>
          <w:p w14:paraId="7B1DECEA" w14:textId="77777777" w:rsidR="0013512B" w:rsidRPr="00E579B6" w:rsidRDefault="0013512B" w:rsidP="00896F37">
            <w:pPr>
              <w:spacing w:after="120"/>
              <w:rPr>
                <w:rFonts w:ascii="Calibri" w:hAnsi="Calibri" w:cs="Calibri"/>
                <w:bCs/>
                <w:iCs/>
                <w:sz w:val="20"/>
                <w:szCs w:val="20"/>
              </w:rPr>
            </w:pPr>
          </w:p>
          <w:p w14:paraId="14592A37" w14:textId="2F8F7F11" w:rsidR="0019007B" w:rsidRPr="00E579B6" w:rsidRDefault="0019007B" w:rsidP="004B0273">
            <w:pPr>
              <w:spacing w:after="120"/>
              <w:rPr>
                <w:rFonts w:ascii="Calibri" w:hAnsi="Calibri" w:cs="Calibri"/>
                <w:b/>
                <w:iCs/>
                <w:sz w:val="20"/>
                <w:szCs w:val="20"/>
              </w:rPr>
            </w:pPr>
            <w:r w:rsidRPr="00E579B6">
              <w:rPr>
                <w:rFonts w:ascii="Calibri" w:hAnsi="Calibri" w:cs="Calibri"/>
                <w:bCs/>
                <w:iCs/>
                <w:sz w:val="20"/>
                <w:szCs w:val="20"/>
              </w:rPr>
              <w:t>Increasingly, the national work in this space has formed the basis for th</w:t>
            </w:r>
            <w:r w:rsidR="00F37FA7" w:rsidRPr="00E579B6">
              <w:rPr>
                <w:rFonts w:ascii="Calibri" w:hAnsi="Calibri" w:cs="Calibri"/>
                <w:bCs/>
                <w:iCs/>
                <w:sz w:val="20"/>
                <w:szCs w:val="20"/>
              </w:rPr>
              <w:t xml:space="preserve">e conversations taking place with schools and the </w:t>
            </w:r>
            <w:r w:rsidRPr="00E579B6">
              <w:rPr>
                <w:rFonts w:ascii="Calibri" w:hAnsi="Calibri" w:cs="Calibri"/>
                <w:bCs/>
                <w:iCs/>
                <w:sz w:val="20"/>
                <w:szCs w:val="20"/>
              </w:rPr>
              <w:t>responsibility</w:t>
            </w:r>
            <w:r w:rsidR="004B0273" w:rsidRPr="00E579B6">
              <w:rPr>
                <w:rFonts w:ascii="Calibri" w:hAnsi="Calibri" w:cs="Calibri"/>
                <w:bCs/>
                <w:iCs/>
                <w:sz w:val="20"/>
                <w:szCs w:val="20"/>
              </w:rPr>
              <w:t xml:space="preserve"> has spread across a wide range of consultants </w:t>
            </w:r>
            <w:r w:rsidR="0013512B" w:rsidRPr="00E579B6">
              <w:rPr>
                <w:rFonts w:ascii="Calibri" w:hAnsi="Calibri" w:cs="Calibri"/>
                <w:bCs/>
                <w:iCs/>
                <w:sz w:val="20"/>
                <w:szCs w:val="20"/>
              </w:rPr>
              <w:t>as they consult and present to schools.</w:t>
            </w:r>
            <w:r w:rsidR="00AD1633" w:rsidRPr="00E579B6">
              <w:rPr>
                <w:rFonts w:ascii="Calibri" w:hAnsi="Calibri" w:cs="Calibri"/>
                <w:bCs/>
                <w:iCs/>
                <w:sz w:val="20"/>
                <w:szCs w:val="20"/>
              </w:rPr>
              <w:t xml:space="preserve"> </w:t>
            </w:r>
            <w:r w:rsidR="00793E1E" w:rsidRPr="00E579B6">
              <w:rPr>
                <w:rFonts w:ascii="Calibri" w:hAnsi="Calibri" w:cs="Calibri"/>
                <w:bCs/>
                <w:iCs/>
                <w:sz w:val="20"/>
                <w:szCs w:val="20"/>
              </w:rPr>
              <w:t xml:space="preserve">To a large extent this </w:t>
            </w:r>
            <w:r w:rsidR="00AD1633" w:rsidRPr="00E579B6">
              <w:rPr>
                <w:rFonts w:ascii="Calibri" w:hAnsi="Calibri" w:cs="Calibri"/>
                <w:bCs/>
                <w:iCs/>
                <w:sz w:val="20"/>
                <w:szCs w:val="20"/>
              </w:rPr>
              <w:t xml:space="preserve">has </w:t>
            </w:r>
            <w:r w:rsidR="008A6CF5" w:rsidRPr="00E579B6">
              <w:rPr>
                <w:rFonts w:ascii="Calibri" w:hAnsi="Calibri" w:cs="Calibri"/>
                <w:bCs/>
                <w:iCs/>
                <w:sz w:val="20"/>
                <w:szCs w:val="20"/>
              </w:rPr>
              <w:t>been the response to changing times and needs.</w:t>
            </w:r>
          </w:p>
        </w:tc>
      </w:tr>
    </w:tbl>
    <w:p w14:paraId="47F9C513" w14:textId="77777777" w:rsidR="008C0C14" w:rsidRPr="00E579B6" w:rsidRDefault="008C0C14">
      <w:pPr>
        <w:rPr>
          <w:b/>
          <w:u w:val="single"/>
        </w:rPr>
        <w:sectPr w:rsidR="008C0C14" w:rsidRPr="00E579B6" w:rsidSect="00033651">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code="9"/>
          <w:pgMar w:top="1440" w:right="1440" w:bottom="1440" w:left="1440" w:header="708" w:footer="708" w:gutter="0"/>
          <w:cols w:space="708"/>
          <w:docGrid w:linePitch="360"/>
        </w:sectPr>
      </w:pPr>
    </w:p>
    <w:p w14:paraId="2C0C833D" w14:textId="77777777" w:rsidR="005C3E3E" w:rsidRDefault="005C3E3E" w:rsidP="003C1725">
      <w:pPr>
        <w:jc w:val="center"/>
        <w:rPr>
          <w:b/>
          <w:u w:val="single"/>
        </w:rPr>
      </w:pPr>
    </w:p>
    <w:p w14:paraId="430ECC47" w14:textId="77777777" w:rsidR="005C3E3E" w:rsidRDefault="005C3E3E" w:rsidP="003C1725">
      <w:pPr>
        <w:jc w:val="center"/>
        <w:rPr>
          <w:b/>
          <w:u w:val="single"/>
        </w:rPr>
      </w:pPr>
    </w:p>
    <w:p w14:paraId="37F11C74" w14:textId="77777777" w:rsidR="005C3E3E" w:rsidRDefault="005C3E3E" w:rsidP="003C1725">
      <w:pPr>
        <w:jc w:val="center"/>
        <w:rPr>
          <w:b/>
          <w:u w:val="single"/>
        </w:rPr>
      </w:pPr>
    </w:p>
    <w:p w14:paraId="7C6172A7" w14:textId="77777777" w:rsidR="00BF1B66" w:rsidRDefault="00BF1B66" w:rsidP="003C1725">
      <w:pPr>
        <w:jc w:val="center"/>
        <w:rPr>
          <w:b/>
          <w:u w:val="single"/>
        </w:rPr>
        <w:sectPr w:rsidR="00BF1B66" w:rsidSect="00033651">
          <w:type w:val="continuous"/>
          <w:pgSz w:w="16838" w:h="11906" w:orient="landscape" w:code="9"/>
          <w:pgMar w:top="1440" w:right="1440" w:bottom="1440" w:left="1440" w:header="709" w:footer="709" w:gutter="0"/>
          <w:cols w:space="708"/>
          <w:docGrid w:linePitch="360"/>
        </w:sectPr>
      </w:pPr>
    </w:p>
    <w:p w14:paraId="07B942CD" w14:textId="50938C5B" w:rsidR="00BF1B66" w:rsidRPr="00E579B6" w:rsidRDefault="00BA31C8" w:rsidP="00BF1B66">
      <w:pPr>
        <w:jc w:val="center"/>
        <w:rPr>
          <w:b/>
          <w:u w:val="single"/>
        </w:rPr>
      </w:pPr>
      <w:r w:rsidRPr="00E579B6">
        <w:rPr>
          <w:b/>
          <w:u w:val="single"/>
        </w:rPr>
        <w:lastRenderedPageBreak/>
        <w:t xml:space="preserve">Financial </w:t>
      </w:r>
      <w:r w:rsidR="00460AD7" w:rsidRPr="00E579B6">
        <w:rPr>
          <w:b/>
          <w:u w:val="single"/>
        </w:rPr>
        <w:t>Report</w:t>
      </w:r>
    </w:p>
    <w:tbl>
      <w:tblPr>
        <w:tblStyle w:val="TableGrid1"/>
        <w:tblW w:w="9105" w:type="dxa"/>
        <w:tblLook w:val="04A0" w:firstRow="1" w:lastRow="0" w:firstColumn="1" w:lastColumn="0" w:noHBand="0" w:noVBand="1"/>
      </w:tblPr>
      <w:tblGrid>
        <w:gridCol w:w="6658"/>
        <w:gridCol w:w="2447"/>
      </w:tblGrid>
      <w:tr w:rsidR="00BF1B66" w:rsidRPr="00AA2413" w14:paraId="62A91D00" w14:textId="77777777" w:rsidTr="00366B7C">
        <w:trPr>
          <w:trHeight w:val="451"/>
        </w:trPr>
        <w:tc>
          <w:tcPr>
            <w:tcW w:w="6658" w:type="dxa"/>
            <w:hideMark/>
          </w:tcPr>
          <w:p w14:paraId="47C9A0D9" w14:textId="77777777" w:rsidR="00BF1B66" w:rsidRPr="00AA2413" w:rsidRDefault="00BF1B66" w:rsidP="00BF1B66">
            <w:pPr>
              <w:jc w:val="center"/>
              <w:rPr>
                <w:rFonts w:ascii="Calibri" w:hAnsi="Calibri" w:cs="Calibri"/>
                <w:b/>
                <w:bCs/>
                <w:color w:val="000000"/>
                <w:sz w:val="22"/>
                <w:szCs w:val="22"/>
                <w:lang w:eastAsia="en-AU"/>
              </w:rPr>
            </w:pPr>
            <w:r w:rsidRPr="00BF1B66">
              <w:rPr>
                <w:rFonts w:ascii="Calibri" w:hAnsi="Calibri" w:cs="Calibri"/>
                <w:b/>
                <w:bCs/>
                <w:color w:val="000000"/>
                <w:sz w:val="22"/>
                <w:szCs w:val="22"/>
                <w:lang w:eastAsia="en-AU"/>
              </w:rPr>
              <w:t>Project</w:t>
            </w:r>
            <w:r w:rsidRPr="00AA2413">
              <w:rPr>
                <w:rFonts w:ascii="Calibri" w:hAnsi="Calibri" w:cs="Calibri"/>
                <w:b/>
                <w:bCs/>
                <w:color w:val="000000"/>
                <w:sz w:val="22"/>
                <w:szCs w:val="22"/>
                <w:lang w:eastAsia="en-AU"/>
              </w:rPr>
              <w:t xml:space="preserve"> </w:t>
            </w:r>
            <w:r w:rsidRPr="00BF1B66">
              <w:rPr>
                <w:rFonts w:ascii="Calibri" w:hAnsi="Calibri" w:cs="Calibri"/>
                <w:b/>
                <w:bCs/>
                <w:color w:val="000000"/>
                <w:sz w:val="22"/>
                <w:szCs w:val="22"/>
                <w:lang w:eastAsia="en-AU"/>
              </w:rPr>
              <w:t>Activities</w:t>
            </w:r>
          </w:p>
          <w:p w14:paraId="01900F36" w14:textId="65534D4E" w:rsidR="00AA2413" w:rsidRPr="00BF1B66" w:rsidRDefault="00AA2413" w:rsidP="00BF1B66">
            <w:pPr>
              <w:jc w:val="center"/>
              <w:rPr>
                <w:rFonts w:ascii="Calibri" w:hAnsi="Calibri" w:cs="Calibri"/>
                <w:b/>
                <w:bCs/>
                <w:color w:val="000000"/>
                <w:sz w:val="22"/>
                <w:szCs w:val="22"/>
                <w:lang w:eastAsia="en-AU"/>
              </w:rPr>
            </w:pPr>
          </w:p>
        </w:tc>
        <w:tc>
          <w:tcPr>
            <w:tcW w:w="2447" w:type="dxa"/>
            <w:hideMark/>
          </w:tcPr>
          <w:p w14:paraId="4D6390E8" w14:textId="77777777" w:rsidR="00BF1B66" w:rsidRPr="00AA2413" w:rsidRDefault="00BF1B66" w:rsidP="00BF1B66">
            <w:pPr>
              <w:jc w:val="center"/>
              <w:rPr>
                <w:rFonts w:ascii="Calibri" w:hAnsi="Calibri" w:cs="Calibri"/>
                <w:b/>
                <w:bCs/>
                <w:color w:val="000000"/>
                <w:sz w:val="22"/>
                <w:szCs w:val="22"/>
                <w:lang w:eastAsia="en-AU"/>
              </w:rPr>
            </w:pPr>
            <w:r w:rsidRPr="00BF1B66">
              <w:rPr>
                <w:rFonts w:ascii="Calibri" w:hAnsi="Calibri" w:cs="Calibri"/>
                <w:b/>
                <w:bCs/>
                <w:color w:val="000000"/>
                <w:sz w:val="22"/>
                <w:szCs w:val="22"/>
                <w:lang w:eastAsia="en-AU"/>
              </w:rPr>
              <w:t>Reform support funding</w:t>
            </w:r>
          </w:p>
          <w:p w14:paraId="30BD2109" w14:textId="1D2C73CF" w:rsidR="00AA2413" w:rsidRPr="00BF1B66" w:rsidRDefault="00AA2413" w:rsidP="00BF1B66">
            <w:pPr>
              <w:jc w:val="center"/>
              <w:rPr>
                <w:rFonts w:ascii="Calibri" w:hAnsi="Calibri" w:cs="Calibri"/>
                <w:b/>
                <w:bCs/>
                <w:color w:val="000000"/>
                <w:lang w:eastAsia="en-AU"/>
              </w:rPr>
            </w:pPr>
          </w:p>
        </w:tc>
      </w:tr>
      <w:tr w:rsidR="00BF1B66" w:rsidRPr="00BF1B66" w14:paraId="2EB0CD66" w14:textId="77777777" w:rsidTr="00366B7C">
        <w:trPr>
          <w:trHeight w:val="359"/>
        </w:trPr>
        <w:tc>
          <w:tcPr>
            <w:tcW w:w="6658" w:type="dxa"/>
          </w:tcPr>
          <w:p w14:paraId="66DD08AE" w14:textId="4FC487BD"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Enhancing Quality of NCCD</w:t>
            </w:r>
          </w:p>
        </w:tc>
        <w:tc>
          <w:tcPr>
            <w:tcW w:w="2447" w:type="dxa"/>
          </w:tcPr>
          <w:p w14:paraId="48A2F57E" w14:textId="77777777" w:rsidR="00BF1B66" w:rsidRPr="00BF1B66" w:rsidRDefault="00BF1B66" w:rsidP="00AA2413">
            <w:pPr>
              <w:jc w:val="right"/>
              <w:rPr>
                <w:rFonts w:ascii="Calibri" w:hAnsi="Calibri" w:cs="Calibri"/>
                <w:color w:val="000000"/>
                <w:lang w:eastAsia="en-AU"/>
              </w:rPr>
            </w:pPr>
          </w:p>
        </w:tc>
      </w:tr>
      <w:tr w:rsidR="00BF1B66" w:rsidRPr="00BF1B66" w14:paraId="143CBFAA" w14:textId="77777777" w:rsidTr="00366B7C">
        <w:trPr>
          <w:trHeight w:val="677"/>
        </w:trPr>
        <w:tc>
          <w:tcPr>
            <w:tcW w:w="6658" w:type="dxa"/>
            <w:hideMark/>
          </w:tcPr>
          <w:p w14:paraId="4DF084BD"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Supporting schools implementing NCCD and meeting the needs of students with special needs</w:t>
            </w:r>
          </w:p>
        </w:tc>
        <w:tc>
          <w:tcPr>
            <w:tcW w:w="2447" w:type="dxa"/>
            <w:hideMark/>
          </w:tcPr>
          <w:p w14:paraId="6D0C844F"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$606,250</w:t>
            </w:r>
          </w:p>
        </w:tc>
      </w:tr>
      <w:tr w:rsidR="00BF1B66" w:rsidRPr="00BF1B66" w14:paraId="4645141C" w14:textId="77777777" w:rsidTr="00366B7C">
        <w:trPr>
          <w:trHeight w:val="390"/>
        </w:trPr>
        <w:tc>
          <w:tcPr>
            <w:tcW w:w="6658" w:type="dxa"/>
          </w:tcPr>
          <w:p w14:paraId="50398FD4" w14:textId="6321581A"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NAPLAN &amp; NAPLAN Online</w:t>
            </w:r>
          </w:p>
        </w:tc>
        <w:tc>
          <w:tcPr>
            <w:tcW w:w="2447" w:type="dxa"/>
          </w:tcPr>
          <w:p w14:paraId="4B4F8F9B" w14:textId="77777777" w:rsidR="00BF1B66" w:rsidRPr="00BF1B66" w:rsidRDefault="00BF1B66" w:rsidP="00AA2413">
            <w:pPr>
              <w:jc w:val="right"/>
              <w:rPr>
                <w:rFonts w:ascii="Calibri" w:hAnsi="Calibri" w:cs="Calibri"/>
                <w:color w:val="000000"/>
                <w:lang w:eastAsia="en-AU"/>
              </w:rPr>
            </w:pPr>
          </w:p>
        </w:tc>
      </w:tr>
      <w:tr w:rsidR="00BF1B66" w:rsidRPr="00BF1B66" w14:paraId="7B694EF2" w14:textId="77777777" w:rsidTr="00366B7C">
        <w:trPr>
          <w:trHeight w:val="523"/>
        </w:trPr>
        <w:tc>
          <w:tcPr>
            <w:tcW w:w="6658" w:type="dxa"/>
            <w:hideMark/>
          </w:tcPr>
          <w:p w14:paraId="63763B84"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 for schools with NAPLAN and the transition to NAPLAN Online</w:t>
            </w:r>
          </w:p>
        </w:tc>
        <w:tc>
          <w:tcPr>
            <w:tcW w:w="2447" w:type="dxa"/>
            <w:hideMark/>
          </w:tcPr>
          <w:p w14:paraId="37EF890B"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$108,178</w:t>
            </w:r>
          </w:p>
        </w:tc>
      </w:tr>
      <w:tr w:rsidR="00BF1B66" w:rsidRPr="00BF1B66" w14:paraId="54B181BB" w14:textId="77777777" w:rsidTr="00366B7C">
        <w:trPr>
          <w:trHeight w:val="517"/>
        </w:trPr>
        <w:tc>
          <w:tcPr>
            <w:tcW w:w="6658" w:type="dxa"/>
          </w:tcPr>
          <w:p w14:paraId="56BC907A" w14:textId="38CABB0D"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Improving Governance in Independent Schools</w:t>
            </w:r>
          </w:p>
        </w:tc>
        <w:tc>
          <w:tcPr>
            <w:tcW w:w="2447" w:type="dxa"/>
          </w:tcPr>
          <w:p w14:paraId="1AFF717D" w14:textId="77777777" w:rsidR="00BF1B66" w:rsidRPr="00BF1B66" w:rsidRDefault="00BF1B66" w:rsidP="00AA2413">
            <w:pPr>
              <w:jc w:val="right"/>
              <w:rPr>
                <w:rFonts w:ascii="Calibri" w:hAnsi="Calibri" w:cs="Calibri"/>
                <w:color w:val="000000"/>
                <w:lang w:eastAsia="en-AU"/>
              </w:rPr>
            </w:pPr>
          </w:p>
        </w:tc>
      </w:tr>
      <w:tr w:rsidR="00BF1B66" w:rsidRPr="00BF1B66" w14:paraId="0D17DE27" w14:textId="77777777" w:rsidTr="00366B7C">
        <w:trPr>
          <w:trHeight w:val="667"/>
        </w:trPr>
        <w:tc>
          <w:tcPr>
            <w:tcW w:w="6658" w:type="dxa"/>
            <w:hideMark/>
          </w:tcPr>
          <w:p w14:paraId="24196E37"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 for school boards and leaders in good governance and understanding their obligations under legislation</w:t>
            </w:r>
          </w:p>
        </w:tc>
        <w:tc>
          <w:tcPr>
            <w:tcW w:w="2447" w:type="dxa"/>
            <w:hideMark/>
          </w:tcPr>
          <w:p w14:paraId="72C1BA60"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$94,650</w:t>
            </w:r>
          </w:p>
        </w:tc>
      </w:tr>
      <w:tr w:rsidR="00BF1B66" w:rsidRPr="00BF1B66" w14:paraId="2774B907" w14:textId="77777777" w:rsidTr="00366B7C">
        <w:trPr>
          <w:trHeight w:val="570"/>
        </w:trPr>
        <w:tc>
          <w:tcPr>
            <w:tcW w:w="6658" w:type="dxa"/>
          </w:tcPr>
          <w:p w14:paraId="22C25FE6" w14:textId="43EB0FD8"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Leading at all Levels</w:t>
            </w:r>
          </w:p>
        </w:tc>
        <w:tc>
          <w:tcPr>
            <w:tcW w:w="2447" w:type="dxa"/>
          </w:tcPr>
          <w:p w14:paraId="15E5AEEF" w14:textId="77777777" w:rsidR="00BF1B66" w:rsidRPr="00BF1B66" w:rsidRDefault="00BF1B66" w:rsidP="00AA2413">
            <w:pPr>
              <w:jc w:val="right"/>
              <w:rPr>
                <w:rFonts w:ascii="Calibri" w:hAnsi="Calibri" w:cs="Calibri"/>
                <w:color w:val="000000"/>
                <w:lang w:eastAsia="en-AU"/>
              </w:rPr>
            </w:pPr>
          </w:p>
        </w:tc>
      </w:tr>
      <w:tr w:rsidR="00BF1B66" w:rsidRPr="00BF1B66" w14:paraId="2CDDC4CB" w14:textId="77777777" w:rsidTr="00366B7C">
        <w:trPr>
          <w:trHeight w:val="488"/>
        </w:trPr>
        <w:tc>
          <w:tcPr>
            <w:tcW w:w="6658" w:type="dxa"/>
            <w:hideMark/>
          </w:tcPr>
          <w:p w14:paraId="3B580AE8"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Enhancing leadership for All</w:t>
            </w:r>
          </w:p>
        </w:tc>
        <w:tc>
          <w:tcPr>
            <w:tcW w:w="2447" w:type="dxa"/>
            <w:hideMark/>
          </w:tcPr>
          <w:p w14:paraId="51E081BB"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$77,257</w:t>
            </w:r>
          </w:p>
        </w:tc>
      </w:tr>
      <w:tr w:rsidR="00BF1B66" w:rsidRPr="00BF1B66" w14:paraId="066F9952" w14:textId="77777777" w:rsidTr="00366B7C">
        <w:trPr>
          <w:trHeight w:val="524"/>
        </w:trPr>
        <w:tc>
          <w:tcPr>
            <w:tcW w:w="6658" w:type="dxa"/>
            <w:hideMark/>
          </w:tcPr>
          <w:p w14:paraId="117434A4"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Esteeming, growing and assessing teacher expertise</w:t>
            </w:r>
          </w:p>
        </w:tc>
        <w:tc>
          <w:tcPr>
            <w:tcW w:w="2447" w:type="dxa"/>
            <w:hideMark/>
          </w:tcPr>
          <w:p w14:paraId="6DEF0A6B"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$75,980</w:t>
            </w:r>
          </w:p>
        </w:tc>
      </w:tr>
      <w:tr w:rsidR="00BF1B66" w:rsidRPr="00BF1B66" w14:paraId="743C2549" w14:textId="77777777" w:rsidTr="00366B7C">
        <w:trPr>
          <w:trHeight w:val="404"/>
        </w:trPr>
        <w:tc>
          <w:tcPr>
            <w:tcW w:w="6658" w:type="dxa"/>
            <w:hideMark/>
          </w:tcPr>
          <w:p w14:paraId="3FD19D72"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Leading in remote and complex contexts</w:t>
            </w:r>
          </w:p>
        </w:tc>
        <w:tc>
          <w:tcPr>
            <w:tcW w:w="2447" w:type="dxa"/>
            <w:hideMark/>
          </w:tcPr>
          <w:p w14:paraId="588EAAD2"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$45,137</w:t>
            </w:r>
          </w:p>
        </w:tc>
      </w:tr>
      <w:tr w:rsidR="00BF1B66" w:rsidRPr="00BF1B66" w14:paraId="1E5C0117" w14:textId="77777777" w:rsidTr="00366B7C">
        <w:trPr>
          <w:trHeight w:val="510"/>
        </w:trPr>
        <w:tc>
          <w:tcPr>
            <w:tcW w:w="6658" w:type="dxa"/>
          </w:tcPr>
          <w:p w14:paraId="3F317031" w14:textId="4AA283A8"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Implementation of Australian Curriculum</w:t>
            </w:r>
          </w:p>
        </w:tc>
        <w:tc>
          <w:tcPr>
            <w:tcW w:w="2447" w:type="dxa"/>
          </w:tcPr>
          <w:p w14:paraId="66A9E250" w14:textId="77777777" w:rsidR="00BF1B66" w:rsidRPr="00BF1B66" w:rsidRDefault="00BF1B66" w:rsidP="00AA2413">
            <w:pPr>
              <w:jc w:val="right"/>
              <w:rPr>
                <w:rFonts w:ascii="Calibri" w:hAnsi="Calibri" w:cs="Calibri"/>
                <w:color w:val="000000"/>
                <w:lang w:eastAsia="en-AU"/>
              </w:rPr>
            </w:pPr>
          </w:p>
        </w:tc>
      </w:tr>
      <w:tr w:rsidR="00BF1B66" w:rsidRPr="00BF1B66" w14:paraId="7D7974E7" w14:textId="77777777" w:rsidTr="00366B7C">
        <w:trPr>
          <w:trHeight w:val="510"/>
        </w:trPr>
        <w:tc>
          <w:tcPr>
            <w:tcW w:w="6658" w:type="dxa"/>
            <w:hideMark/>
          </w:tcPr>
          <w:p w14:paraId="427870D2"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 for schools to implement the WA Curriculum</w:t>
            </w:r>
          </w:p>
        </w:tc>
        <w:tc>
          <w:tcPr>
            <w:tcW w:w="2447" w:type="dxa"/>
            <w:hideMark/>
          </w:tcPr>
          <w:p w14:paraId="33FFF57C"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$136,023</w:t>
            </w:r>
          </w:p>
        </w:tc>
      </w:tr>
      <w:tr w:rsidR="00BF1B66" w:rsidRPr="00BF1B66" w14:paraId="0C218ECC" w14:textId="77777777" w:rsidTr="00366B7C">
        <w:trPr>
          <w:trHeight w:val="510"/>
        </w:trPr>
        <w:tc>
          <w:tcPr>
            <w:tcW w:w="6658" w:type="dxa"/>
            <w:hideMark/>
          </w:tcPr>
          <w:p w14:paraId="4792B3DB"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Supporting improvement in Literacy and English Competency</w:t>
            </w:r>
          </w:p>
        </w:tc>
        <w:tc>
          <w:tcPr>
            <w:tcW w:w="2447" w:type="dxa"/>
            <w:hideMark/>
          </w:tcPr>
          <w:p w14:paraId="586DECC8"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$165,234</w:t>
            </w:r>
          </w:p>
        </w:tc>
      </w:tr>
      <w:tr w:rsidR="00BF1B66" w:rsidRPr="00BF1B66" w14:paraId="74616464" w14:textId="77777777" w:rsidTr="00366B7C">
        <w:trPr>
          <w:trHeight w:val="510"/>
        </w:trPr>
        <w:tc>
          <w:tcPr>
            <w:tcW w:w="6658" w:type="dxa"/>
            <w:hideMark/>
          </w:tcPr>
          <w:p w14:paraId="273BD927"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Supporting improvement in Numeracy and Mathematics Competency</w:t>
            </w:r>
          </w:p>
        </w:tc>
        <w:tc>
          <w:tcPr>
            <w:tcW w:w="2447" w:type="dxa"/>
            <w:hideMark/>
          </w:tcPr>
          <w:p w14:paraId="7D0999E2"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$179,652</w:t>
            </w:r>
          </w:p>
        </w:tc>
      </w:tr>
      <w:tr w:rsidR="00BF1B66" w:rsidRPr="00BF1B66" w14:paraId="7A9521C9" w14:textId="77777777" w:rsidTr="00366B7C">
        <w:trPr>
          <w:trHeight w:val="567"/>
        </w:trPr>
        <w:tc>
          <w:tcPr>
            <w:tcW w:w="6658" w:type="dxa"/>
            <w:hideMark/>
          </w:tcPr>
          <w:p w14:paraId="7CEE5AF2"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Enhancing implementation of STEM in Schools</w:t>
            </w:r>
          </w:p>
        </w:tc>
        <w:tc>
          <w:tcPr>
            <w:tcW w:w="2447" w:type="dxa"/>
            <w:hideMark/>
          </w:tcPr>
          <w:p w14:paraId="135337EC"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$83,399</w:t>
            </w:r>
          </w:p>
        </w:tc>
      </w:tr>
      <w:tr w:rsidR="00BF1B66" w:rsidRPr="00BF1B66" w14:paraId="72D358AB" w14:textId="77777777" w:rsidTr="00366B7C">
        <w:trPr>
          <w:trHeight w:val="391"/>
        </w:trPr>
        <w:tc>
          <w:tcPr>
            <w:tcW w:w="6658" w:type="dxa"/>
            <w:hideMark/>
          </w:tcPr>
          <w:p w14:paraId="586021EF"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 xml:space="preserve">High Impact Practices (HIPs) </w:t>
            </w:r>
          </w:p>
        </w:tc>
        <w:tc>
          <w:tcPr>
            <w:tcW w:w="2447" w:type="dxa"/>
            <w:hideMark/>
          </w:tcPr>
          <w:p w14:paraId="18A45165"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$97,377</w:t>
            </w:r>
          </w:p>
        </w:tc>
      </w:tr>
      <w:tr w:rsidR="00BF1B66" w:rsidRPr="00BF1B66" w14:paraId="3FC1AA99" w14:textId="77777777" w:rsidTr="00366B7C">
        <w:trPr>
          <w:trHeight w:val="560"/>
        </w:trPr>
        <w:tc>
          <w:tcPr>
            <w:tcW w:w="6658" w:type="dxa"/>
            <w:hideMark/>
          </w:tcPr>
          <w:p w14:paraId="0B50BF56"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Support the implementation of Curriculum in Aboriginal Independent Community Schools</w:t>
            </w:r>
          </w:p>
        </w:tc>
        <w:tc>
          <w:tcPr>
            <w:tcW w:w="2447" w:type="dxa"/>
            <w:hideMark/>
          </w:tcPr>
          <w:p w14:paraId="5E7814C5"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$186,919</w:t>
            </w:r>
          </w:p>
        </w:tc>
      </w:tr>
      <w:tr w:rsidR="00BF1B66" w:rsidRPr="00BF1B66" w14:paraId="56111F41" w14:textId="77777777" w:rsidTr="00366B7C">
        <w:trPr>
          <w:trHeight w:val="505"/>
        </w:trPr>
        <w:tc>
          <w:tcPr>
            <w:tcW w:w="6658" w:type="dxa"/>
          </w:tcPr>
          <w:p w14:paraId="32DE2F41" w14:textId="69E8D3EE"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Building Cultural Competence in Schools</w:t>
            </w:r>
          </w:p>
        </w:tc>
        <w:tc>
          <w:tcPr>
            <w:tcW w:w="2447" w:type="dxa"/>
          </w:tcPr>
          <w:p w14:paraId="10C7A4FC" w14:textId="77777777" w:rsidR="00BF1B66" w:rsidRPr="00BF1B66" w:rsidRDefault="00BF1B66" w:rsidP="00AA2413">
            <w:pPr>
              <w:jc w:val="right"/>
              <w:rPr>
                <w:rFonts w:ascii="Calibri" w:hAnsi="Calibri" w:cs="Calibri"/>
                <w:color w:val="000000"/>
                <w:lang w:eastAsia="en-AU"/>
              </w:rPr>
            </w:pPr>
          </w:p>
        </w:tc>
      </w:tr>
      <w:tr w:rsidR="00BF1B66" w:rsidRPr="00BF1B66" w14:paraId="4F3D4934" w14:textId="77777777" w:rsidTr="00366B7C">
        <w:trPr>
          <w:trHeight w:val="485"/>
        </w:trPr>
        <w:tc>
          <w:tcPr>
            <w:tcW w:w="6658" w:type="dxa"/>
            <w:hideMark/>
          </w:tcPr>
          <w:p w14:paraId="27815709" w14:textId="77777777" w:rsidR="00BF1B66" w:rsidRPr="00BF1B66" w:rsidRDefault="00BF1B66" w:rsidP="00BF1B66">
            <w:pPr>
              <w:rPr>
                <w:rFonts w:ascii="Calibri" w:hAnsi="Calibri" w:cs="Calibri"/>
                <w:color w:val="000000"/>
                <w:lang w:eastAsia="en-AU"/>
              </w:rPr>
            </w:pPr>
            <w:r w:rsidRPr="00BF1B66">
              <w:rPr>
                <w:rFonts w:ascii="Calibri" w:hAnsi="Calibri" w:cs="Calibri"/>
                <w:color w:val="000000"/>
                <w:lang w:eastAsia="en-AU"/>
              </w:rPr>
              <w:t>Building cultural competence in schools and understanding the Aboriginal perspective</w:t>
            </w:r>
          </w:p>
        </w:tc>
        <w:tc>
          <w:tcPr>
            <w:tcW w:w="2447" w:type="dxa"/>
            <w:hideMark/>
          </w:tcPr>
          <w:p w14:paraId="5826454C" w14:textId="77777777" w:rsidR="00BF1B66" w:rsidRPr="00BF1B66" w:rsidRDefault="00BF1B66" w:rsidP="00AA2413">
            <w:pPr>
              <w:jc w:val="right"/>
              <w:rPr>
                <w:rFonts w:ascii="Calibri" w:hAnsi="Calibri" w:cs="Calibri"/>
                <w:color w:val="000000"/>
                <w:lang w:eastAsia="en-AU"/>
              </w:rPr>
            </w:pPr>
            <w:r w:rsidRPr="00BF1B66">
              <w:rPr>
                <w:rFonts w:ascii="Calibri" w:hAnsi="Calibri" w:cs="Calibri"/>
                <w:color w:val="000000"/>
                <w:lang w:eastAsia="en-AU"/>
              </w:rPr>
              <w:t>$56,214</w:t>
            </w:r>
          </w:p>
        </w:tc>
      </w:tr>
      <w:tr w:rsidR="00BF1B66" w:rsidRPr="00BF1B66" w14:paraId="298E9840" w14:textId="77777777" w:rsidTr="00366B7C">
        <w:trPr>
          <w:trHeight w:val="547"/>
        </w:trPr>
        <w:tc>
          <w:tcPr>
            <w:tcW w:w="6658" w:type="dxa"/>
          </w:tcPr>
          <w:p w14:paraId="26D658DC" w14:textId="5E73A26B" w:rsidR="00BF1B66" w:rsidRPr="00BF1B66" w:rsidRDefault="00BF1B66" w:rsidP="00AA2413">
            <w:pPr>
              <w:jc w:val="center"/>
              <w:rPr>
                <w:rFonts w:ascii="Calibri" w:hAnsi="Calibri" w:cs="Calibri"/>
                <w:color w:val="000000"/>
                <w:lang w:eastAsia="en-AU"/>
              </w:rPr>
            </w:pPr>
            <w:r w:rsidRPr="00BF1B66">
              <w:rPr>
                <w:rFonts w:ascii="Calibri" w:hAnsi="Calibri" w:cs="Calibri"/>
                <w:b/>
                <w:bCs/>
                <w:color w:val="000000"/>
                <w:lang w:eastAsia="en-AU"/>
              </w:rPr>
              <w:t>Pathways to work, further education and training</w:t>
            </w:r>
          </w:p>
        </w:tc>
        <w:tc>
          <w:tcPr>
            <w:tcW w:w="2447" w:type="dxa"/>
          </w:tcPr>
          <w:p w14:paraId="081BB22A" w14:textId="77777777" w:rsidR="00BF1B66" w:rsidRPr="00BF1B66" w:rsidRDefault="00BF1B66" w:rsidP="00AA2413">
            <w:pPr>
              <w:jc w:val="right"/>
              <w:rPr>
                <w:rFonts w:ascii="Calibri" w:hAnsi="Calibri" w:cs="Calibri"/>
                <w:color w:val="000000"/>
                <w:lang w:eastAsia="en-AU"/>
              </w:rPr>
            </w:pPr>
          </w:p>
        </w:tc>
      </w:tr>
      <w:tr w:rsidR="00AA2413" w:rsidRPr="00BF1B66" w14:paraId="47F82145" w14:textId="77777777" w:rsidTr="00366B7C">
        <w:trPr>
          <w:trHeight w:val="597"/>
        </w:trPr>
        <w:tc>
          <w:tcPr>
            <w:tcW w:w="6658" w:type="dxa"/>
            <w:hideMark/>
          </w:tcPr>
          <w:p w14:paraId="6F6E17D1" w14:textId="77777777" w:rsidR="00AA2413" w:rsidRPr="00BF1B66" w:rsidRDefault="00AA2413" w:rsidP="00BF1B66">
            <w:pPr>
              <w:rPr>
                <w:rFonts w:ascii="Calibri" w:hAnsi="Calibri" w:cs="Calibri"/>
                <w:color w:val="000000"/>
                <w:lang w:eastAsia="en-AU"/>
              </w:rPr>
            </w:pPr>
            <w:r w:rsidRPr="00BF1B66">
              <w:rPr>
                <w:rFonts w:ascii="Calibri" w:hAnsi="Calibri" w:cs="Calibri"/>
                <w:color w:val="000000"/>
                <w:lang w:eastAsia="en-AU"/>
              </w:rPr>
              <w:t>Investigate and develop alternative pathways to further education, training and work</w:t>
            </w:r>
          </w:p>
        </w:tc>
        <w:tc>
          <w:tcPr>
            <w:tcW w:w="2447" w:type="dxa"/>
            <w:hideMark/>
          </w:tcPr>
          <w:p w14:paraId="5B9A428E" w14:textId="77777777" w:rsidR="00AA2413" w:rsidRPr="00BF1B66" w:rsidRDefault="00AA2413" w:rsidP="00AA2413">
            <w:pPr>
              <w:jc w:val="right"/>
              <w:rPr>
                <w:rFonts w:ascii="Calibri" w:hAnsi="Calibri" w:cs="Calibri"/>
                <w:color w:val="000000"/>
                <w:lang w:eastAsia="en-AU"/>
              </w:rPr>
            </w:pPr>
            <w:r w:rsidRPr="00BF1B66">
              <w:rPr>
                <w:rFonts w:ascii="Calibri" w:hAnsi="Calibri" w:cs="Calibri"/>
                <w:color w:val="000000"/>
                <w:lang w:eastAsia="en-AU"/>
              </w:rPr>
              <w:t>$46,730</w:t>
            </w:r>
          </w:p>
        </w:tc>
      </w:tr>
      <w:tr w:rsidR="00BF1B66" w:rsidRPr="00BF1B66" w14:paraId="306B0035" w14:textId="77777777" w:rsidTr="00366B7C">
        <w:trPr>
          <w:trHeight w:val="585"/>
        </w:trPr>
        <w:tc>
          <w:tcPr>
            <w:tcW w:w="6658" w:type="dxa"/>
            <w:hideMark/>
          </w:tcPr>
          <w:p w14:paraId="34A8D1EE" w14:textId="77777777" w:rsidR="00BF1B66" w:rsidRPr="00BF1B66" w:rsidRDefault="00BF1B66" w:rsidP="00BF1B66">
            <w:pPr>
              <w:jc w:val="right"/>
              <w:rPr>
                <w:rFonts w:ascii="Calibri" w:hAnsi="Calibri" w:cs="Calibri"/>
                <w:b/>
                <w:bCs/>
                <w:color w:val="000000"/>
                <w:lang w:eastAsia="en-AU"/>
              </w:rPr>
            </w:pPr>
            <w:r w:rsidRPr="00BF1B66">
              <w:rPr>
                <w:rFonts w:ascii="Calibri" w:hAnsi="Calibri" w:cs="Calibri"/>
                <w:b/>
                <w:bCs/>
                <w:color w:val="000000"/>
                <w:lang w:eastAsia="en-AU"/>
              </w:rPr>
              <w:t>Total</w:t>
            </w:r>
          </w:p>
        </w:tc>
        <w:tc>
          <w:tcPr>
            <w:tcW w:w="2447" w:type="dxa"/>
            <w:hideMark/>
          </w:tcPr>
          <w:p w14:paraId="5C07C059" w14:textId="77777777" w:rsidR="00BF1B66" w:rsidRPr="00BF1B66" w:rsidRDefault="00BF1B66" w:rsidP="00AA2413">
            <w:pPr>
              <w:jc w:val="right"/>
              <w:rPr>
                <w:rFonts w:ascii="Calibri" w:hAnsi="Calibri" w:cs="Calibri"/>
                <w:b/>
                <w:bCs/>
                <w:lang w:eastAsia="en-AU"/>
              </w:rPr>
            </w:pPr>
            <w:r w:rsidRPr="00BF1B66">
              <w:rPr>
                <w:rFonts w:ascii="Calibri" w:hAnsi="Calibri" w:cs="Calibri"/>
                <w:b/>
                <w:bCs/>
                <w:lang w:eastAsia="en-AU"/>
              </w:rPr>
              <w:t>$1,959,000</w:t>
            </w:r>
          </w:p>
        </w:tc>
      </w:tr>
    </w:tbl>
    <w:p w14:paraId="28B271CB" w14:textId="4923C8D9" w:rsidR="008121FF" w:rsidRPr="00E579B6" w:rsidRDefault="008121FF" w:rsidP="00AA2413">
      <w:pPr>
        <w:rPr>
          <w:b/>
          <w:u w:val="single"/>
        </w:rPr>
      </w:pPr>
    </w:p>
    <w:sectPr w:rsidR="008121FF" w:rsidRPr="00E579B6" w:rsidSect="00BF1B66">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1F2D" w14:textId="77777777" w:rsidR="001F0494" w:rsidRDefault="001F0494" w:rsidP="00AB1E9A">
      <w:pPr>
        <w:spacing w:after="0" w:line="240" w:lineRule="auto"/>
      </w:pPr>
      <w:r>
        <w:separator/>
      </w:r>
    </w:p>
  </w:endnote>
  <w:endnote w:type="continuationSeparator" w:id="0">
    <w:p w14:paraId="2B6EEB71" w14:textId="77777777" w:rsidR="001F0494" w:rsidRDefault="001F0494"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637E" w14:textId="77777777" w:rsidR="00D67B54" w:rsidRDefault="00D67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3EC5" w14:textId="77777777" w:rsidR="00D67B54" w:rsidRDefault="00D67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E5CD" w14:textId="77777777" w:rsidR="00D67B54" w:rsidRDefault="00D67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EC3E" w14:textId="77777777" w:rsidR="00AE34EB" w:rsidRDefault="00AE34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5D86" w14:textId="77777777" w:rsidR="00AE34EB" w:rsidRPr="00AA2413" w:rsidRDefault="00AE34EB" w:rsidP="00AA24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B960" w14:textId="77777777" w:rsidR="00AE34EB" w:rsidRPr="00454019" w:rsidRDefault="00AE34EB" w:rsidP="0085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1655" w14:textId="77777777" w:rsidR="001F0494" w:rsidRDefault="001F0494" w:rsidP="00AB1E9A">
      <w:pPr>
        <w:spacing w:after="0" w:line="240" w:lineRule="auto"/>
      </w:pPr>
      <w:r>
        <w:separator/>
      </w:r>
    </w:p>
  </w:footnote>
  <w:footnote w:type="continuationSeparator" w:id="0">
    <w:p w14:paraId="4764D6AB" w14:textId="77777777" w:rsidR="001F0494" w:rsidRDefault="001F0494"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00C8" w14:textId="77777777" w:rsidR="00D67B54" w:rsidRDefault="00D67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D60B" w14:textId="77777777" w:rsidR="00D67B54" w:rsidRDefault="00D67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64AA" w14:textId="77777777" w:rsidR="00D67B54" w:rsidRDefault="00D67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ABC3" w14:textId="77777777" w:rsidR="00AE34EB" w:rsidRDefault="00AE34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96EC" w14:textId="77777777" w:rsidR="00AE34EB" w:rsidRDefault="00AE34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2949" w14:textId="77777777" w:rsidR="00AE34EB" w:rsidRDefault="00AE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328"/>
    <w:multiLevelType w:val="hybridMultilevel"/>
    <w:tmpl w:val="B9E409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75152"/>
    <w:multiLevelType w:val="hybridMultilevel"/>
    <w:tmpl w:val="1A988D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B5987"/>
    <w:multiLevelType w:val="hybridMultilevel"/>
    <w:tmpl w:val="E2963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F297A"/>
    <w:multiLevelType w:val="hybridMultilevel"/>
    <w:tmpl w:val="D9645FD2"/>
    <w:lvl w:ilvl="0" w:tplc="78585F8C">
      <w:start w:val="1"/>
      <w:numFmt w:val="lowerLetter"/>
      <w:lvlText w:val="%1."/>
      <w:lvlJc w:val="left"/>
      <w:pPr>
        <w:ind w:left="360" w:hanging="360"/>
      </w:pPr>
      <w:rPr>
        <w:rFonts w:hint="default"/>
        <w:color w:val="000000" w:themeColor="text1"/>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6E17B5"/>
    <w:multiLevelType w:val="hybridMultilevel"/>
    <w:tmpl w:val="254C1BD0"/>
    <w:lvl w:ilvl="0" w:tplc="46F23CCE">
      <w:start w:val="1"/>
      <w:numFmt w:val="upperLetter"/>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8" w15:restartNumberingAfterBreak="0">
    <w:nsid w:val="1CFB0DBA"/>
    <w:multiLevelType w:val="hybridMultilevel"/>
    <w:tmpl w:val="A530AAC8"/>
    <w:lvl w:ilvl="0" w:tplc="0C090001">
      <w:start w:val="1"/>
      <w:numFmt w:val="bullet"/>
      <w:lvlText w:val=""/>
      <w:lvlJc w:val="left"/>
      <w:pPr>
        <w:ind w:left="1102" w:hanging="360"/>
      </w:pPr>
      <w:rPr>
        <w:rFonts w:ascii="Symbol" w:hAnsi="Symbol"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9"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1196F"/>
    <w:multiLevelType w:val="hybridMultilevel"/>
    <w:tmpl w:val="C568D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BC60C35"/>
    <w:multiLevelType w:val="hybridMultilevel"/>
    <w:tmpl w:val="02B4EB14"/>
    <w:lvl w:ilvl="0" w:tplc="FE8AC33C">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3E0540"/>
    <w:multiLevelType w:val="hybridMultilevel"/>
    <w:tmpl w:val="0BDC6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036B7B"/>
    <w:multiLevelType w:val="hybridMultilevel"/>
    <w:tmpl w:val="144E5BFC"/>
    <w:lvl w:ilvl="0" w:tplc="054C795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B50490"/>
    <w:multiLevelType w:val="hybridMultilevel"/>
    <w:tmpl w:val="699274A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5" w15:restartNumberingAfterBreak="0">
    <w:nsid w:val="33447FBB"/>
    <w:multiLevelType w:val="hybridMultilevel"/>
    <w:tmpl w:val="10701F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86A7BB2"/>
    <w:multiLevelType w:val="hybridMultilevel"/>
    <w:tmpl w:val="5838D372"/>
    <w:lvl w:ilvl="0" w:tplc="B6903922">
      <w:start w:val="1"/>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1F1E21"/>
    <w:multiLevelType w:val="singleLevel"/>
    <w:tmpl w:val="0C09001B"/>
    <w:lvl w:ilvl="0">
      <w:start w:val="1"/>
      <w:numFmt w:val="lowerRoman"/>
      <w:lvlText w:val="%1."/>
      <w:lvlJc w:val="right"/>
      <w:pPr>
        <w:ind w:left="720" w:hanging="360"/>
      </w:pPr>
      <w:rPr>
        <w:rFonts w:hint="default"/>
      </w:rPr>
    </w:lvl>
  </w:abstractNum>
  <w:abstractNum w:abstractNumId="18"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C65819"/>
    <w:multiLevelType w:val="hybridMultilevel"/>
    <w:tmpl w:val="876A8A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DB2D51"/>
    <w:multiLevelType w:val="hybridMultilevel"/>
    <w:tmpl w:val="B0BA6DF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D9496A"/>
    <w:multiLevelType w:val="hybridMultilevel"/>
    <w:tmpl w:val="5A2234F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F2A3E3C"/>
    <w:multiLevelType w:val="hybridMultilevel"/>
    <w:tmpl w:val="91201A4E"/>
    <w:lvl w:ilvl="0" w:tplc="21AAD6B0">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AD5260"/>
    <w:multiLevelType w:val="hybridMultilevel"/>
    <w:tmpl w:val="CAFA7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9B2D9F"/>
    <w:multiLevelType w:val="hybridMultilevel"/>
    <w:tmpl w:val="1762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CD24B4"/>
    <w:multiLevelType w:val="hybridMultilevel"/>
    <w:tmpl w:val="D9BCBA42"/>
    <w:lvl w:ilvl="0" w:tplc="F90024CE">
      <w:start w:val="1"/>
      <w:numFmt w:val="decimal"/>
      <w:lvlText w:val="%1."/>
      <w:lvlJc w:val="left"/>
      <w:pPr>
        <w:ind w:left="360" w:hanging="360"/>
      </w:pPr>
      <w:rPr>
        <w:rFonts w:asciiTheme="minorHAnsi" w:eastAsiaTheme="minorHAnsi" w:hAnsiTheme="minorHAnsi" w:cstheme="minorBidi"/>
      </w:rPr>
    </w:lvl>
    <w:lvl w:ilvl="1" w:tplc="0C090001">
      <w:start w:val="1"/>
      <w:numFmt w:val="bullet"/>
      <w:lvlText w:val=""/>
      <w:lvlJc w:val="left"/>
      <w:pPr>
        <w:ind w:left="1080" w:hanging="360"/>
      </w:pPr>
      <w:rPr>
        <w:rFonts w:ascii="Symbol" w:hAnsi="Symbol" w:hint="default"/>
      </w:rPr>
    </w:lvl>
    <w:lvl w:ilvl="2" w:tplc="9A2022EA">
      <w:start w:val="4"/>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FF236D"/>
    <w:multiLevelType w:val="hybridMultilevel"/>
    <w:tmpl w:val="590EF3EA"/>
    <w:lvl w:ilvl="0" w:tplc="00786C7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195247"/>
    <w:multiLevelType w:val="hybridMultilevel"/>
    <w:tmpl w:val="EE3AC036"/>
    <w:lvl w:ilvl="0" w:tplc="BF70B73A">
      <w:start w:val="1"/>
      <w:numFmt w:val="bullet"/>
      <w:lvlText w:val=""/>
      <w:lvlJc w:val="left"/>
      <w:pPr>
        <w:tabs>
          <w:tab w:val="num" w:pos="360"/>
        </w:tabs>
        <w:ind w:left="360" w:hanging="360"/>
      </w:pPr>
      <w:rPr>
        <w:rFonts w:ascii="Symbol" w:hAnsi="Symbol" w:hint="default"/>
      </w:rPr>
    </w:lvl>
    <w:lvl w:ilvl="1" w:tplc="BE0A2058">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598A3FEF"/>
    <w:multiLevelType w:val="hybridMultilevel"/>
    <w:tmpl w:val="F92C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D753CF"/>
    <w:multiLevelType w:val="hybridMultilevel"/>
    <w:tmpl w:val="765AB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92F04"/>
    <w:multiLevelType w:val="hybridMultilevel"/>
    <w:tmpl w:val="EC0AD61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15:restartNumberingAfterBreak="0">
    <w:nsid w:val="5B7022CE"/>
    <w:multiLevelType w:val="hybridMultilevel"/>
    <w:tmpl w:val="019CFB06"/>
    <w:lvl w:ilvl="0" w:tplc="302C87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B75633"/>
    <w:multiLevelType w:val="hybridMultilevel"/>
    <w:tmpl w:val="77A2F89A"/>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6" w15:restartNumberingAfterBreak="0">
    <w:nsid w:val="6BA267C9"/>
    <w:multiLevelType w:val="hybridMultilevel"/>
    <w:tmpl w:val="8F46F348"/>
    <w:lvl w:ilvl="0" w:tplc="9CF2966A">
      <w:start w:val="3"/>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755924"/>
    <w:multiLevelType w:val="hybridMultilevel"/>
    <w:tmpl w:val="B0BA6DF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3B6E4A"/>
    <w:multiLevelType w:val="hybridMultilevel"/>
    <w:tmpl w:val="CD78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F1605"/>
    <w:multiLevelType w:val="hybridMultilevel"/>
    <w:tmpl w:val="07D0F460"/>
    <w:lvl w:ilvl="0" w:tplc="953A5A46">
      <w:start w:val="3"/>
      <w:numFmt w:val="lowerRoman"/>
      <w:lvlText w:val="%1."/>
      <w:lvlJc w:val="righ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113401"/>
    <w:multiLevelType w:val="hybridMultilevel"/>
    <w:tmpl w:val="04186C6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E51AB"/>
    <w:multiLevelType w:val="hybridMultilevel"/>
    <w:tmpl w:val="26A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24316"/>
    <w:multiLevelType w:val="hybridMultilevel"/>
    <w:tmpl w:val="DD267E54"/>
    <w:lvl w:ilvl="0" w:tplc="6D4218C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9E6F5A"/>
    <w:multiLevelType w:val="hybridMultilevel"/>
    <w:tmpl w:val="5E902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3415239">
    <w:abstractNumId w:val="46"/>
  </w:num>
  <w:num w:numId="2" w16cid:durableId="679041310">
    <w:abstractNumId w:val="18"/>
  </w:num>
  <w:num w:numId="3" w16cid:durableId="123618654">
    <w:abstractNumId w:val="25"/>
  </w:num>
  <w:num w:numId="4" w16cid:durableId="629433927">
    <w:abstractNumId w:val="2"/>
  </w:num>
  <w:num w:numId="5" w16cid:durableId="1219315574">
    <w:abstractNumId w:val="21"/>
  </w:num>
  <w:num w:numId="6" w16cid:durableId="535434067">
    <w:abstractNumId w:val="3"/>
  </w:num>
  <w:num w:numId="7" w16cid:durableId="1337877742">
    <w:abstractNumId w:val="4"/>
  </w:num>
  <w:num w:numId="8" w16cid:durableId="1788313028">
    <w:abstractNumId w:val="23"/>
  </w:num>
  <w:num w:numId="9" w16cid:durableId="216554110">
    <w:abstractNumId w:val="9"/>
  </w:num>
  <w:num w:numId="10" w16cid:durableId="1769039537">
    <w:abstractNumId w:val="38"/>
  </w:num>
  <w:num w:numId="11" w16cid:durableId="1129399379">
    <w:abstractNumId w:val="13"/>
  </w:num>
  <w:num w:numId="12" w16cid:durableId="1045980328">
    <w:abstractNumId w:val="29"/>
  </w:num>
  <w:num w:numId="13" w16cid:durableId="2063096331">
    <w:abstractNumId w:val="30"/>
  </w:num>
  <w:num w:numId="14" w16cid:durableId="2122140342">
    <w:abstractNumId w:val="0"/>
  </w:num>
  <w:num w:numId="15" w16cid:durableId="24722845">
    <w:abstractNumId w:val="36"/>
  </w:num>
  <w:num w:numId="16" w16cid:durableId="2021348008">
    <w:abstractNumId w:val="11"/>
  </w:num>
  <w:num w:numId="17" w16cid:durableId="232548883">
    <w:abstractNumId w:val="37"/>
  </w:num>
  <w:num w:numId="18" w16cid:durableId="761072010">
    <w:abstractNumId w:val="35"/>
  </w:num>
  <w:num w:numId="19" w16cid:durableId="654991459">
    <w:abstractNumId w:val="39"/>
  </w:num>
  <w:num w:numId="20" w16cid:durableId="1904678436">
    <w:abstractNumId w:val="33"/>
  </w:num>
  <w:num w:numId="21" w16cid:durableId="1002011510">
    <w:abstractNumId w:val="10"/>
  </w:num>
  <w:num w:numId="22" w16cid:durableId="1185443283">
    <w:abstractNumId w:val="15"/>
  </w:num>
  <w:num w:numId="23" w16cid:durableId="201527523">
    <w:abstractNumId w:val="14"/>
  </w:num>
  <w:num w:numId="24" w16cid:durableId="1097602124">
    <w:abstractNumId w:val="42"/>
  </w:num>
  <w:num w:numId="25" w16cid:durableId="1341850687">
    <w:abstractNumId w:val="22"/>
  </w:num>
  <w:num w:numId="26" w16cid:durableId="760685710">
    <w:abstractNumId w:val="8"/>
  </w:num>
  <w:num w:numId="27" w16cid:durableId="625626814">
    <w:abstractNumId w:val="6"/>
  </w:num>
  <w:num w:numId="28" w16cid:durableId="1358771762">
    <w:abstractNumId w:val="1"/>
  </w:num>
  <w:num w:numId="29" w16cid:durableId="864825102">
    <w:abstractNumId w:val="28"/>
  </w:num>
  <w:num w:numId="30" w16cid:durableId="666980925">
    <w:abstractNumId w:val="24"/>
  </w:num>
  <w:num w:numId="31" w16cid:durableId="9182381">
    <w:abstractNumId w:val="26"/>
  </w:num>
  <w:num w:numId="32" w16cid:durableId="1142306064">
    <w:abstractNumId w:val="45"/>
  </w:num>
  <w:num w:numId="33" w16cid:durableId="1860780824">
    <w:abstractNumId w:val="43"/>
  </w:num>
  <w:num w:numId="34" w16cid:durableId="454180038">
    <w:abstractNumId w:val="16"/>
  </w:num>
  <w:num w:numId="35" w16cid:durableId="1622766623">
    <w:abstractNumId w:val="17"/>
  </w:num>
  <w:num w:numId="36" w16cid:durableId="329678806">
    <w:abstractNumId w:val="19"/>
  </w:num>
  <w:num w:numId="37" w16cid:durableId="1915505338">
    <w:abstractNumId w:val="7"/>
  </w:num>
  <w:num w:numId="38" w16cid:durableId="1294868753">
    <w:abstractNumId w:val="40"/>
  </w:num>
  <w:num w:numId="39" w16cid:durableId="17704530">
    <w:abstractNumId w:val="31"/>
  </w:num>
  <w:num w:numId="40" w16cid:durableId="803036066">
    <w:abstractNumId w:val="34"/>
  </w:num>
  <w:num w:numId="41" w16cid:durableId="1744058445">
    <w:abstractNumId w:val="27"/>
  </w:num>
  <w:num w:numId="42" w16cid:durableId="1779180667">
    <w:abstractNumId w:val="41"/>
  </w:num>
  <w:num w:numId="43" w16cid:durableId="1162502837">
    <w:abstractNumId w:val="44"/>
  </w:num>
  <w:num w:numId="44" w16cid:durableId="1815675579">
    <w:abstractNumId w:val="12"/>
  </w:num>
  <w:num w:numId="45" w16cid:durableId="2056004205">
    <w:abstractNumId w:val="32"/>
  </w:num>
  <w:num w:numId="46" w16cid:durableId="342172079">
    <w:abstractNumId w:val="5"/>
  </w:num>
  <w:num w:numId="47" w16cid:durableId="8017746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3F6"/>
    <w:rsid w:val="000054CE"/>
    <w:rsid w:val="000115EF"/>
    <w:rsid w:val="000136CB"/>
    <w:rsid w:val="00020E91"/>
    <w:rsid w:val="00030604"/>
    <w:rsid w:val="00031028"/>
    <w:rsid w:val="00033651"/>
    <w:rsid w:val="000342D4"/>
    <w:rsid w:val="00034DBF"/>
    <w:rsid w:val="00034E6D"/>
    <w:rsid w:val="000350BC"/>
    <w:rsid w:val="00041F95"/>
    <w:rsid w:val="00044C21"/>
    <w:rsid w:val="000670AB"/>
    <w:rsid w:val="00072B4B"/>
    <w:rsid w:val="000758D6"/>
    <w:rsid w:val="0009040F"/>
    <w:rsid w:val="000A5E11"/>
    <w:rsid w:val="000A6E1D"/>
    <w:rsid w:val="000B0D08"/>
    <w:rsid w:val="000B2878"/>
    <w:rsid w:val="000D3A53"/>
    <w:rsid w:val="000D4D7C"/>
    <w:rsid w:val="000E3C8B"/>
    <w:rsid w:val="000E6CD1"/>
    <w:rsid w:val="000F0EF4"/>
    <w:rsid w:val="000F54AD"/>
    <w:rsid w:val="000F5769"/>
    <w:rsid w:val="000F7ED1"/>
    <w:rsid w:val="001016FC"/>
    <w:rsid w:val="001170AA"/>
    <w:rsid w:val="00117BDD"/>
    <w:rsid w:val="00120CDE"/>
    <w:rsid w:val="00121726"/>
    <w:rsid w:val="00125DD0"/>
    <w:rsid w:val="001273B3"/>
    <w:rsid w:val="0013512B"/>
    <w:rsid w:val="00140181"/>
    <w:rsid w:val="00140D60"/>
    <w:rsid w:val="001425D1"/>
    <w:rsid w:val="00157364"/>
    <w:rsid w:val="00161B32"/>
    <w:rsid w:val="00164097"/>
    <w:rsid w:val="0016603A"/>
    <w:rsid w:val="0018493C"/>
    <w:rsid w:val="0019007B"/>
    <w:rsid w:val="00196170"/>
    <w:rsid w:val="001A6133"/>
    <w:rsid w:val="001A716C"/>
    <w:rsid w:val="001C21E8"/>
    <w:rsid w:val="001C6359"/>
    <w:rsid w:val="001E13FA"/>
    <w:rsid w:val="001F0494"/>
    <w:rsid w:val="001F2509"/>
    <w:rsid w:val="001F3602"/>
    <w:rsid w:val="002028B3"/>
    <w:rsid w:val="002031D4"/>
    <w:rsid w:val="00212F99"/>
    <w:rsid w:val="00217705"/>
    <w:rsid w:val="00222C6A"/>
    <w:rsid w:val="00224267"/>
    <w:rsid w:val="00237E52"/>
    <w:rsid w:val="00250C3B"/>
    <w:rsid w:val="00252C2E"/>
    <w:rsid w:val="002556AF"/>
    <w:rsid w:val="00257386"/>
    <w:rsid w:val="002608F5"/>
    <w:rsid w:val="00265072"/>
    <w:rsid w:val="002703BC"/>
    <w:rsid w:val="00275D0C"/>
    <w:rsid w:val="002760E8"/>
    <w:rsid w:val="00280D27"/>
    <w:rsid w:val="002812C9"/>
    <w:rsid w:val="002959C9"/>
    <w:rsid w:val="002A3C66"/>
    <w:rsid w:val="002A42DD"/>
    <w:rsid w:val="002B6937"/>
    <w:rsid w:val="002C05CA"/>
    <w:rsid w:val="002C3ACF"/>
    <w:rsid w:val="002C6E50"/>
    <w:rsid w:val="002D262A"/>
    <w:rsid w:val="002D35E0"/>
    <w:rsid w:val="002D7202"/>
    <w:rsid w:val="002E066D"/>
    <w:rsid w:val="002E15FC"/>
    <w:rsid w:val="002E2272"/>
    <w:rsid w:val="002E2970"/>
    <w:rsid w:val="002E2BBC"/>
    <w:rsid w:val="002F128A"/>
    <w:rsid w:val="002F421A"/>
    <w:rsid w:val="00300144"/>
    <w:rsid w:val="0030054D"/>
    <w:rsid w:val="0030504F"/>
    <w:rsid w:val="00310E57"/>
    <w:rsid w:val="003136B7"/>
    <w:rsid w:val="003148A4"/>
    <w:rsid w:val="00316C08"/>
    <w:rsid w:val="00320279"/>
    <w:rsid w:val="003240E9"/>
    <w:rsid w:val="0032659E"/>
    <w:rsid w:val="00331E3F"/>
    <w:rsid w:val="003322E6"/>
    <w:rsid w:val="00340EF2"/>
    <w:rsid w:val="003458A0"/>
    <w:rsid w:val="00356CBE"/>
    <w:rsid w:val="00356F32"/>
    <w:rsid w:val="00361DEB"/>
    <w:rsid w:val="0036391B"/>
    <w:rsid w:val="00366B7C"/>
    <w:rsid w:val="00372B67"/>
    <w:rsid w:val="003737C9"/>
    <w:rsid w:val="00373D5C"/>
    <w:rsid w:val="0038418A"/>
    <w:rsid w:val="00385221"/>
    <w:rsid w:val="00385587"/>
    <w:rsid w:val="0038565F"/>
    <w:rsid w:val="00395E07"/>
    <w:rsid w:val="003A0ED2"/>
    <w:rsid w:val="003A220F"/>
    <w:rsid w:val="003A3A36"/>
    <w:rsid w:val="003B0D3E"/>
    <w:rsid w:val="003C00E6"/>
    <w:rsid w:val="003C1725"/>
    <w:rsid w:val="003C1A1B"/>
    <w:rsid w:val="003C1DA6"/>
    <w:rsid w:val="003C338A"/>
    <w:rsid w:val="003C5E0A"/>
    <w:rsid w:val="003C7EF3"/>
    <w:rsid w:val="003D2158"/>
    <w:rsid w:val="003D5F03"/>
    <w:rsid w:val="003E0E31"/>
    <w:rsid w:val="004026B2"/>
    <w:rsid w:val="00404D5B"/>
    <w:rsid w:val="00406355"/>
    <w:rsid w:val="00421CCD"/>
    <w:rsid w:val="004337EE"/>
    <w:rsid w:val="004545CD"/>
    <w:rsid w:val="004546F4"/>
    <w:rsid w:val="004547A3"/>
    <w:rsid w:val="00460AD7"/>
    <w:rsid w:val="004627CC"/>
    <w:rsid w:val="004648C6"/>
    <w:rsid w:val="0048160C"/>
    <w:rsid w:val="0049445D"/>
    <w:rsid w:val="004A03A8"/>
    <w:rsid w:val="004B0273"/>
    <w:rsid w:val="004B079E"/>
    <w:rsid w:val="004B4899"/>
    <w:rsid w:val="004B5506"/>
    <w:rsid w:val="004C1636"/>
    <w:rsid w:val="004C1D01"/>
    <w:rsid w:val="004C7CC6"/>
    <w:rsid w:val="004D3039"/>
    <w:rsid w:val="004E5EE2"/>
    <w:rsid w:val="004E63B6"/>
    <w:rsid w:val="004F00BF"/>
    <w:rsid w:val="00506F58"/>
    <w:rsid w:val="00510565"/>
    <w:rsid w:val="00520D22"/>
    <w:rsid w:val="00521088"/>
    <w:rsid w:val="00523EFC"/>
    <w:rsid w:val="0053039D"/>
    <w:rsid w:val="00534C29"/>
    <w:rsid w:val="00544947"/>
    <w:rsid w:val="005719E9"/>
    <w:rsid w:val="005739E4"/>
    <w:rsid w:val="00574D64"/>
    <w:rsid w:val="00585E39"/>
    <w:rsid w:val="005925F4"/>
    <w:rsid w:val="00593D4A"/>
    <w:rsid w:val="005A126F"/>
    <w:rsid w:val="005A5532"/>
    <w:rsid w:val="005A6B0B"/>
    <w:rsid w:val="005A76DC"/>
    <w:rsid w:val="005B03C2"/>
    <w:rsid w:val="005B14D9"/>
    <w:rsid w:val="005B713D"/>
    <w:rsid w:val="005C081F"/>
    <w:rsid w:val="005C1781"/>
    <w:rsid w:val="005C195F"/>
    <w:rsid w:val="005C3E3E"/>
    <w:rsid w:val="005C5253"/>
    <w:rsid w:val="005C5F83"/>
    <w:rsid w:val="005D45F7"/>
    <w:rsid w:val="005E211F"/>
    <w:rsid w:val="0060362E"/>
    <w:rsid w:val="00606F87"/>
    <w:rsid w:val="00621CC1"/>
    <w:rsid w:val="006224AD"/>
    <w:rsid w:val="00623CB4"/>
    <w:rsid w:val="0063063C"/>
    <w:rsid w:val="0063302C"/>
    <w:rsid w:val="00640A32"/>
    <w:rsid w:val="006611E4"/>
    <w:rsid w:val="00664DE5"/>
    <w:rsid w:val="00675466"/>
    <w:rsid w:val="00684021"/>
    <w:rsid w:val="00685FB1"/>
    <w:rsid w:val="006867FB"/>
    <w:rsid w:val="00687A98"/>
    <w:rsid w:val="006920D5"/>
    <w:rsid w:val="006A0B35"/>
    <w:rsid w:val="006A23A8"/>
    <w:rsid w:val="006A72D4"/>
    <w:rsid w:val="006A7606"/>
    <w:rsid w:val="006B011C"/>
    <w:rsid w:val="006B05ED"/>
    <w:rsid w:val="006C7A6D"/>
    <w:rsid w:val="006C7B37"/>
    <w:rsid w:val="006D0DE1"/>
    <w:rsid w:val="006E2C87"/>
    <w:rsid w:val="006F13DE"/>
    <w:rsid w:val="006F3A33"/>
    <w:rsid w:val="006F5332"/>
    <w:rsid w:val="006F7DF0"/>
    <w:rsid w:val="00703738"/>
    <w:rsid w:val="007047BD"/>
    <w:rsid w:val="00706260"/>
    <w:rsid w:val="00706FF4"/>
    <w:rsid w:val="00711037"/>
    <w:rsid w:val="00711226"/>
    <w:rsid w:val="00711A7F"/>
    <w:rsid w:val="00716992"/>
    <w:rsid w:val="00724107"/>
    <w:rsid w:val="007475E0"/>
    <w:rsid w:val="00753772"/>
    <w:rsid w:val="007541F9"/>
    <w:rsid w:val="00755539"/>
    <w:rsid w:val="00767B96"/>
    <w:rsid w:val="007742AA"/>
    <w:rsid w:val="00774503"/>
    <w:rsid w:val="0077491F"/>
    <w:rsid w:val="00774C62"/>
    <w:rsid w:val="0078214C"/>
    <w:rsid w:val="00782CE2"/>
    <w:rsid w:val="00783275"/>
    <w:rsid w:val="00787C0E"/>
    <w:rsid w:val="00793E1E"/>
    <w:rsid w:val="00794142"/>
    <w:rsid w:val="00797E4B"/>
    <w:rsid w:val="007A23EF"/>
    <w:rsid w:val="007C0253"/>
    <w:rsid w:val="007C11E2"/>
    <w:rsid w:val="007C6039"/>
    <w:rsid w:val="007D0F10"/>
    <w:rsid w:val="007D73B7"/>
    <w:rsid w:val="007E2F37"/>
    <w:rsid w:val="007E6515"/>
    <w:rsid w:val="007E770B"/>
    <w:rsid w:val="007E7C4A"/>
    <w:rsid w:val="007F5D93"/>
    <w:rsid w:val="008006E9"/>
    <w:rsid w:val="008018DD"/>
    <w:rsid w:val="008121FF"/>
    <w:rsid w:val="0081497B"/>
    <w:rsid w:val="008245D0"/>
    <w:rsid w:val="00851816"/>
    <w:rsid w:val="00856355"/>
    <w:rsid w:val="00866364"/>
    <w:rsid w:val="00867635"/>
    <w:rsid w:val="00867EB1"/>
    <w:rsid w:val="00877A69"/>
    <w:rsid w:val="00880921"/>
    <w:rsid w:val="00886B7B"/>
    <w:rsid w:val="00894B19"/>
    <w:rsid w:val="00895F02"/>
    <w:rsid w:val="00896F37"/>
    <w:rsid w:val="008A38E4"/>
    <w:rsid w:val="008A6CF5"/>
    <w:rsid w:val="008A72A4"/>
    <w:rsid w:val="008A7365"/>
    <w:rsid w:val="008C0C14"/>
    <w:rsid w:val="008D551A"/>
    <w:rsid w:val="008D5F2D"/>
    <w:rsid w:val="008E006B"/>
    <w:rsid w:val="008E492D"/>
    <w:rsid w:val="008E572C"/>
    <w:rsid w:val="008E7743"/>
    <w:rsid w:val="008F4E43"/>
    <w:rsid w:val="008F7F0C"/>
    <w:rsid w:val="00912398"/>
    <w:rsid w:val="009322D2"/>
    <w:rsid w:val="00935035"/>
    <w:rsid w:val="009363C8"/>
    <w:rsid w:val="009549B6"/>
    <w:rsid w:val="00955E04"/>
    <w:rsid w:val="00957473"/>
    <w:rsid w:val="00964A78"/>
    <w:rsid w:val="00967889"/>
    <w:rsid w:val="00973334"/>
    <w:rsid w:val="00990641"/>
    <w:rsid w:val="009A2498"/>
    <w:rsid w:val="009B43DF"/>
    <w:rsid w:val="009C512E"/>
    <w:rsid w:val="009C79E0"/>
    <w:rsid w:val="009D2122"/>
    <w:rsid w:val="009D2DA7"/>
    <w:rsid w:val="009D51C7"/>
    <w:rsid w:val="009E17D3"/>
    <w:rsid w:val="009E3912"/>
    <w:rsid w:val="009F4CAA"/>
    <w:rsid w:val="009F6A09"/>
    <w:rsid w:val="00A0107A"/>
    <w:rsid w:val="00A017BF"/>
    <w:rsid w:val="00A05226"/>
    <w:rsid w:val="00A26D4C"/>
    <w:rsid w:val="00A35DC7"/>
    <w:rsid w:val="00A37605"/>
    <w:rsid w:val="00A40B27"/>
    <w:rsid w:val="00A42A81"/>
    <w:rsid w:val="00A458C2"/>
    <w:rsid w:val="00A53FB3"/>
    <w:rsid w:val="00A57320"/>
    <w:rsid w:val="00A61DAC"/>
    <w:rsid w:val="00A6491E"/>
    <w:rsid w:val="00A65373"/>
    <w:rsid w:val="00A740B5"/>
    <w:rsid w:val="00A77D12"/>
    <w:rsid w:val="00A8555D"/>
    <w:rsid w:val="00A971EB"/>
    <w:rsid w:val="00AA2413"/>
    <w:rsid w:val="00AB1325"/>
    <w:rsid w:val="00AB1E9A"/>
    <w:rsid w:val="00AB364B"/>
    <w:rsid w:val="00AB42C3"/>
    <w:rsid w:val="00AB6F46"/>
    <w:rsid w:val="00AC4241"/>
    <w:rsid w:val="00AD1633"/>
    <w:rsid w:val="00AD5EEE"/>
    <w:rsid w:val="00AD72C1"/>
    <w:rsid w:val="00AE34EB"/>
    <w:rsid w:val="00AE5273"/>
    <w:rsid w:val="00AE625B"/>
    <w:rsid w:val="00AE7CD2"/>
    <w:rsid w:val="00AF53C7"/>
    <w:rsid w:val="00B05E60"/>
    <w:rsid w:val="00B063B8"/>
    <w:rsid w:val="00B0674F"/>
    <w:rsid w:val="00B078AA"/>
    <w:rsid w:val="00B07CF6"/>
    <w:rsid w:val="00B14253"/>
    <w:rsid w:val="00B30C12"/>
    <w:rsid w:val="00B310BD"/>
    <w:rsid w:val="00B33E33"/>
    <w:rsid w:val="00B35511"/>
    <w:rsid w:val="00B35910"/>
    <w:rsid w:val="00B40E14"/>
    <w:rsid w:val="00B42FCD"/>
    <w:rsid w:val="00B43184"/>
    <w:rsid w:val="00B45419"/>
    <w:rsid w:val="00B51716"/>
    <w:rsid w:val="00B52D5F"/>
    <w:rsid w:val="00B657DE"/>
    <w:rsid w:val="00B75039"/>
    <w:rsid w:val="00B8269D"/>
    <w:rsid w:val="00B828BF"/>
    <w:rsid w:val="00B8303A"/>
    <w:rsid w:val="00B90534"/>
    <w:rsid w:val="00B91573"/>
    <w:rsid w:val="00BA09A6"/>
    <w:rsid w:val="00BA144F"/>
    <w:rsid w:val="00BA2439"/>
    <w:rsid w:val="00BA31C8"/>
    <w:rsid w:val="00BB0297"/>
    <w:rsid w:val="00BB201B"/>
    <w:rsid w:val="00BB476A"/>
    <w:rsid w:val="00BB5358"/>
    <w:rsid w:val="00BB79FD"/>
    <w:rsid w:val="00BC7EE3"/>
    <w:rsid w:val="00BD0F9C"/>
    <w:rsid w:val="00BD3BF4"/>
    <w:rsid w:val="00BD5831"/>
    <w:rsid w:val="00BD6F5B"/>
    <w:rsid w:val="00BE0DFE"/>
    <w:rsid w:val="00BE365F"/>
    <w:rsid w:val="00BE6580"/>
    <w:rsid w:val="00BF045D"/>
    <w:rsid w:val="00BF1B66"/>
    <w:rsid w:val="00BF6CBF"/>
    <w:rsid w:val="00BF7128"/>
    <w:rsid w:val="00C02803"/>
    <w:rsid w:val="00C128F4"/>
    <w:rsid w:val="00C13135"/>
    <w:rsid w:val="00C158A4"/>
    <w:rsid w:val="00C30022"/>
    <w:rsid w:val="00C3276B"/>
    <w:rsid w:val="00C414DC"/>
    <w:rsid w:val="00C51DE5"/>
    <w:rsid w:val="00C52659"/>
    <w:rsid w:val="00C64226"/>
    <w:rsid w:val="00C65A03"/>
    <w:rsid w:val="00C71217"/>
    <w:rsid w:val="00C738A8"/>
    <w:rsid w:val="00C7715C"/>
    <w:rsid w:val="00C921AA"/>
    <w:rsid w:val="00C93292"/>
    <w:rsid w:val="00C971EC"/>
    <w:rsid w:val="00C97B41"/>
    <w:rsid w:val="00CA18D3"/>
    <w:rsid w:val="00CA3DC5"/>
    <w:rsid w:val="00CB28FB"/>
    <w:rsid w:val="00CC0709"/>
    <w:rsid w:val="00CC1018"/>
    <w:rsid w:val="00CD7AD2"/>
    <w:rsid w:val="00CE252A"/>
    <w:rsid w:val="00CE722E"/>
    <w:rsid w:val="00CE7F87"/>
    <w:rsid w:val="00CF18D2"/>
    <w:rsid w:val="00CF2311"/>
    <w:rsid w:val="00CF2BB0"/>
    <w:rsid w:val="00CF59CD"/>
    <w:rsid w:val="00CF5B92"/>
    <w:rsid w:val="00CF6507"/>
    <w:rsid w:val="00D24268"/>
    <w:rsid w:val="00D3012E"/>
    <w:rsid w:val="00D30FA5"/>
    <w:rsid w:val="00D37638"/>
    <w:rsid w:val="00D41D1D"/>
    <w:rsid w:val="00D43B5B"/>
    <w:rsid w:val="00D55539"/>
    <w:rsid w:val="00D55B15"/>
    <w:rsid w:val="00D67B54"/>
    <w:rsid w:val="00D71130"/>
    <w:rsid w:val="00D75ABA"/>
    <w:rsid w:val="00D768B1"/>
    <w:rsid w:val="00D77A4D"/>
    <w:rsid w:val="00D8056E"/>
    <w:rsid w:val="00D815A8"/>
    <w:rsid w:val="00D82565"/>
    <w:rsid w:val="00D92160"/>
    <w:rsid w:val="00D92297"/>
    <w:rsid w:val="00D92580"/>
    <w:rsid w:val="00D93269"/>
    <w:rsid w:val="00DB3E56"/>
    <w:rsid w:val="00DC3B1C"/>
    <w:rsid w:val="00DD0825"/>
    <w:rsid w:val="00DD2A8E"/>
    <w:rsid w:val="00DD6C72"/>
    <w:rsid w:val="00DD74FE"/>
    <w:rsid w:val="00DF1BCF"/>
    <w:rsid w:val="00E10171"/>
    <w:rsid w:val="00E1430C"/>
    <w:rsid w:val="00E151D2"/>
    <w:rsid w:val="00E17180"/>
    <w:rsid w:val="00E23EFF"/>
    <w:rsid w:val="00E24FE9"/>
    <w:rsid w:val="00E32141"/>
    <w:rsid w:val="00E35BD4"/>
    <w:rsid w:val="00E44A0C"/>
    <w:rsid w:val="00E44DCF"/>
    <w:rsid w:val="00E529F4"/>
    <w:rsid w:val="00E52A8F"/>
    <w:rsid w:val="00E579B6"/>
    <w:rsid w:val="00E843A7"/>
    <w:rsid w:val="00E93EA0"/>
    <w:rsid w:val="00EA0D0F"/>
    <w:rsid w:val="00EA1A4A"/>
    <w:rsid w:val="00EA30E7"/>
    <w:rsid w:val="00EA5D9E"/>
    <w:rsid w:val="00EA758D"/>
    <w:rsid w:val="00EB442C"/>
    <w:rsid w:val="00EB6B93"/>
    <w:rsid w:val="00EC1503"/>
    <w:rsid w:val="00ED1F4A"/>
    <w:rsid w:val="00ED2397"/>
    <w:rsid w:val="00EE5A15"/>
    <w:rsid w:val="00F012D8"/>
    <w:rsid w:val="00F13E60"/>
    <w:rsid w:val="00F20F46"/>
    <w:rsid w:val="00F3537A"/>
    <w:rsid w:val="00F37FA7"/>
    <w:rsid w:val="00F43B82"/>
    <w:rsid w:val="00F527C0"/>
    <w:rsid w:val="00F71FD7"/>
    <w:rsid w:val="00F80210"/>
    <w:rsid w:val="00F90DE3"/>
    <w:rsid w:val="00FA0828"/>
    <w:rsid w:val="00FA370E"/>
    <w:rsid w:val="00FA53E0"/>
    <w:rsid w:val="00FB0B3F"/>
    <w:rsid w:val="00FB1C75"/>
    <w:rsid w:val="00FC7001"/>
    <w:rsid w:val="00FC745D"/>
    <w:rsid w:val="00FD1CC7"/>
    <w:rsid w:val="00FD458D"/>
    <w:rsid w:val="00FD6716"/>
    <w:rsid w:val="00FE4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A0"/>
  </w:style>
  <w:style w:type="paragraph" w:styleId="Heading1">
    <w:name w:val="heading 1"/>
    <w:basedOn w:val="Normal"/>
    <w:next w:val="Normal"/>
    <w:link w:val="Heading1Char"/>
    <w:uiPriority w:val="9"/>
    <w:qFormat/>
    <w:rsid w:val="000336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73B7"/>
    <w:rPr>
      <w:i/>
      <w:iCs/>
    </w:rPr>
  </w:style>
  <w:style w:type="character" w:customStyle="1" w:styleId="Heading1Char">
    <w:name w:val="Heading 1 Char"/>
    <w:basedOn w:val="DefaultParagraphFont"/>
    <w:link w:val="Heading1"/>
    <w:uiPriority w:val="9"/>
    <w:rsid w:val="000336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489518012">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37107FAD-4374-4456-93FD-DD6E8CA41441}">
  <ds:schemaRefs>
    <ds:schemaRef ds:uri="http://www.w3.org/XML/1998/namespace"/>
    <ds:schemaRef ds:uri="http://purl.org/dc/terms/"/>
    <ds:schemaRef ds:uri="http://schemas.microsoft.com/office/2006/documentManagement/types"/>
    <ds:schemaRef ds:uri="http://purl.org/dc/elements/1.1/"/>
    <ds:schemaRef ds:uri="http://purl.org/dc/dcmitype/"/>
    <ds:schemaRef ds:uri="40753B41-F69C-4F0E-9046-394C0A16F4E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7573</Words>
  <Characters>47791</Characters>
  <Application>Microsoft Office Word</Application>
  <DocSecurity>4</DocSecurity>
  <Lines>2515</Lines>
  <Paragraphs>537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2</cp:revision>
  <cp:lastPrinted>2022-06-20T02:31:00Z</cp:lastPrinted>
  <dcterms:created xsi:type="dcterms:W3CDTF">2023-06-01T02:04:00Z</dcterms:created>
  <dcterms:modified xsi:type="dcterms:W3CDTF">2023-06-01T02:04:00Z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y fmtid="{D5CDD505-2E9C-101B-9397-08002B2CF9AE}" pid="3" name="MSIP_Label_79d889eb-932f-4752-8739-64d25806ef64_Enabled">
    <vt:lpwstr>true</vt:lpwstr>
  </property>
  <property fmtid="{D5CDD505-2E9C-101B-9397-08002B2CF9AE}" pid="4" name="MSIP_Label_79d889eb-932f-4752-8739-64d25806ef64_SetDate">
    <vt:lpwstr>2022-04-12T03:58:36Z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d8e4126c-f982-445e-be5b-922dcdd4ff59</vt:lpwstr>
  </property>
  <property fmtid="{D5CDD505-2E9C-101B-9397-08002B2CF9AE}" pid="9" name="MSIP_Label_79d889eb-932f-4752-8739-64d25806ef64_ContentBits">
    <vt:lpwstr>0</vt:lpwstr>
  </property>
</Properties>
</file>