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0AA7" w14:textId="7BFE5C60" w:rsidR="00270631" w:rsidRDefault="00CF0A3D" w:rsidP="008C1FEE">
      <w:pPr>
        <w:rPr>
          <w:rFonts w:ascii="Arial" w:hAnsi="Arial" w:cs="Arial"/>
          <w:szCs w:val="24"/>
        </w:rPr>
      </w:pPr>
      <w:r>
        <w:rPr>
          <w:noProof/>
          <w:lang w:eastAsia="en-AU"/>
        </w:rPr>
        <w:drawing>
          <wp:anchor distT="0" distB="0" distL="114300" distR="114300" simplePos="0" relativeHeight="251660288" behindDoc="0" locked="0" layoutInCell="1" allowOverlap="1" wp14:anchorId="4EFBCA0F" wp14:editId="64A9ABAC">
            <wp:simplePos x="0" y="0"/>
            <wp:positionH relativeFrom="margin">
              <wp:posOffset>0</wp:posOffset>
            </wp:positionH>
            <wp:positionV relativeFrom="margin">
              <wp:posOffset>-465909</wp:posOffset>
            </wp:positionV>
            <wp:extent cx="2948305" cy="703580"/>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05" cy="703580"/>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9264" behindDoc="1" locked="1" layoutInCell="1" allowOverlap="1" wp14:anchorId="4E006EAB" wp14:editId="61C0213E">
                <wp:simplePos x="0" y="0"/>
                <wp:positionH relativeFrom="page">
                  <wp:posOffset>0</wp:posOffset>
                </wp:positionH>
                <wp:positionV relativeFrom="page">
                  <wp:posOffset>1353820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8BE7F" id="Rectangle 3" o:spid="_x0000_s1026" alt="&quot;&quot;" style="position:absolute;margin-left:0;margin-top:106.6pt;width:608.55pt;height: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" fillcolor="#4897a2" stroked="f" strokeweight="1pt">
                <w10:wrap anchorx="page" anchory="page"/>
                <w10:anchorlock/>
              </v:rect>
            </w:pict>
          </mc:Fallback>
        </mc:AlternateContent>
      </w:r>
    </w:p>
    <w:p w14:paraId="1B04A414" w14:textId="77777777" w:rsidR="00270631" w:rsidRDefault="00270631" w:rsidP="008C1FEE">
      <w:pPr>
        <w:rPr>
          <w:rFonts w:ascii="Arial" w:hAnsi="Arial" w:cs="Arial"/>
          <w:szCs w:val="24"/>
        </w:rPr>
      </w:pPr>
    </w:p>
    <w:p w14:paraId="1C174D0A" w14:textId="77777777" w:rsidR="00270631" w:rsidRDefault="00270631" w:rsidP="008C1FEE">
      <w:pPr>
        <w:rPr>
          <w:rFonts w:ascii="Arial" w:hAnsi="Arial" w:cs="Arial"/>
          <w:szCs w:val="24"/>
        </w:rPr>
      </w:pPr>
    </w:p>
    <w:p w14:paraId="40321CDF" w14:textId="77777777" w:rsidR="00270631" w:rsidRDefault="00270631" w:rsidP="008C1FEE">
      <w:pPr>
        <w:rPr>
          <w:rFonts w:ascii="Arial" w:hAnsi="Arial" w:cs="Arial"/>
          <w:szCs w:val="24"/>
        </w:rPr>
      </w:pPr>
    </w:p>
    <w:p w14:paraId="54E7F8EF" w14:textId="77777777" w:rsidR="007747EF" w:rsidRDefault="007747EF" w:rsidP="008C1FEE">
      <w:pPr>
        <w:rPr>
          <w:rFonts w:ascii="Arial" w:hAnsi="Arial" w:cs="Arial"/>
          <w:szCs w:val="24"/>
        </w:rPr>
      </w:pPr>
    </w:p>
    <w:p w14:paraId="6245C762" w14:textId="77777777" w:rsidR="007310F1" w:rsidRDefault="007310F1" w:rsidP="008C1FEE">
      <w:pPr>
        <w:rPr>
          <w:rFonts w:ascii="Arial" w:hAnsi="Arial" w:cs="Arial"/>
          <w:szCs w:val="24"/>
        </w:rPr>
      </w:pPr>
    </w:p>
    <w:p w14:paraId="29FEDD49" w14:textId="5DE6609C" w:rsidR="00060FDD" w:rsidRDefault="00660503" w:rsidP="00060FDD">
      <w:pPr>
        <w:jc w:val="right"/>
        <w:rPr>
          <w:rFonts w:ascii="Arial" w:hAnsi="Arial" w:cs="Arial"/>
          <w:szCs w:val="24"/>
        </w:rPr>
      </w:pPr>
      <w:r>
        <w:rPr>
          <w:rFonts w:ascii="Arial" w:hAnsi="Arial" w:cs="Arial"/>
          <w:szCs w:val="24"/>
        </w:rPr>
        <w:t>6</w:t>
      </w:r>
      <w:r w:rsidR="000A0809">
        <w:rPr>
          <w:rFonts w:ascii="Arial" w:hAnsi="Arial" w:cs="Arial"/>
          <w:szCs w:val="24"/>
        </w:rPr>
        <w:t xml:space="preserve"> April</w:t>
      </w:r>
      <w:r w:rsidR="00060FDD">
        <w:rPr>
          <w:rFonts w:ascii="Arial" w:hAnsi="Arial" w:cs="Arial"/>
          <w:szCs w:val="24"/>
        </w:rPr>
        <w:t xml:space="preserve"> 202</w:t>
      </w:r>
      <w:r w:rsidR="000A0809">
        <w:rPr>
          <w:rFonts w:ascii="Arial" w:hAnsi="Arial" w:cs="Arial"/>
          <w:szCs w:val="24"/>
        </w:rPr>
        <w:t>3</w:t>
      </w:r>
    </w:p>
    <w:p w14:paraId="317BF577" w14:textId="77777777" w:rsidR="00060FDD" w:rsidRDefault="00060FDD" w:rsidP="008C1FEE">
      <w:pPr>
        <w:rPr>
          <w:rFonts w:ascii="Arial" w:hAnsi="Arial" w:cs="Arial"/>
          <w:szCs w:val="24"/>
        </w:rPr>
      </w:pPr>
    </w:p>
    <w:p w14:paraId="7B8495B1" w14:textId="77777777" w:rsidR="007310F1" w:rsidRDefault="007310F1" w:rsidP="008C1FEE">
      <w:pPr>
        <w:rPr>
          <w:rFonts w:ascii="Arial" w:hAnsi="Arial" w:cs="Arial"/>
          <w:szCs w:val="24"/>
        </w:rPr>
      </w:pPr>
    </w:p>
    <w:p w14:paraId="286FA1BC" w14:textId="77777777" w:rsidR="00D157FA" w:rsidRDefault="0047070E" w:rsidP="008C1FEE">
      <w:pPr>
        <w:rPr>
          <w:rFonts w:ascii="Arial" w:hAnsi="Arial" w:cs="Arial"/>
          <w:szCs w:val="24"/>
        </w:rPr>
      </w:pPr>
      <w:r>
        <w:rPr>
          <w:rFonts w:ascii="Arial" w:hAnsi="Arial" w:cs="Arial"/>
          <w:szCs w:val="24"/>
        </w:rPr>
        <w:t>Ms Melinda Hatton</w:t>
      </w:r>
    </w:p>
    <w:p w14:paraId="5D9C7BA4" w14:textId="77777777" w:rsidR="00D157FA" w:rsidRDefault="00D67B43" w:rsidP="008C1FEE">
      <w:pPr>
        <w:rPr>
          <w:rFonts w:ascii="Arial" w:hAnsi="Arial" w:cs="Arial"/>
          <w:szCs w:val="24"/>
        </w:rPr>
      </w:pPr>
      <w:r>
        <w:rPr>
          <w:rFonts w:ascii="Arial" w:hAnsi="Arial" w:cs="Arial"/>
          <w:szCs w:val="24"/>
        </w:rPr>
        <w:t>VSL</w:t>
      </w:r>
      <w:r w:rsidR="007E5B58">
        <w:rPr>
          <w:rFonts w:ascii="Arial" w:hAnsi="Arial" w:cs="Arial"/>
          <w:szCs w:val="24"/>
        </w:rPr>
        <w:t xml:space="preserve"> Tuition Protection </w:t>
      </w:r>
      <w:r w:rsidR="00D157FA">
        <w:rPr>
          <w:rFonts w:ascii="Arial" w:hAnsi="Arial" w:cs="Arial"/>
          <w:szCs w:val="24"/>
        </w:rPr>
        <w:t>Director</w:t>
      </w:r>
    </w:p>
    <w:p w14:paraId="57403451" w14:textId="1B27E143"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5523FD49"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60B8CF01" w14:textId="701D1790"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2CEA5260" w14:textId="3725568B" w:rsidR="007747EF" w:rsidRDefault="007747EF" w:rsidP="008C1FEE">
      <w:pPr>
        <w:rPr>
          <w:rFonts w:ascii="Arial" w:hAnsi="Arial" w:cs="Arial"/>
          <w:b/>
          <w:bCs/>
          <w:szCs w:val="24"/>
        </w:rPr>
      </w:pPr>
    </w:p>
    <w:p w14:paraId="2E75F241" w14:textId="77777777" w:rsidR="00B741A5" w:rsidRDefault="00B741A5" w:rsidP="008C1FEE">
      <w:pPr>
        <w:rPr>
          <w:rFonts w:ascii="Arial" w:hAnsi="Arial" w:cs="Arial"/>
          <w:szCs w:val="24"/>
        </w:rPr>
      </w:pPr>
    </w:p>
    <w:p w14:paraId="3466EDC4" w14:textId="77777777" w:rsidR="007747EF" w:rsidRDefault="007747EF" w:rsidP="008C1FEE">
      <w:pPr>
        <w:rPr>
          <w:rFonts w:ascii="Arial" w:hAnsi="Arial" w:cs="Arial"/>
          <w:szCs w:val="24"/>
        </w:rPr>
      </w:pPr>
    </w:p>
    <w:p w14:paraId="6BBC3737" w14:textId="77777777" w:rsidR="008C1FEE" w:rsidRDefault="008C1FEE" w:rsidP="008C1FEE">
      <w:pPr>
        <w:rPr>
          <w:rFonts w:ascii="Arial" w:hAnsi="Arial" w:cs="Arial"/>
          <w:szCs w:val="24"/>
        </w:rPr>
      </w:pPr>
      <w:r w:rsidRPr="004470A6">
        <w:rPr>
          <w:rFonts w:ascii="Arial" w:hAnsi="Arial" w:cs="Arial"/>
          <w:szCs w:val="24"/>
        </w:rPr>
        <w:t xml:space="preserve">Dear </w:t>
      </w:r>
      <w:r w:rsidR="0047070E">
        <w:rPr>
          <w:rFonts w:ascii="Arial" w:hAnsi="Arial" w:cs="Arial"/>
          <w:szCs w:val="24"/>
        </w:rPr>
        <w:t>Ms Hatton</w:t>
      </w:r>
    </w:p>
    <w:p w14:paraId="2E9F2FF8" w14:textId="77777777" w:rsidR="00901120" w:rsidRDefault="00901120" w:rsidP="008C1FEE">
      <w:pPr>
        <w:rPr>
          <w:rFonts w:ascii="Arial" w:hAnsi="Arial" w:cs="Arial"/>
          <w:szCs w:val="24"/>
        </w:rPr>
      </w:pPr>
    </w:p>
    <w:p w14:paraId="2C0001A8" w14:textId="3DD10819" w:rsidR="00901120" w:rsidRPr="00686ADA" w:rsidRDefault="00901120" w:rsidP="00901120">
      <w:pPr>
        <w:rPr>
          <w:rFonts w:ascii="Arial" w:hAnsi="Arial" w:cs="Arial"/>
          <w:b/>
          <w:bCs/>
          <w:szCs w:val="24"/>
        </w:rPr>
      </w:pPr>
      <w:r w:rsidRPr="00686ADA">
        <w:rPr>
          <w:rFonts w:ascii="Arial" w:hAnsi="Arial" w:cs="Arial"/>
          <w:b/>
          <w:bCs/>
          <w:szCs w:val="24"/>
        </w:rPr>
        <w:t>Re: 202</w:t>
      </w:r>
      <w:r w:rsidR="000A0809">
        <w:rPr>
          <w:rFonts w:ascii="Arial" w:hAnsi="Arial" w:cs="Arial"/>
          <w:b/>
          <w:bCs/>
          <w:szCs w:val="24"/>
        </w:rPr>
        <w:t>3</w:t>
      </w:r>
      <w:r w:rsidRPr="00686ADA">
        <w:rPr>
          <w:rFonts w:ascii="Arial" w:hAnsi="Arial" w:cs="Arial"/>
          <w:b/>
          <w:bCs/>
          <w:szCs w:val="24"/>
        </w:rPr>
        <w:t xml:space="preserve"> VSL Tuition Protection Levy </w:t>
      </w:r>
      <w:r w:rsidR="000A0809">
        <w:rPr>
          <w:rFonts w:ascii="Arial" w:hAnsi="Arial" w:cs="Arial"/>
          <w:b/>
          <w:bCs/>
          <w:szCs w:val="24"/>
        </w:rPr>
        <w:t xml:space="preserve">Draft </w:t>
      </w:r>
      <w:r w:rsidRPr="00686ADA">
        <w:rPr>
          <w:rFonts w:ascii="Arial" w:hAnsi="Arial" w:cs="Arial"/>
          <w:b/>
          <w:bCs/>
          <w:szCs w:val="24"/>
        </w:rPr>
        <w:t xml:space="preserve">Advice </w:t>
      </w:r>
    </w:p>
    <w:p w14:paraId="174C453A" w14:textId="77777777" w:rsidR="008C1FEE" w:rsidRPr="004470A6" w:rsidRDefault="008C1FEE" w:rsidP="008C1FEE">
      <w:pPr>
        <w:rPr>
          <w:rFonts w:ascii="Arial" w:hAnsi="Arial" w:cs="Arial"/>
          <w:szCs w:val="24"/>
        </w:rPr>
      </w:pPr>
    </w:p>
    <w:p w14:paraId="64088893" w14:textId="44DA0080"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section </w:t>
      </w:r>
      <w:r w:rsidR="00D67B43">
        <w:rPr>
          <w:rFonts w:ascii="Arial" w:hAnsi="Arial" w:cs="Arial"/>
          <w:szCs w:val="24"/>
        </w:rPr>
        <w:t>66R</w:t>
      </w:r>
      <w:r w:rsidR="007E5B58" w:rsidRPr="006542CF">
        <w:rPr>
          <w:rFonts w:ascii="Arial" w:hAnsi="Arial" w:cs="Arial"/>
          <w:szCs w:val="24"/>
        </w:rPr>
        <w:t xml:space="preserve"> </w:t>
      </w:r>
      <w:r w:rsidRPr="006542CF">
        <w:rPr>
          <w:rFonts w:ascii="Arial" w:hAnsi="Arial" w:cs="Arial"/>
          <w:szCs w:val="24"/>
        </w:rPr>
        <w:t xml:space="preserve">of the </w:t>
      </w:r>
      <w:r w:rsidR="00D67B43">
        <w:rPr>
          <w:rFonts w:ascii="Arial" w:hAnsi="Arial" w:cs="Arial"/>
          <w:i/>
          <w:szCs w:val="24"/>
        </w:rPr>
        <w:t>VET Student Loans Act 2016</w:t>
      </w:r>
      <w:r w:rsidR="007E5B58" w:rsidRPr="006542CF">
        <w:rPr>
          <w:rFonts w:ascii="Arial" w:hAnsi="Arial" w:cs="Arial"/>
          <w:i/>
          <w:szCs w:val="24"/>
        </w:rPr>
        <w:t xml:space="preserve"> </w:t>
      </w:r>
      <w:r w:rsidRPr="006542CF">
        <w:rPr>
          <w:rFonts w:ascii="Arial" w:hAnsi="Arial" w:cs="Arial"/>
          <w:szCs w:val="24"/>
        </w:rPr>
        <w:t xml:space="preserve">to provide </w:t>
      </w:r>
      <w:r w:rsidR="00660503">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B53C9F">
        <w:rPr>
          <w:rFonts w:ascii="Arial" w:hAnsi="Arial" w:cs="Arial"/>
          <w:szCs w:val="24"/>
        </w:rPr>
        <w:t>R</w:t>
      </w:r>
      <w:r w:rsidRPr="006542CF">
        <w:rPr>
          <w:rFonts w:ascii="Arial" w:hAnsi="Arial" w:cs="Arial"/>
          <w:szCs w:val="24"/>
        </w:rPr>
        <w:t>isk</w:t>
      </w:r>
      <w:r w:rsidR="0086154E">
        <w:rPr>
          <w:rFonts w:ascii="Arial" w:hAnsi="Arial" w:cs="Arial"/>
          <w:szCs w:val="24"/>
        </w:rPr>
        <w:t>-</w:t>
      </w:r>
      <w:r w:rsidR="00316153">
        <w:rPr>
          <w:rFonts w:ascii="Arial" w:hAnsi="Arial" w:cs="Arial"/>
          <w:szCs w:val="24"/>
        </w:rPr>
        <w:t>r</w:t>
      </w:r>
      <w:r w:rsidRPr="006542CF">
        <w:rPr>
          <w:rFonts w:ascii="Arial" w:hAnsi="Arial" w:cs="Arial"/>
          <w:szCs w:val="24"/>
        </w:rPr>
        <w:t xml:space="preserve">ated </w:t>
      </w:r>
      <w:r w:rsidR="00B53C9F">
        <w:rPr>
          <w:rFonts w:ascii="Arial" w:hAnsi="Arial" w:cs="Arial"/>
          <w:szCs w:val="24"/>
        </w:rPr>
        <w:t>P</w:t>
      </w:r>
      <w:r w:rsidRPr="006542CF">
        <w:rPr>
          <w:rFonts w:ascii="Arial" w:hAnsi="Arial" w:cs="Arial"/>
          <w:szCs w:val="24"/>
        </w:rPr>
        <w:t xml:space="preserve">remium and </w:t>
      </w:r>
      <w:r w:rsidR="00B53C9F">
        <w:rPr>
          <w:rFonts w:ascii="Arial" w:hAnsi="Arial" w:cs="Arial"/>
          <w:szCs w:val="24"/>
        </w:rPr>
        <w:t>S</w:t>
      </w:r>
      <w:r w:rsidRPr="006542CF">
        <w:rPr>
          <w:rFonts w:ascii="Arial" w:hAnsi="Arial" w:cs="Arial"/>
          <w:szCs w:val="24"/>
        </w:rPr>
        <w:t xml:space="preserve">pecial </w:t>
      </w:r>
      <w:r w:rsidR="00B53C9F">
        <w:rPr>
          <w:rFonts w:ascii="Arial" w:hAnsi="Arial" w:cs="Arial"/>
          <w:szCs w:val="24"/>
        </w:rPr>
        <w:t>T</w:t>
      </w:r>
      <w:r w:rsidRPr="006542CF">
        <w:rPr>
          <w:rFonts w:ascii="Arial" w:hAnsi="Arial" w:cs="Arial"/>
          <w:szCs w:val="24"/>
        </w:rPr>
        <w:t xml:space="preserve">uition </w:t>
      </w:r>
      <w:r w:rsidR="00B53C9F">
        <w:rPr>
          <w:rFonts w:ascii="Arial" w:hAnsi="Arial" w:cs="Arial"/>
          <w:szCs w:val="24"/>
        </w:rPr>
        <w:t>P</w:t>
      </w:r>
      <w:r w:rsidRPr="006542CF">
        <w:rPr>
          <w:rFonts w:ascii="Arial" w:hAnsi="Arial" w:cs="Arial"/>
          <w:szCs w:val="24"/>
        </w:rPr>
        <w:t xml:space="preserve">rotection components of the </w:t>
      </w:r>
      <w:r w:rsidR="00D67B43">
        <w:rPr>
          <w:rFonts w:ascii="Arial" w:hAnsi="Arial" w:cs="Arial"/>
          <w:szCs w:val="24"/>
        </w:rPr>
        <w:t>VSL</w:t>
      </w:r>
      <w:r w:rsidR="00290E88">
        <w:rPr>
          <w:rFonts w:ascii="Arial" w:hAnsi="Arial" w:cs="Arial"/>
          <w:szCs w:val="24"/>
        </w:rPr>
        <w:t> </w:t>
      </w:r>
      <w:r w:rsidR="007E5B58" w:rsidRPr="006542CF">
        <w:rPr>
          <w:rFonts w:ascii="Arial" w:hAnsi="Arial" w:cs="Arial"/>
          <w:szCs w:val="24"/>
        </w:rPr>
        <w:t>Tuition Protection</w:t>
      </w:r>
      <w:r w:rsidRPr="006542CF">
        <w:rPr>
          <w:rFonts w:ascii="Arial" w:hAnsi="Arial" w:cs="Arial"/>
          <w:szCs w:val="24"/>
        </w:rPr>
        <w:t xml:space="preserve"> Levy for </w:t>
      </w:r>
      <w:r w:rsidR="001069F7">
        <w:rPr>
          <w:rFonts w:ascii="Arial" w:hAnsi="Arial" w:cs="Arial"/>
          <w:szCs w:val="24"/>
        </w:rPr>
        <w:t>202</w:t>
      </w:r>
      <w:r w:rsidR="000A0809">
        <w:rPr>
          <w:rFonts w:ascii="Arial" w:hAnsi="Arial" w:cs="Arial"/>
          <w:szCs w:val="24"/>
        </w:rPr>
        <w:t>3</w:t>
      </w:r>
      <w:r w:rsidRPr="006542CF">
        <w:rPr>
          <w:rFonts w:ascii="Arial" w:hAnsi="Arial" w:cs="Arial"/>
          <w:szCs w:val="24"/>
        </w:rPr>
        <w:t>.</w:t>
      </w:r>
    </w:p>
    <w:p w14:paraId="366C6CAF" w14:textId="77777777" w:rsidR="008C1FEE" w:rsidRPr="006542CF" w:rsidRDefault="008C1FEE" w:rsidP="008C1FEE">
      <w:pPr>
        <w:rPr>
          <w:rFonts w:ascii="Arial" w:hAnsi="Arial" w:cs="Arial"/>
          <w:szCs w:val="24"/>
        </w:rPr>
      </w:pPr>
    </w:p>
    <w:p w14:paraId="78924405" w14:textId="1241C6A7"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D67B43">
        <w:rPr>
          <w:rFonts w:ascii="Arial" w:hAnsi="Arial" w:cs="Arial"/>
          <w:szCs w:val="24"/>
        </w:rPr>
        <w:t>VSL</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D67B43">
        <w:rPr>
          <w:rFonts w:ascii="Arial" w:hAnsi="Arial" w:cs="Arial"/>
          <w:szCs w:val="24"/>
        </w:rPr>
        <w:t>VSL</w:t>
      </w:r>
      <w:r w:rsidR="006542CF" w:rsidRPr="006542CF">
        <w:rPr>
          <w:rFonts w:ascii="Arial" w:hAnsi="Arial" w:cs="Arial"/>
          <w:szCs w:val="24"/>
        </w:rPr>
        <w:t xml:space="preserve"> Tuition Protection Fund</w:t>
      </w:r>
      <w:r w:rsidRPr="006542CF">
        <w:rPr>
          <w:rFonts w:ascii="Arial" w:hAnsi="Arial" w:cs="Arial"/>
          <w:szCs w:val="24"/>
        </w:rPr>
        <w:t xml:space="preserve"> (</w:t>
      </w:r>
      <w:r w:rsidR="00316153">
        <w:rPr>
          <w:rFonts w:ascii="Arial" w:hAnsi="Arial" w:cs="Arial"/>
          <w:szCs w:val="24"/>
        </w:rPr>
        <w:t>the Fund</w:t>
      </w:r>
      <w:r w:rsidRPr="006542CF">
        <w:rPr>
          <w:rFonts w:ascii="Arial" w:hAnsi="Arial" w:cs="Arial"/>
          <w:szCs w:val="24"/>
        </w:rPr>
        <w:t xml:space="preserve">). </w:t>
      </w:r>
    </w:p>
    <w:p w14:paraId="1E487AD7" w14:textId="77777777" w:rsidR="008C1FEE" w:rsidRPr="007E5B58" w:rsidRDefault="008C1FEE" w:rsidP="008C1FEE">
      <w:pPr>
        <w:rPr>
          <w:rFonts w:ascii="Arial" w:hAnsi="Arial" w:cs="Arial"/>
          <w:szCs w:val="24"/>
          <w:highlight w:val="yellow"/>
        </w:rPr>
      </w:pPr>
    </w:p>
    <w:p w14:paraId="7627B997" w14:textId="15C8AA1E" w:rsidR="008C1FEE" w:rsidRPr="00731368" w:rsidRDefault="006542CF" w:rsidP="001D060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6D07BDEE" w14:textId="77777777" w:rsidR="00731368" w:rsidRPr="00884B79" w:rsidRDefault="00731368" w:rsidP="001D060B">
      <w:pPr>
        <w:numPr>
          <w:ilvl w:val="0"/>
          <w:numId w:val="1"/>
        </w:numPr>
        <w:spacing w:after="80"/>
        <w:ind w:left="714" w:hanging="357"/>
        <w:rPr>
          <w:rFonts w:ascii="Arial" w:hAnsi="Arial" w:cs="Arial"/>
          <w:szCs w:val="24"/>
        </w:rPr>
      </w:pPr>
      <w:r w:rsidRPr="00884B79">
        <w:rPr>
          <w:rFonts w:ascii="Arial" w:hAnsi="Arial" w:cs="Arial"/>
          <w:szCs w:val="24"/>
        </w:rPr>
        <w:t xml:space="preserve">Advice provided to the TPS Director should reflect the overall risk environment and ensure that revenue matches what is needed to sustain the relevant fund, while also being sustainable for the industry; </w:t>
      </w:r>
    </w:p>
    <w:p w14:paraId="5D0E38D6"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901120">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05A760CF"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 based on a small number of risk factors.</w:t>
      </w:r>
    </w:p>
    <w:p w14:paraId="01398A5E"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177DEF39"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554F2497" w14:textId="77777777" w:rsidR="0086050B" w:rsidRDefault="0086050B" w:rsidP="0086050B">
      <w:pPr>
        <w:rPr>
          <w:rFonts w:ascii="Arial" w:hAnsi="Arial" w:cs="Arial"/>
          <w:szCs w:val="24"/>
        </w:rPr>
      </w:pPr>
      <w:bookmarkStart w:id="0" w:name="_Hlk97652373"/>
      <w:bookmarkStart w:id="1" w:name="_Hlk97651047"/>
    </w:p>
    <w:bookmarkEnd w:id="0"/>
    <w:p w14:paraId="49FCC0D9" w14:textId="0E96A63F" w:rsidR="00EA2643" w:rsidRDefault="00EA2643" w:rsidP="0086050B">
      <w:pPr>
        <w:rPr>
          <w:rFonts w:ascii="Arial" w:hAnsi="Arial" w:cs="Arial"/>
          <w:szCs w:val="24"/>
        </w:rPr>
      </w:pPr>
      <w:r>
        <w:rPr>
          <w:rFonts w:ascii="Arial" w:hAnsi="Arial" w:cs="Arial"/>
          <w:szCs w:val="24"/>
        </w:rPr>
        <w:t xml:space="preserve">In formulating its </w:t>
      </w:r>
      <w:r w:rsidR="00660503">
        <w:rPr>
          <w:rFonts w:ascii="Arial" w:hAnsi="Arial" w:cs="Arial"/>
          <w:szCs w:val="24"/>
        </w:rPr>
        <w:t xml:space="preserve">draft </w:t>
      </w:r>
      <w:r>
        <w:rPr>
          <w:rFonts w:ascii="Arial" w:hAnsi="Arial" w:cs="Arial"/>
          <w:szCs w:val="24"/>
        </w:rPr>
        <w:t>advice for 202</w:t>
      </w:r>
      <w:r w:rsidR="000A0809">
        <w:rPr>
          <w:rFonts w:ascii="Arial" w:hAnsi="Arial" w:cs="Arial"/>
          <w:szCs w:val="24"/>
        </w:rPr>
        <w:t>3</w:t>
      </w:r>
      <w:r>
        <w:rPr>
          <w:rFonts w:ascii="Arial" w:hAnsi="Arial" w:cs="Arial"/>
          <w:szCs w:val="24"/>
        </w:rPr>
        <w:t xml:space="preserve">, the Board has considered the </w:t>
      </w:r>
      <w:r w:rsidR="0019126C">
        <w:rPr>
          <w:rFonts w:ascii="Arial" w:hAnsi="Arial" w:cs="Arial"/>
          <w:szCs w:val="24"/>
        </w:rPr>
        <w:t xml:space="preserve">historical and current experiences of the </w:t>
      </w:r>
      <w:r w:rsidRPr="001A79A8">
        <w:rPr>
          <w:rFonts w:ascii="Arial" w:hAnsi="Arial" w:cs="Arial"/>
          <w:szCs w:val="24"/>
        </w:rPr>
        <w:t>domestic education sector for VSL providers.</w:t>
      </w:r>
      <w:r w:rsidR="00660503">
        <w:rPr>
          <w:rFonts w:ascii="Arial" w:hAnsi="Arial" w:cs="Arial"/>
          <w:szCs w:val="24"/>
        </w:rPr>
        <w:t xml:space="preserve"> </w:t>
      </w:r>
      <w:r>
        <w:rPr>
          <w:rFonts w:ascii="Arial" w:hAnsi="Arial" w:cs="Arial"/>
          <w:szCs w:val="24"/>
        </w:rPr>
        <w:t xml:space="preserve"> </w:t>
      </w:r>
      <w:r w:rsidRPr="001F2CFE">
        <w:rPr>
          <w:rFonts w:ascii="Arial" w:hAnsi="Arial" w:cs="Arial"/>
          <w:szCs w:val="24"/>
        </w:rPr>
        <w:t xml:space="preserve">The Board </w:t>
      </w:r>
      <w:r>
        <w:rPr>
          <w:rFonts w:ascii="Arial" w:hAnsi="Arial" w:cs="Arial"/>
          <w:szCs w:val="24"/>
        </w:rPr>
        <w:t>is</w:t>
      </w:r>
      <w:r w:rsidRPr="001F2CFE">
        <w:rPr>
          <w:rFonts w:ascii="Arial" w:hAnsi="Arial" w:cs="Arial"/>
          <w:szCs w:val="24"/>
        </w:rPr>
        <w:t xml:space="preserve"> cognisant of the</w:t>
      </w:r>
      <w:r w:rsidR="00246BE0">
        <w:rPr>
          <w:rFonts w:ascii="Arial" w:hAnsi="Arial" w:cs="Arial"/>
          <w:szCs w:val="24"/>
        </w:rPr>
        <w:t xml:space="preserve"> continued</w:t>
      </w:r>
      <w:r w:rsidRPr="001F2CFE">
        <w:rPr>
          <w:rFonts w:ascii="Arial" w:hAnsi="Arial" w:cs="Arial"/>
          <w:szCs w:val="24"/>
        </w:rPr>
        <w:t xml:space="preserve"> impact of the</w:t>
      </w:r>
      <w:r>
        <w:rPr>
          <w:rFonts w:ascii="Arial" w:hAnsi="Arial" w:cs="Arial"/>
          <w:szCs w:val="24"/>
        </w:rPr>
        <w:t> </w:t>
      </w:r>
      <w:r w:rsidRPr="001F2CFE">
        <w:rPr>
          <w:rFonts w:ascii="Arial" w:hAnsi="Arial" w:cs="Arial"/>
          <w:szCs w:val="24"/>
        </w:rPr>
        <w:t>COVID</w:t>
      </w:r>
      <w:r>
        <w:rPr>
          <w:rFonts w:ascii="Arial" w:hAnsi="Arial" w:cs="Arial"/>
          <w:szCs w:val="24"/>
        </w:rPr>
        <w:t>-</w:t>
      </w:r>
      <w:r w:rsidRPr="001F2CFE">
        <w:rPr>
          <w:rFonts w:ascii="Arial" w:hAnsi="Arial" w:cs="Arial"/>
          <w:szCs w:val="24"/>
        </w:rPr>
        <w:t>19 pandemic on the sector.</w:t>
      </w:r>
      <w:r>
        <w:rPr>
          <w:rFonts w:ascii="Arial" w:hAnsi="Arial" w:cs="Arial"/>
          <w:szCs w:val="24"/>
        </w:rPr>
        <w:t xml:space="preserve">  </w:t>
      </w:r>
    </w:p>
    <w:bookmarkEnd w:id="1"/>
    <w:p w14:paraId="254AF90A" w14:textId="77777777" w:rsidR="0058527B" w:rsidRDefault="0058527B" w:rsidP="0058527B">
      <w:pPr>
        <w:rPr>
          <w:rFonts w:ascii="Arial" w:hAnsi="Arial" w:cs="Arial"/>
          <w:szCs w:val="24"/>
        </w:rPr>
      </w:pPr>
    </w:p>
    <w:p w14:paraId="4DC6AF68" w14:textId="1B7ECF60" w:rsidR="006128F1" w:rsidRPr="00C125F7" w:rsidRDefault="006128F1" w:rsidP="001D060B">
      <w:pPr>
        <w:spacing w:after="80"/>
        <w:rPr>
          <w:rFonts w:ascii="Arial" w:hAnsi="Arial" w:cs="Arial"/>
          <w:szCs w:val="24"/>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of retaining the risk factors of:</w:t>
      </w:r>
    </w:p>
    <w:p w14:paraId="5A440FA8" w14:textId="77777777" w:rsidR="006128F1" w:rsidRPr="00316153" w:rsidRDefault="006128F1" w:rsidP="001D060B">
      <w:pPr>
        <w:pStyle w:val="ListParagraph"/>
        <w:numPr>
          <w:ilvl w:val="0"/>
          <w:numId w:val="9"/>
        </w:numPr>
        <w:spacing w:after="80"/>
        <w:rPr>
          <w:rFonts w:ascii="Arial" w:hAnsi="Arial" w:cs="Arial"/>
        </w:rPr>
      </w:pPr>
      <w:r w:rsidRPr="00316153">
        <w:rPr>
          <w:rFonts w:ascii="Arial" w:hAnsi="Arial" w:cs="Arial"/>
        </w:rPr>
        <w:t>financial strength;</w:t>
      </w:r>
    </w:p>
    <w:p w14:paraId="001988EF" w14:textId="77777777" w:rsidR="006128F1" w:rsidRPr="00316153" w:rsidRDefault="006128F1" w:rsidP="001D060B">
      <w:pPr>
        <w:pStyle w:val="ListParagraph"/>
        <w:numPr>
          <w:ilvl w:val="0"/>
          <w:numId w:val="9"/>
        </w:numPr>
        <w:spacing w:after="80"/>
        <w:rPr>
          <w:rFonts w:ascii="Arial" w:hAnsi="Arial" w:cs="Arial"/>
        </w:rPr>
      </w:pPr>
      <w:r w:rsidRPr="00316153">
        <w:rPr>
          <w:rFonts w:ascii="Arial" w:hAnsi="Arial" w:cs="Arial"/>
        </w:rPr>
        <w:t xml:space="preserve">completion rate; and </w:t>
      </w:r>
    </w:p>
    <w:p w14:paraId="6EA6F7B0" w14:textId="365D3C2B" w:rsidR="006128F1" w:rsidRPr="00316153" w:rsidRDefault="00316153" w:rsidP="00316153">
      <w:pPr>
        <w:pStyle w:val="ListParagraph"/>
        <w:numPr>
          <w:ilvl w:val="0"/>
          <w:numId w:val="9"/>
        </w:numPr>
        <w:spacing w:before="40"/>
        <w:rPr>
          <w:rFonts w:ascii="Arial" w:hAnsi="Arial" w:cs="Arial"/>
        </w:rPr>
      </w:pPr>
      <w:r>
        <w:rPr>
          <w:rFonts w:ascii="Arial" w:hAnsi="Arial" w:cs="Arial"/>
        </w:rPr>
        <w:t>non-</w:t>
      </w:r>
      <w:r w:rsidR="006128F1" w:rsidRPr="00316153">
        <w:rPr>
          <w:rFonts w:ascii="Arial" w:hAnsi="Arial" w:cs="Arial"/>
        </w:rPr>
        <w:t>compliance</w:t>
      </w:r>
      <w:r w:rsidR="000A0809" w:rsidRPr="00316153">
        <w:rPr>
          <w:rFonts w:ascii="Arial" w:hAnsi="Arial" w:cs="Arial"/>
        </w:rPr>
        <w:t xml:space="preserve"> </w:t>
      </w:r>
      <w:r w:rsidR="000039A4" w:rsidRPr="00316153">
        <w:rPr>
          <w:rFonts w:ascii="Arial" w:hAnsi="Arial" w:cs="Arial"/>
        </w:rPr>
        <w:t xml:space="preserve">history </w:t>
      </w:r>
      <w:r w:rsidR="000A0809" w:rsidRPr="00316153">
        <w:rPr>
          <w:rFonts w:ascii="Arial" w:hAnsi="Arial" w:cs="Arial"/>
        </w:rPr>
        <w:t>and registration renewal.</w:t>
      </w:r>
    </w:p>
    <w:p w14:paraId="167903FE" w14:textId="77777777" w:rsidR="006128F1" w:rsidRPr="001069F7" w:rsidRDefault="006128F1" w:rsidP="00246BE0">
      <w:pPr>
        <w:contextualSpacing/>
        <w:rPr>
          <w:rFonts w:ascii="Arial" w:hAnsi="Arial" w:cs="Arial"/>
          <w:szCs w:val="24"/>
          <w:highlight w:val="yellow"/>
        </w:rPr>
      </w:pPr>
    </w:p>
    <w:p w14:paraId="3B9ADB80" w14:textId="48A9EFE0" w:rsidR="006128F1" w:rsidRPr="00F62532" w:rsidRDefault="006128F1" w:rsidP="00246BE0">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BE78A9">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1D060B">
        <w:rPr>
          <w:rFonts w:ascii="Arial" w:hAnsi="Arial" w:cs="Arial"/>
          <w:szCs w:val="24"/>
        </w:rPr>
        <w:t>values</w:t>
      </w:r>
      <w:r w:rsidRPr="00F62532">
        <w:rPr>
          <w:rFonts w:ascii="Arial" w:hAnsi="Arial" w:cs="Arial"/>
          <w:szCs w:val="24"/>
        </w:rPr>
        <w:t xml:space="preserve"> for the risk factors, which are outlined at the end of this letter for the purposes of section 13(1)(c) of the</w:t>
      </w:r>
      <w:r w:rsidR="00316153">
        <w:rPr>
          <w:rFonts w:ascii="Arial" w:hAnsi="Arial" w:cs="Arial"/>
          <w:szCs w:val="24"/>
        </w:rPr>
        <w:t xml:space="preserve"> </w:t>
      </w:r>
      <w:r w:rsidR="00316153" w:rsidRPr="00316153">
        <w:rPr>
          <w:rFonts w:ascii="Arial" w:hAnsi="Arial" w:cs="Arial"/>
          <w:i/>
          <w:iCs/>
          <w:szCs w:val="24"/>
        </w:rPr>
        <w:t>VET Student Loans (VSL Tuition Protection Levy) Act 2020</w:t>
      </w:r>
      <w:r w:rsidRPr="00F62532">
        <w:rPr>
          <w:rFonts w:ascii="Arial" w:hAnsi="Arial" w:cs="Arial"/>
          <w:szCs w:val="24"/>
        </w:rPr>
        <w:t xml:space="preserve"> </w:t>
      </w:r>
      <w:r w:rsidR="00316153">
        <w:rPr>
          <w:rFonts w:ascii="Arial" w:hAnsi="Arial" w:cs="Arial"/>
          <w:szCs w:val="24"/>
        </w:rPr>
        <w:t>(</w:t>
      </w:r>
      <w:r w:rsidRPr="00290E88">
        <w:rPr>
          <w:rFonts w:ascii="Arial" w:hAnsi="Arial" w:cs="Arial"/>
          <w:iCs/>
          <w:szCs w:val="24"/>
        </w:rPr>
        <w:t>VSL Levy Act</w:t>
      </w:r>
      <w:r w:rsidR="00316153">
        <w:rPr>
          <w:rFonts w:ascii="Arial" w:hAnsi="Arial" w:cs="Arial"/>
          <w:iCs/>
          <w:szCs w:val="24"/>
        </w:rPr>
        <w:t>)</w:t>
      </w:r>
      <w:r w:rsidRPr="00F62532">
        <w:rPr>
          <w:rFonts w:ascii="Arial" w:hAnsi="Arial" w:cs="Arial"/>
          <w:szCs w:val="24"/>
        </w:rPr>
        <w:t>.</w:t>
      </w:r>
    </w:p>
    <w:p w14:paraId="3EE38821" w14:textId="77777777" w:rsidR="006128F1" w:rsidRPr="00C125F7" w:rsidRDefault="006128F1" w:rsidP="00246BE0">
      <w:pPr>
        <w:contextualSpacing/>
        <w:rPr>
          <w:rFonts w:ascii="Arial" w:hAnsi="Arial" w:cs="Arial"/>
          <w:szCs w:val="24"/>
        </w:rPr>
      </w:pPr>
    </w:p>
    <w:p w14:paraId="39EA3088" w14:textId="4D312DDD" w:rsidR="006128F1" w:rsidRDefault="006128F1" w:rsidP="00246BE0">
      <w:pPr>
        <w:contextualSpacing/>
        <w:rPr>
          <w:rFonts w:ascii="Arial" w:hAnsi="Arial" w:cs="Arial"/>
          <w:szCs w:val="24"/>
        </w:rPr>
      </w:pPr>
      <w:r w:rsidRPr="00C125F7">
        <w:rPr>
          <w:rFonts w:ascii="Arial" w:hAnsi="Arial" w:cs="Arial"/>
          <w:szCs w:val="24"/>
        </w:rPr>
        <w:t xml:space="preserve">The </w:t>
      </w:r>
      <w:r>
        <w:rPr>
          <w:rFonts w:ascii="Arial" w:hAnsi="Arial" w:cs="Arial"/>
          <w:szCs w:val="24"/>
        </w:rPr>
        <w:t>R</w:t>
      </w:r>
      <w:r w:rsidRPr="00C125F7">
        <w:rPr>
          <w:rFonts w:ascii="Arial" w:hAnsi="Arial" w:cs="Arial"/>
          <w:szCs w:val="24"/>
        </w:rPr>
        <w:t>isk</w:t>
      </w:r>
      <w:r w:rsidR="0086154E">
        <w:rPr>
          <w:rFonts w:ascii="Arial" w:hAnsi="Arial" w:cs="Arial"/>
          <w:szCs w:val="24"/>
        </w:rPr>
        <w:t>-</w:t>
      </w:r>
      <w:r w:rsidR="00316153">
        <w:rPr>
          <w:rFonts w:ascii="Arial" w:hAnsi="Arial" w:cs="Arial"/>
          <w:szCs w:val="24"/>
        </w:rPr>
        <w:t>r</w:t>
      </w:r>
      <w:r w:rsidRPr="00C125F7">
        <w:rPr>
          <w:rFonts w:ascii="Arial" w:hAnsi="Arial" w:cs="Arial"/>
          <w:szCs w:val="24"/>
        </w:rPr>
        <w:t xml:space="preserve">ated </w:t>
      </w:r>
      <w:r>
        <w:rPr>
          <w:rFonts w:ascii="Arial" w:hAnsi="Arial" w:cs="Arial"/>
          <w:szCs w:val="24"/>
        </w:rPr>
        <w:t>P</w:t>
      </w:r>
      <w:r w:rsidRPr="00C125F7">
        <w:rPr>
          <w:rFonts w:ascii="Arial" w:hAnsi="Arial" w:cs="Arial"/>
          <w:szCs w:val="24"/>
        </w:rPr>
        <w:t>remium component formula includes a per student charge and a percentage rate multipl</w:t>
      </w:r>
      <w:r w:rsidR="001D060B">
        <w:rPr>
          <w:rFonts w:ascii="Arial" w:hAnsi="Arial" w:cs="Arial"/>
          <w:szCs w:val="24"/>
        </w:rPr>
        <w:t>e</w:t>
      </w:r>
      <w:r w:rsidRPr="00C125F7">
        <w:rPr>
          <w:rFonts w:ascii="Arial" w:hAnsi="Arial" w:cs="Arial"/>
          <w:szCs w:val="24"/>
        </w:rPr>
        <w:t xml:space="preserve"> of the loan amounts paid to the provider</w:t>
      </w:r>
      <w:r>
        <w:rPr>
          <w:rFonts w:ascii="Arial" w:hAnsi="Arial" w:cs="Arial"/>
          <w:szCs w:val="24"/>
        </w:rPr>
        <w:t>.</w:t>
      </w:r>
    </w:p>
    <w:p w14:paraId="0C6D9478" w14:textId="77777777" w:rsidR="0047070E" w:rsidRDefault="0047070E" w:rsidP="000E5F78">
      <w:pPr>
        <w:rPr>
          <w:rFonts w:ascii="Arial" w:hAnsi="Arial" w:cs="Arial"/>
          <w:szCs w:val="24"/>
        </w:rPr>
      </w:pPr>
    </w:p>
    <w:p w14:paraId="0753D24A" w14:textId="25C67A70" w:rsidR="004567A1" w:rsidRPr="00C125F7" w:rsidRDefault="006128F1" w:rsidP="001D060B">
      <w:pPr>
        <w:spacing w:after="80"/>
        <w:rPr>
          <w:rFonts w:ascii="Arial" w:hAnsi="Arial" w:cs="Arial"/>
          <w:szCs w:val="24"/>
        </w:rPr>
      </w:pPr>
      <w:r>
        <w:rPr>
          <w:rFonts w:ascii="Arial" w:hAnsi="Arial" w:cs="Arial"/>
          <w:szCs w:val="24"/>
        </w:rPr>
        <w:t>Accordingly, t</w:t>
      </w:r>
      <w:r w:rsidR="004567A1" w:rsidRPr="00C125F7">
        <w:rPr>
          <w:rFonts w:ascii="Arial" w:hAnsi="Arial" w:cs="Arial"/>
          <w:szCs w:val="24"/>
        </w:rPr>
        <w:t xml:space="preserve">he Board recommends that: </w:t>
      </w:r>
    </w:p>
    <w:p w14:paraId="49C0542C" w14:textId="293C536F" w:rsidR="004567A1" w:rsidRPr="00C125F7" w:rsidRDefault="004567A1" w:rsidP="001D060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58527B">
        <w:rPr>
          <w:rFonts w:ascii="Arial" w:hAnsi="Arial" w:cs="Arial"/>
          <w:szCs w:val="24"/>
        </w:rPr>
        <w:t>R</w:t>
      </w:r>
      <w:r w:rsidRPr="00C125F7">
        <w:rPr>
          <w:rFonts w:ascii="Arial" w:hAnsi="Arial" w:cs="Arial"/>
          <w:szCs w:val="24"/>
        </w:rPr>
        <w:t>isk</w:t>
      </w:r>
      <w:r w:rsidR="0086154E">
        <w:rPr>
          <w:rFonts w:ascii="Arial" w:hAnsi="Arial" w:cs="Arial"/>
          <w:szCs w:val="24"/>
        </w:rPr>
        <w:t>-</w:t>
      </w:r>
      <w:r w:rsidR="00F9513A">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 xml:space="preserve">remium component of the </w:t>
      </w:r>
      <w:r w:rsidR="00BE78A9">
        <w:rPr>
          <w:rFonts w:ascii="Arial" w:hAnsi="Arial" w:cs="Arial"/>
          <w:szCs w:val="24"/>
        </w:rPr>
        <w:t>L</w:t>
      </w:r>
      <w:r w:rsidRPr="00C125F7">
        <w:rPr>
          <w:rFonts w:ascii="Arial" w:hAnsi="Arial" w:cs="Arial"/>
          <w:szCs w:val="24"/>
        </w:rPr>
        <w:t>evy be 0.</w:t>
      </w:r>
      <w:r w:rsidR="000125F1">
        <w:rPr>
          <w:rFonts w:ascii="Arial" w:hAnsi="Arial" w:cs="Arial"/>
          <w:szCs w:val="24"/>
        </w:rPr>
        <w:t>17</w:t>
      </w:r>
      <w:r w:rsidRPr="00C125F7">
        <w:rPr>
          <w:rFonts w:ascii="Arial" w:hAnsi="Arial" w:cs="Arial"/>
          <w:szCs w:val="24"/>
        </w:rPr>
        <w:t xml:space="preserve">% – section 13(1)(b), </w:t>
      </w:r>
      <w:r w:rsidR="0025248B">
        <w:rPr>
          <w:rFonts w:ascii="Arial" w:hAnsi="Arial" w:cs="Arial"/>
          <w:szCs w:val="24"/>
        </w:rPr>
        <w:t xml:space="preserve">VSL </w:t>
      </w:r>
      <w:r>
        <w:rPr>
          <w:rFonts w:ascii="Arial" w:hAnsi="Arial" w:cs="Arial"/>
          <w:iCs/>
          <w:szCs w:val="24"/>
        </w:rPr>
        <w:t>Levy Act</w:t>
      </w:r>
      <w:r w:rsidRPr="00C125F7">
        <w:rPr>
          <w:rFonts w:ascii="Arial" w:hAnsi="Arial" w:cs="Arial"/>
          <w:szCs w:val="24"/>
        </w:rPr>
        <w:t xml:space="preserve">; </w:t>
      </w:r>
    </w:p>
    <w:p w14:paraId="726A08ED" w14:textId="28B07825" w:rsidR="004567A1" w:rsidRPr="00C125F7" w:rsidRDefault="004567A1" w:rsidP="001D060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58527B">
        <w:rPr>
          <w:rFonts w:ascii="Arial" w:hAnsi="Arial" w:cs="Arial"/>
          <w:szCs w:val="24"/>
        </w:rPr>
        <w:t>R</w:t>
      </w:r>
      <w:r w:rsidRPr="00C125F7">
        <w:rPr>
          <w:rFonts w:ascii="Arial" w:hAnsi="Arial" w:cs="Arial"/>
          <w:szCs w:val="24"/>
        </w:rPr>
        <w:t>isk</w:t>
      </w:r>
      <w:r w:rsidR="0086154E">
        <w:rPr>
          <w:rFonts w:ascii="Arial" w:hAnsi="Arial" w:cs="Arial"/>
          <w:szCs w:val="24"/>
        </w:rPr>
        <w:t>-</w:t>
      </w:r>
      <w:r w:rsidR="00F9513A">
        <w:rPr>
          <w:rFonts w:ascii="Arial" w:hAnsi="Arial" w:cs="Arial"/>
          <w:szCs w:val="24"/>
        </w:rPr>
        <w:t>r</w:t>
      </w:r>
      <w:r w:rsidRPr="00C125F7">
        <w:rPr>
          <w:rFonts w:ascii="Arial" w:hAnsi="Arial" w:cs="Arial"/>
          <w:szCs w:val="24"/>
        </w:rPr>
        <w:t xml:space="preserve">ated </w:t>
      </w:r>
      <w:r w:rsidR="0058527B">
        <w:rPr>
          <w:rFonts w:ascii="Arial" w:hAnsi="Arial" w:cs="Arial"/>
          <w:szCs w:val="24"/>
        </w:rPr>
        <w:t>P</w:t>
      </w:r>
      <w:r w:rsidRPr="00C125F7">
        <w:rPr>
          <w:rFonts w:ascii="Arial" w:hAnsi="Arial" w:cs="Arial"/>
          <w:szCs w:val="24"/>
        </w:rPr>
        <w:t xml:space="preserve">remium component of the </w:t>
      </w:r>
      <w:r w:rsidR="00BE78A9">
        <w:rPr>
          <w:rFonts w:ascii="Arial" w:hAnsi="Arial" w:cs="Arial"/>
          <w:szCs w:val="24"/>
        </w:rPr>
        <w:t>L</w:t>
      </w:r>
      <w:r w:rsidRPr="00C125F7">
        <w:rPr>
          <w:rFonts w:ascii="Arial" w:hAnsi="Arial" w:cs="Arial"/>
          <w:szCs w:val="24"/>
        </w:rPr>
        <w:t>evy be $</w:t>
      </w:r>
      <w:r>
        <w:rPr>
          <w:rFonts w:ascii="Arial" w:hAnsi="Arial" w:cs="Arial"/>
          <w:szCs w:val="24"/>
        </w:rPr>
        <w:t>6</w:t>
      </w:r>
      <w:r w:rsidRPr="00C125F7">
        <w:rPr>
          <w:rFonts w:ascii="Arial" w:hAnsi="Arial" w:cs="Arial"/>
          <w:szCs w:val="24"/>
        </w:rPr>
        <w:t xml:space="preserve">.00 – section 13(1)(a), </w:t>
      </w:r>
      <w:r w:rsidR="0025248B">
        <w:rPr>
          <w:rFonts w:ascii="Arial" w:hAnsi="Arial" w:cs="Arial"/>
          <w:iCs/>
          <w:szCs w:val="24"/>
        </w:rPr>
        <w:t>VSL</w:t>
      </w:r>
      <w:r w:rsidRPr="00290E88">
        <w:rPr>
          <w:rFonts w:ascii="Arial" w:hAnsi="Arial" w:cs="Arial"/>
          <w:iCs/>
          <w:szCs w:val="24"/>
        </w:rPr>
        <w:t xml:space="preserve"> Levy Act</w:t>
      </w:r>
      <w:r w:rsidRPr="00C125F7">
        <w:rPr>
          <w:rFonts w:ascii="Arial" w:hAnsi="Arial" w:cs="Arial"/>
          <w:szCs w:val="24"/>
        </w:rPr>
        <w:t>;</w:t>
      </w:r>
      <w:r w:rsidR="0086154E">
        <w:rPr>
          <w:rFonts w:ascii="Arial" w:hAnsi="Arial" w:cs="Arial"/>
          <w:szCs w:val="24"/>
        </w:rPr>
        <w:t xml:space="preserve"> and</w:t>
      </w:r>
      <w:r w:rsidRPr="00C125F7">
        <w:rPr>
          <w:rFonts w:ascii="Arial" w:hAnsi="Arial" w:cs="Arial"/>
          <w:szCs w:val="24"/>
        </w:rPr>
        <w:t xml:space="preserve"> </w:t>
      </w:r>
    </w:p>
    <w:p w14:paraId="013FCB14" w14:textId="2D2832B6" w:rsidR="00561F73" w:rsidRPr="004567A1" w:rsidRDefault="004567A1" w:rsidP="00D24BA7">
      <w:pPr>
        <w:pStyle w:val="ListParagraph"/>
        <w:numPr>
          <w:ilvl w:val="0"/>
          <w:numId w:val="3"/>
        </w:numPr>
        <w:spacing w:line="276" w:lineRule="auto"/>
        <w:contextualSpacing/>
        <w:rPr>
          <w:rFonts w:ascii="Arial" w:hAnsi="Arial" w:cs="Arial"/>
          <w:szCs w:val="24"/>
        </w:rPr>
      </w:pPr>
      <w:r w:rsidRPr="004567A1">
        <w:rPr>
          <w:rFonts w:ascii="Arial" w:hAnsi="Arial" w:cs="Arial"/>
          <w:szCs w:val="24"/>
        </w:rPr>
        <w:t xml:space="preserve">the specified percentage rate for the </w:t>
      </w:r>
      <w:r w:rsidR="0058527B">
        <w:rPr>
          <w:rFonts w:ascii="Arial" w:hAnsi="Arial" w:cs="Arial"/>
          <w:szCs w:val="24"/>
        </w:rPr>
        <w:t>S</w:t>
      </w:r>
      <w:r w:rsidRPr="004567A1">
        <w:rPr>
          <w:rFonts w:ascii="Arial" w:hAnsi="Arial" w:cs="Arial"/>
          <w:szCs w:val="24"/>
        </w:rPr>
        <w:t xml:space="preserve">pecial </w:t>
      </w:r>
      <w:r w:rsidR="0058527B">
        <w:rPr>
          <w:rFonts w:ascii="Arial" w:hAnsi="Arial" w:cs="Arial"/>
          <w:szCs w:val="24"/>
        </w:rPr>
        <w:t>T</w:t>
      </w:r>
      <w:r w:rsidRPr="004567A1">
        <w:rPr>
          <w:rFonts w:ascii="Arial" w:hAnsi="Arial" w:cs="Arial"/>
          <w:szCs w:val="24"/>
        </w:rPr>
        <w:t xml:space="preserve">uition </w:t>
      </w:r>
      <w:r w:rsidR="0058527B">
        <w:rPr>
          <w:rFonts w:ascii="Arial" w:hAnsi="Arial" w:cs="Arial"/>
          <w:szCs w:val="24"/>
        </w:rPr>
        <w:t>P</w:t>
      </w:r>
      <w:r w:rsidRPr="004567A1">
        <w:rPr>
          <w:rFonts w:ascii="Arial" w:hAnsi="Arial" w:cs="Arial"/>
          <w:szCs w:val="24"/>
        </w:rPr>
        <w:t xml:space="preserve">rotection component of the </w:t>
      </w:r>
      <w:r w:rsidR="00BE78A9">
        <w:rPr>
          <w:rFonts w:ascii="Arial" w:hAnsi="Arial" w:cs="Arial"/>
          <w:szCs w:val="24"/>
        </w:rPr>
        <w:t>L</w:t>
      </w:r>
      <w:r w:rsidRPr="004567A1">
        <w:rPr>
          <w:rFonts w:ascii="Arial" w:hAnsi="Arial" w:cs="Arial"/>
          <w:szCs w:val="24"/>
        </w:rPr>
        <w:t xml:space="preserve">evy be 0.10% – section 13(1)(d), </w:t>
      </w:r>
      <w:r w:rsidR="0025248B">
        <w:rPr>
          <w:rFonts w:ascii="Arial" w:hAnsi="Arial" w:cs="Arial"/>
          <w:szCs w:val="24"/>
        </w:rPr>
        <w:t>VSL</w:t>
      </w:r>
      <w:r w:rsidRPr="004567A1">
        <w:rPr>
          <w:rFonts w:ascii="Arial" w:hAnsi="Arial" w:cs="Arial"/>
          <w:szCs w:val="24"/>
        </w:rPr>
        <w:t xml:space="preserve"> Levy Act</w:t>
      </w:r>
      <w:r w:rsidR="0086154E">
        <w:rPr>
          <w:rFonts w:ascii="Arial" w:hAnsi="Arial" w:cs="Arial"/>
          <w:szCs w:val="24"/>
        </w:rPr>
        <w:t>.</w:t>
      </w:r>
    </w:p>
    <w:p w14:paraId="5A1848BC" w14:textId="77777777" w:rsidR="004567A1" w:rsidRDefault="004567A1" w:rsidP="00561F73">
      <w:pPr>
        <w:contextualSpacing/>
        <w:rPr>
          <w:rFonts w:ascii="Arial" w:hAnsi="Arial" w:cs="Arial"/>
          <w:szCs w:val="24"/>
        </w:rPr>
      </w:pPr>
    </w:p>
    <w:p w14:paraId="100FB6F6" w14:textId="77777777" w:rsidR="004567A1" w:rsidRDefault="004567A1" w:rsidP="00561F73">
      <w:pPr>
        <w:contextualSpacing/>
        <w:rPr>
          <w:rFonts w:ascii="Arial" w:hAnsi="Arial" w:cs="Arial"/>
          <w:szCs w:val="24"/>
        </w:rPr>
      </w:pPr>
    </w:p>
    <w:p w14:paraId="182300FB" w14:textId="35B8DD54"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11E957EE" w14:textId="77777777" w:rsidR="00561F73" w:rsidRPr="001731CD" w:rsidRDefault="00561F73" w:rsidP="00561F73">
      <w:pPr>
        <w:contextualSpacing/>
        <w:rPr>
          <w:rFonts w:ascii="Arial" w:hAnsi="Arial" w:cs="Arial"/>
          <w:szCs w:val="24"/>
        </w:rPr>
      </w:pPr>
    </w:p>
    <w:p w14:paraId="3FDF0886" w14:textId="7A6F7377" w:rsidR="00561F73" w:rsidRDefault="00561F73" w:rsidP="00561F73">
      <w:pPr>
        <w:contextualSpacing/>
        <w:rPr>
          <w:rFonts w:ascii="Arial" w:hAnsi="Arial" w:cs="Arial"/>
          <w:szCs w:val="24"/>
        </w:rPr>
      </w:pPr>
    </w:p>
    <w:p w14:paraId="20AD8A27" w14:textId="3C99BFA1" w:rsidR="003B483C" w:rsidRDefault="003B483C" w:rsidP="00561F73">
      <w:pPr>
        <w:contextualSpacing/>
        <w:rPr>
          <w:rFonts w:ascii="Arial" w:hAnsi="Arial" w:cs="Arial"/>
          <w:szCs w:val="24"/>
        </w:rPr>
      </w:pPr>
    </w:p>
    <w:p w14:paraId="71594593" w14:textId="77777777" w:rsidR="003B483C" w:rsidRPr="001731CD" w:rsidRDefault="003B483C" w:rsidP="00561F73">
      <w:pPr>
        <w:contextualSpacing/>
        <w:rPr>
          <w:rFonts w:ascii="Arial" w:hAnsi="Arial" w:cs="Arial"/>
          <w:szCs w:val="24"/>
        </w:rPr>
      </w:pPr>
    </w:p>
    <w:p w14:paraId="4D6806EF" w14:textId="77777777" w:rsidR="0098775E" w:rsidRPr="001731CD" w:rsidRDefault="0098775E" w:rsidP="00561F73">
      <w:pPr>
        <w:contextualSpacing/>
        <w:rPr>
          <w:rFonts w:ascii="Arial" w:hAnsi="Arial" w:cs="Arial"/>
          <w:szCs w:val="24"/>
        </w:rPr>
      </w:pPr>
    </w:p>
    <w:p w14:paraId="63D4C276" w14:textId="77777777" w:rsidR="00561F73" w:rsidRPr="001731CD" w:rsidRDefault="00561F73" w:rsidP="00561F73">
      <w:pPr>
        <w:contextualSpacing/>
        <w:rPr>
          <w:rFonts w:ascii="Arial" w:hAnsi="Arial" w:cs="Arial"/>
          <w:szCs w:val="24"/>
        </w:rPr>
      </w:pPr>
      <w:r w:rsidRPr="001731CD">
        <w:rPr>
          <w:rFonts w:ascii="Arial" w:hAnsi="Arial" w:cs="Arial"/>
          <w:szCs w:val="24"/>
        </w:rPr>
        <w:t>Helen Zimmerman</w:t>
      </w:r>
    </w:p>
    <w:p w14:paraId="74351762"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286877F6" w14:textId="4103A04F" w:rsidR="00561F73" w:rsidRDefault="001A309E" w:rsidP="00DC09B4">
      <w:pPr>
        <w:contextualSpacing/>
        <w:rPr>
          <w:rFonts w:ascii="Arial" w:hAnsi="Arial" w:cs="Arial"/>
          <w:szCs w:val="24"/>
        </w:rPr>
      </w:pPr>
      <w:r w:rsidRPr="001731CD">
        <w:rPr>
          <w:rFonts w:ascii="Arial" w:hAnsi="Arial" w:cs="Arial"/>
          <w:szCs w:val="24"/>
        </w:rPr>
        <w:t>VSL</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34DDFA49" w14:textId="6B5BF06E" w:rsidR="0086154E" w:rsidRPr="00576246" w:rsidRDefault="0086154E" w:rsidP="0086154E">
      <w:pPr>
        <w:jc w:val="center"/>
        <w:rPr>
          <w:rFonts w:asciiTheme="minorHAnsi" w:hAnsiTheme="minorHAnsi" w:cstheme="minorHAnsi"/>
          <w:b/>
          <w:sz w:val="28"/>
          <w:szCs w:val="28"/>
        </w:rPr>
      </w:pPr>
      <w:r w:rsidRPr="00576246">
        <w:rPr>
          <w:rFonts w:asciiTheme="minorHAnsi" w:hAnsiTheme="minorHAnsi" w:cstheme="minorHAnsi"/>
          <w:b/>
          <w:sz w:val="28"/>
          <w:szCs w:val="28"/>
        </w:rPr>
        <w:lastRenderedPageBreak/>
        <w:t xml:space="preserve">Risk factors and </w:t>
      </w:r>
      <w:r w:rsidR="00A35D4E">
        <w:rPr>
          <w:rFonts w:asciiTheme="minorHAnsi" w:hAnsiTheme="minorHAnsi" w:cstheme="minorHAnsi"/>
          <w:b/>
          <w:sz w:val="28"/>
          <w:szCs w:val="28"/>
        </w:rPr>
        <w:t>values</w:t>
      </w:r>
      <w:r w:rsidRPr="00576246">
        <w:rPr>
          <w:rFonts w:asciiTheme="minorHAnsi" w:hAnsiTheme="minorHAnsi" w:cstheme="minorHAnsi"/>
          <w:b/>
          <w:sz w:val="28"/>
          <w:szCs w:val="28"/>
        </w:rPr>
        <w:t xml:space="preserve"> for the Risk-</w:t>
      </w:r>
      <w:r w:rsidR="00A35D4E">
        <w:rPr>
          <w:rFonts w:asciiTheme="minorHAnsi" w:hAnsiTheme="minorHAnsi" w:cstheme="minorHAnsi"/>
          <w:b/>
          <w:sz w:val="28"/>
          <w:szCs w:val="28"/>
        </w:rPr>
        <w:t>r</w:t>
      </w:r>
      <w:r w:rsidRPr="00576246">
        <w:rPr>
          <w:rFonts w:asciiTheme="minorHAnsi" w:hAnsiTheme="minorHAnsi" w:cstheme="minorHAnsi"/>
          <w:b/>
          <w:sz w:val="28"/>
          <w:szCs w:val="28"/>
        </w:rPr>
        <w:t xml:space="preserve">ated Premium component </w:t>
      </w:r>
    </w:p>
    <w:p w14:paraId="42D7A38D" w14:textId="13B811B1" w:rsidR="0086154E" w:rsidRPr="00576246" w:rsidRDefault="0086154E" w:rsidP="0086154E">
      <w:pPr>
        <w:jc w:val="center"/>
        <w:rPr>
          <w:rFonts w:asciiTheme="minorHAnsi" w:hAnsiTheme="minorHAnsi" w:cstheme="minorHAnsi"/>
          <w:b/>
          <w:sz w:val="28"/>
          <w:szCs w:val="28"/>
        </w:rPr>
      </w:pPr>
      <w:r w:rsidRPr="00576246">
        <w:rPr>
          <w:rFonts w:asciiTheme="minorHAnsi" w:hAnsiTheme="minorHAnsi" w:cstheme="minorHAnsi"/>
          <w:b/>
          <w:sz w:val="28"/>
          <w:szCs w:val="28"/>
        </w:rPr>
        <w:t>of the VSL Tuition Protection Levy in 2023</w:t>
      </w:r>
    </w:p>
    <w:p w14:paraId="65AA3AAD" w14:textId="77777777" w:rsidR="0086154E" w:rsidRPr="001069F7" w:rsidRDefault="0086154E" w:rsidP="0086154E">
      <w:pPr>
        <w:jc w:val="center"/>
        <w:rPr>
          <w:rFonts w:asciiTheme="minorHAnsi" w:hAnsiTheme="minorHAnsi" w:cstheme="minorHAnsi"/>
          <w:b/>
          <w:highlight w:val="yellow"/>
        </w:rPr>
      </w:pP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86154E" w:rsidRPr="001069F7" w14:paraId="5EAC5D32" w14:textId="77777777" w:rsidTr="004E3E8A">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9F29C" w14:textId="77777777" w:rsidR="0086154E" w:rsidRPr="001731CD" w:rsidRDefault="0086154E" w:rsidP="004E3E8A">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D3CDE" w14:textId="77777777" w:rsidR="0086154E" w:rsidRPr="001731CD" w:rsidRDefault="0086154E" w:rsidP="004E3E8A">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4BD3B" w14:textId="3A2880E0" w:rsidR="0086154E" w:rsidRPr="001731CD" w:rsidRDefault="0086154E" w:rsidP="004E3E8A">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t>
            </w:r>
            <w:r w:rsidR="00A35D4E">
              <w:rPr>
                <w:rFonts w:asciiTheme="minorHAnsi" w:hAnsiTheme="minorHAnsi" w:cstheme="minorHAnsi"/>
                <w:b/>
                <w:bCs/>
                <w:sz w:val="24"/>
                <w:szCs w:val="24"/>
              </w:rPr>
              <w:t>Values</w:t>
            </w:r>
            <w:r w:rsidRPr="001731CD">
              <w:rPr>
                <w:rFonts w:asciiTheme="minorHAnsi" w:hAnsiTheme="minorHAnsi" w:cstheme="minorHAnsi"/>
                <w:b/>
                <w:bCs/>
                <w:sz w:val="24"/>
                <w:szCs w:val="24"/>
              </w:rPr>
              <w:t xml:space="preserve"> </w:t>
            </w:r>
          </w:p>
        </w:tc>
      </w:tr>
      <w:tr w:rsidR="0086154E" w:rsidRPr="001069F7" w14:paraId="1A92EB93" w14:textId="77777777" w:rsidTr="004E3E8A">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03310" w14:textId="77777777" w:rsidR="0086154E" w:rsidRPr="001731CD" w:rsidRDefault="0086154E" w:rsidP="004E3E8A">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Financial Strength</w:t>
            </w:r>
          </w:p>
          <w:p w14:paraId="7233B5DD" w14:textId="2835F5AA" w:rsidR="0086154E" w:rsidRPr="001731CD" w:rsidRDefault="0086154E" w:rsidP="004E3E8A">
            <w:pPr>
              <w:pStyle w:val="subsection"/>
              <w:ind w:left="720" w:firstLine="0"/>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44D4E34F" w14:textId="77777777" w:rsidR="0086154E" w:rsidRPr="001731CD" w:rsidRDefault="0086154E" w:rsidP="004E3E8A">
            <w:pPr>
              <w:pStyle w:val="subsection"/>
              <w:ind w:left="0" w:firstLine="0"/>
              <w:rPr>
                <w:rFonts w:asciiTheme="minorHAnsi" w:eastAsiaTheme="minorHAnsi" w:hAnsiTheme="minorHAnsi" w:cstheme="minorHAnsi"/>
                <w:sz w:val="24"/>
                <w:szCs w:val="24"/>
              </w:rPr>
            </w:pPr>
            <w:r w:rsidRPr="001731CD">
              <w:rPr>
                <w:rFonts w:asciiTheme="minorHAnsi" w:hAnsiTheme="minorHAnsi" w:cstheme="minorHAnsi"/>
                <w:sz w:val="24"/>
                <w:szCs w:val="24"/>
              </w:rPr>
              <w:t>8 or 9</w:t>
            </w:r>
          </w:p>
          <w:p w14:paraId="362129A3" w14:textId="77777777" w:rsidR="0086154E" w:rsidRPr="001731CD" w:rsidRDefault="0086154E" w:rsidP="004E3E8A">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6 or 7</w:t>
            </w:r>
          </w:p>
          <w:p w14:paraId="3147272F" w14:textId="77777777" w:rsidR="0086154E" w:rsidRPr="001731CD" w:rsidRDefault="0086154E" w:rsidP="004E3E8A">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1 to 5</w:t>
            </w:r>
          </w:p>
          <w:p w14:paraId="11B70F2B" w14:textId="77777777" w:rsidR="0086154E" w:rsidRPr="001731CD" w:rsidRDefault="0086154E" w:rsidP="004E3E8A">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Provider did not submit data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6CD96F9" w14:textId="77777777" w:rsidR="0086154E" w:rsidRPr="001731CD" w:rsidRDefault="0086154E" w:rsidP="004E3E8A">
            <w:pPr>
              <w:pStyle w:val="subsection"/>
              <w:ind w:left="0" w:firstLine="0"/>
              <w:jc w:val="center"/>
              <w:rPr>
                <w:rFonts w:asciiTheme="minorHAnsi" w:eastAsiaTheme="minorHAnsi" w:hAnsiTheme="minorHAnsi" w:cstheme="minorHAnsi"/>
                <w:sz w:val="24"/>
                <w:szCs w:val="24"/>
              </w:rPr>
            </w:pPr>
            <w:r w:rsidRPr="001731CD">
              <w:rPr>
                <w:rFonts w:asciiTheme="minorHAnsi" w:hAnsiTheme="minorHAnsi" w:cstheme="minorHAnsi"/>
                <w:sz w:val="24"/>
                <w:szCs w:val="24"/>
              </w:rPr>
              <w:t>0.0</w:t>
            </w:r>
          </w:p>
          <w:p w14:paraId="0825AAB3" w14:textId="77777777" w:rsidR="0086154E" w:rsidRPr="001731CD" w:rsidRDefault="0086154E" w:rsidP="004E3E8A">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1.0</w:t>
            </w:r>
          </w:p>
          <w:p w14:paraId="28123925" w14:textId="77777777" w:rsidR="0086154E" w:rsidRPr="001731CD" w:rsidRDefault="0086154E" w:rsidP="004E3E8A">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2.0</w:t>
            </w:r>
          </w:p>
          <w:p w14:paraId="5E27090C" w14:textId="20DC5276" w:rsidR="00576246" w:rsidRPr="001731CD" w:rsidRDefault="0086154E" w:rsidP="00576246">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2.5</w:t>
            </w:r>
          </w:p>
        </w:tc>
      </w:tr>
      <w:tr w:rsidR="0086154E" w:rsidRPr="001069F7" w14:paraId="3B424175" w14:textId="77777777" w:rsidTr="004E3E8A">
        <w:tc>
          <w:tcPr>
            <w:tcW w:w="3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64348E" w14:textId="77777777" w:rsidR="0086154E" w:rsidRPr="00812F26" w:rsidRDefault="0086154E" w:rsidP="004E3E8A">
            <w:pPr>
              <w:pStyle w:val="subsection"/>
              <w:rPr>
                <w:rFonts w:asciiTheme="minorHAnsi" w:hAnsiTheme="minorHAnsi" w:cstheme="minorHAnsi"/>
                <w:sz w:val="24"/>
                <w:szCs w:val="24"/>
              </w:rPr>
            </w:pPr>
            <w:r w:rsidRPr="00812F26">
              <w:rPr>
                <w:rFonts w:asciiTheme="minorHAnsi" w:hAnsiTheme="minorHAnsi" w:cstheme="minorHAnsi"/>
                <w:sz w:val="24"/>
                <w:szCs w:val="24"/>
              </w:rPr>
              <w:t>Completion rate</w:t>
            </w:r>
          </w:p>
          <w:p w14:paraId="4C40F05F" w14:textId="77777777" w:rsidR="0086154E" w:rsidRPr="00812F26" w:rsidRDefault="0086154E" w:rsidP="004E3E8A">
            <w:pPr>
              <w:pStyle w:val="subsection"/>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523C9B"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85% or higher</w:t>
            </w:r>
          </w:p>
          <w:p w14:paraId="57EC0D2E"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60% to &lt;85%</w:t>
            </w:r>
          </w:p>
          <w:p w14:paraId="15C275C1"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35% to &lt;60%</w:t>
            </w:r>
          </w:p>
          <w:p w14:paraId="602C30FF"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0% to &lt;35%</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609635" w14:textId="77777777" w:rsidR="0086154E" w:rsidRPr="00812F26" w:rsidRDefault="0086154E" w:rsidP="004E3E8A">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066F347E" w14:textId="5CEF4F90" w:rsidR="0086154E" w:rsidRPr="00812F26" w:rsidRDefault="0086154E" w:rsidP="004E3E8A">
            <w:pPr>
              <w:pStyle w:val="subsection"/>
              <w:ind w:left="0" w:firstLine="0"/>
              <w:jc w:val="center"/>
              <w:rPr>
                <w:rFonts w:asciiTheme="minorHAnsi" w:eastAsiaTheme="minorHAnsi" w:hAnsiTheme="minorHAnsi" w:cstheme="minorHAnsi"/>
                <w:sz w:val="24"/>
                <w:szCs w:val="24"/>
              </w:rPr>
            </w:pPr>
            <w:r>
              <w:rPr>
                <w:rFonts w:asciiTheme="minorHAnsi" w:hAnsiTheme="minorHAnsi" w:cstheme="minorHAnsi"/>
                <w:sz w:val="24"/>
                <w:szCs w:val="24"/>
              </w:rPr>
              <w:t>1</w:t>
            </w:r>
            <w:r w:rsidRPr="00812F26">
              <w:rPr>
                <w:rFonts w:asciiTheme="minorHAnsi" w:hAnsiTheme="minorHAnsi" w:cstheme="minorHAnsi"/>
                <w:sz w:val="24"/>
                <w:szCs w:val="24"/>
              </w:rPr>
              <w:t>.0</w:t>
            </w:r>
          </w:p>
          <w:p w14:paraId="733D72F4" w14:textId="2567C45A" w:rsidR="0086154E" w:rsidRPr="00812F26" w:rsidRDefault="0086154E" w:rsidP="004E3E8A">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2.5</w:t>
            </w:r>
          </w:p>
          <w:p w14:paraId="176FE8CA" w14:textId="0365224F" w:rsidR="0086154E" w:rsidRPr="00812F26" w:rsidRDefault="0086154E" w:rsidP="004E3E8A">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3.5</w:t>
            </w:r>
          </w:p>
        </w:tc>
      </w:tr>
      <w:tr w:rsidR="0086154E" w:rsidRPr="00EC330E" w14:paraId="0B467DA8" w14:textId="77777777" w:rsidTr="004E3E8A">
        <w:trPr>
          <w:trHeight w:val="4380"/>
        </w:trPr>
        <w:tc>
          <w:tcPr>
            <w:tcW w:w="38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D6088E" w14:textId="31DA1729" w:rsidR="0086154E" w:rsidRPr="00812F26" w:rsidRDefault="0086154E" w:rsidP="004E3E8A">
            <w:pPr>
              <w:pStyle w:val="subsection"/>
              <w:ind w:left="0" w:firstLine="0"/>
              <w:rPr>
                <w:rFonts w:asciiTheme="minorHAnsi" w:eastAsiaTheme="minorHAnsi" w:hAnsiTheme="minorHAnsi" w:cstheme="minorHAnsi"/>
                <w:sz w:val="24"/>
                <w:szCs w:val="24"/>
              </w:rPr>
            </w:pPr>
            <w:r w:rsidRPr="00812F26">
              <w:rPr>
                <w:rFonts w:asciiTheme="minorHAnsi" w:hAnsiTheme="minorHAnsi" w:cstheme="minorHAnsi"/>
                <w:sz w:val="24"/>
                <w:szCs w:val="24"/>
              </w:rPr>
              <w:t>Non-compliance history</w:t>
            </w:r>
            <w:r w:rsidR="00A20CC7">
              <w:rPr>
                <w:rFonts w:asciiTheme="minorHAnsi" w:hAnsiTheme="minorHAnsi" w:cstheme="minorHAnsi"/>
                <w:sz w:val="24"/>
                <w:szCs w:val="24"/>
              </w:rPr>
              <w:t xml:space="preserve"> and registration renewal </w:t>
            </w:r>
          </w:p>
        </w:tc>
        <w:tc>
          <w:tcPr>
            <w:tcW w:w="36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1334BB" w14:textId="51F165C0"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 xml:space="preserve">A weighted late payment measure of 30 days or more </w:t>
            </w:r>
          </w:p>
          <w:p w14:paraId="20DAE199"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30 days but at least 15 days</w:t>
            </w:r>
          </w:p>
          <w:p w14:paraId="080D6122"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15 days but at least 1 day</w:t>
            </w:r>
          </w:p>
          <w:p w14:paraId="045411D3" w14:textId="77777777" w:rsidR="0086154E" w:rsidRPr="00812F26" w:rsidRDefault="0086154E" w:rsidP="004E3E8A">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no weighted late payment measure (payment made on time).</w:t>
            </w:r>
          </w:p>
          <w:p w14:paraId="283C6F2C" w14:textId="77777777" w:rsidR="0086154E" w:rsidRPr="00812F26" w:rsidRDefault="0086154E" w:rsidP="004E3E8A">
            <w:pPr>
              <w:pStyle w:val="subsection"/>
              <w:ind w:left="0" w:firstLine="0"/>
              <w:rPr>
                <w:rFonts w:asciiTheme="minorHAnsi" w:hAnsiTheme="minorHAnsi" w:cstheme="minorHAnsi"/>
                <w:b/>
                <w:bCs/>
                <w:sz w:val="24"/>
                <w:szCs w:val="24"/>
              </w:rPr>
            </w:pPr>
            <w:r w:rsidRPr="00812F26">
              <w:rPr>
                <w:rFonts w:asciiTheme="minorHAnsi" w:hAnsiTheme="minorHAnsi" w:cstheme="minorHAnsi"/>
                <w:b/>
                <w:bCs/>
                <w:sz w:val="24"/>
                <w:szCs w:val="24"/>
              </w:rPr>
              <w:t>Plus</w:t>
            </w:r>
          </w:p>
          <w:p w14:paraId="5F4CADFE" w14:textId="182539FE" w:rsidR="006E731C" w:rsidRDefault="006E731C" w:rsidP="004E3E8A">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renewed registration for a shorter than maximum period</w:t>
            </w:r>
          </w:p>
          <w:p w14:paraId="5538A012" w14:textId="15632882" w:rsidR="0086154E" w:rsidRPr="00812F26" w:rsidRDefault="006E731C" w:rsidP="004E3E8A">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 xml:space="preserve">renewed registration </w:t>
            </w:r>
            <w:r w:rsidR="0086154E" w:rsidRPr="00812F26">
              <w:rPr>
                <w:rFonts w:asciiTheme="minorHAnsi" w:hAnsiTheme="minorHAnsi" w:cstheme="minorHAnsi"/>
                <w:sz w:val="24"/>
                <w:szCs w:val="24"/>
              </w:rPr>
              <w:t>equal to the maximum allowable</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61C40D"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171237A3"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2.0</w:t>
            </w:r>
          </w:p>
          <w:p w14:paraId="30ED2150"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3A20FDA6"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1EAF8D44"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0.9</w:t>
            </w:r>
          </w:p>
          <w:p w14:paraId="4FCB39E0"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42782DDA"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3806BB29"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0.7</w:t>
            </w:r>
          </w:p>
          <w:p w14:paraId="7546D993"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3A15D9C2"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734FBCF8"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55115999"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15A724D1"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483C1E6C"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4567ED6D"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3F0C406B"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1.0</w:t>
            </w:r>
          </w:p>
          <w:p w14:paraId="54103032"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0C15DA84" w14:textId="77777777" w:rsidR="0086154E" w:rsidRPr="00812F26" w:rsidRDefault="0086154E" w:rsidP="004E3E8A">
            <w:pPr>
              <w:pStyle w:val="subsection"/>
              <w:spacing w:before="0"/>
              <w:ind w:left="0" w:firstLine="0"/>
              <w:jc w:val="center"/>
              <w:rPr>
                <w:rFonts w:asciiTheme="minorHAnsi" w:hAnsiTheme="minorHAnsi" w:cstheme="minorHAnsi"/>
                <w:sz w:val="24"/>
                <w:szCs w:val="24"/>
              </w:rPr>
            </w:pPr>
          </w:p>
          <w:p w14:paraId="0B2D8711" w14:textId="77777777" w:rsidR="0086154E" w:rsidRDefault="0086154E" w:rsidP="004E3E8A">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3D6CA018" w14:textId="021217F3" w:rsidR="00576246" w:rsidRPr="00812F26" w:rsidRDefault="00576246" w:rsidP="00576246">
            <w:pPr>
              <w:pStyle w:val="subsection"/>
              <w:spacing w:before="0"/>
              <w:ind w:left="0" w:firstLine="0"/>
              <w:rPr>
                <w:rFonts w:asciiTheme="minorHAnsi" w:hAnsiTheme="minorHAnsi" w:cstheme="minorHAnsi"/>
                <w:sz w:val="24"/>
                <w:szCs w:val="24"/>
              </w:rPr>
            </w:pPr>
          </w:p>
        </w:tc>
      </w:tr>
    </w:tbl>
    <w:p w14:paraId="0191797D" w14:textId="4C1411A5" w:rsidR="00B63C8D" w:rsidRPr="00290E88" w:rsidRDefault="00B63C8D" w:rsidP="00290E88">
      <w:pPr>
        <w:contextualSpacing/>
        <w:rPr>
          <w:rFonts w:ascii="Arial" w:hAnsi="Arial" w:cs="Arial"/>
          <w:sz w:val="18"/>
          <w:szCs w:val="18"/>
        </w:rPr>
      </w:pPr>
    </w:p>
    <w:sectPr w:rsidR="00B63C8D" w:rsidRPr="00290E88" w:rsidSect="004C48AA">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A10" w14:textId="77777777" w:rsidR="00D45CA4" w:rsidRDefault="00D45CA4" w:rsidP="008C1FEE">
      <w:r>
        <w:separator/>
      </w:r>
    </w:p>
  </w:endnote>
  <w:endnote w:type="continuationSeparator" w:id="0">
    <w:p w14:paraId="4979581D" w14:textId="77777777" w:rsidR="00D45CA4" w:rsidRDefault="00D45CA4"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3208"/>
      <w:docPartObj>
        <w:docPartGallery w:val="Page Numbers (Bottom of Page)"/>
        <w:docPartUnique/>
      </w:docPartObj>
    </w:sdtPr>
    <w:sdtEndPr>
      <w:rPr>
        <w:rFonts w:asciiTheme="minorHAnsi" w:hAnsiTheme="minorHAnsi" w:cstheme="minorHAnsi"/>
        <w:noProof/>
      </w:rPr>
    </w:sdtEndPr>
    <w:sdtContent>
      <w:p w14:paraId="0438E92B" w14:textId="39667CE5" w:rsidR="00B001D0" w:rsidRPr="00DC09B4" w:rsidRDefault="00B001D0" w:rsidP="00B8333C">
        <w:pPr>
          <w:pStyle w:val="Footer"/>
          <w:jc w:val="right"/>
          <w:rPr>
            <w:rFonts w:asciiTheme="minorHAnsi" w:hAnsiTheme="minorHAnsi" w:cstheme="minorHAnsi"/>
          </w:rPr>
        </w:pPr>
        <w:r w:rsidRPr="00DC09B4">
          <w:rPr>
            <w:rFonts w:asciiTheme="minorHAnsi" w:hAnsiTheme="minorHAnsi" w:cstheme="minorHAnsi"/>
          </w:rPr>
          <w:fldChar w:fldCharType="begin"/>
        </w:r>
        <w:r w:rsidRPr="00DC09B4">
          <w:rPr>
            <w:rFonts w:asciiTheme="minorHAnsi" w:hAnsiTheme="minorHAnsi" w:cstheme="minorHAnsi"/>
          </w:rPr>
          <w:instrText xml:space="preserve"> PAGE   \* MERGEFORMAT </w:instrText>
        </w:r>
        <w:r w:rsidRPr="00DC09B4">
          <w:rPr>
            <w:rFonts w:asciiTheme="minorHAnsi" w:hAnsiTheme="minorHAnsi" w:cstheme="minorHAnsi"/>
          </w:rPr>
          <w:fldChar w:fldCharType="separate"/>
        </w:r>
        <w:r w:rsidR="007957E0" w:rsidRPr="00DC09B4">
          <w:rPr>
            <w:rFonts w:asciiTheme="minorHAnsi" w:hAnsiTheme="minorHAnsi" w:cstheme="minorHAnsi"/>
            <w:noProof/>
          </w:rPr>
          <w:t>4</w:t>
        </w:r>
        <w:r w:rsidRPr="00DC09B4">
          <w:rPr>
            <w:rFonts w:asciiTheme="minorHAnsi" w:hAnsiTheme="minorHAnsi" w:cstheme="minorHAnsi"/>
            <w:noProof/>
          </w:rPr>
          <w:fldChar w:fldCharType="end"/>
        </w:r>
      </w:p>
    </w:sdtContent>
  </w:sdt>
  <w:p w14:paraId="690F6DB3" w14:textId="3EB6DD9C" w:rsidR="00E612DD" w:rsidRDefault="00E6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0603" w14:textId="77777777" w:rsidR="00D45CA4" w:rsidRDefault="00D45CA4" w:rsidP="008C1FEE">
      <w:r>
        <w:separator/>
      </w:r>
    </w:p>
  </w:footnote>
  <w:footnote w:type="continuationSeparator" w:id="0">
    <w:p w14:paraId="4CE214A8" w14:textId="77777777" w:rsidR="00D45CA4" w:rsidRDefault="00D45CA4" w:rsidP="008C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527E0D"/>
    <w:multiLevelType w:val="hybridMultilevel"/>
    <w:tmpl w:val="074E9038"/>
    <w:lvl w:ilvl="0" w:tplc="86A83C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84094"/>
    <w:multiLevelType w:val="hybridMultilevel"/>
    <w:tmpl w:val="41F6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3450964">
    <w:abstractNumId w:val="0"/>
  </w:num>
  <w:num w:numId="2" w16cid:durableId="2003728997">
    <w:abstractNumId w:val="6"/>
  </w:num>
  <w:num w:numId="3" w16cid:durableId="1209613383">
    <w:abstractNumId w:val="4"/>
  </w:num>
  <w:num w:numId="4" w16cid:durableId="1507404836">
    <w:abstractNumId w:val="2"/>
  </w:num>
  <w:num w:numId="5" w16cid:durableId="1900240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346922">
    <w:abstractNumId w:val="3"/>
  </w:num>
  <w:num w:numId="7" w16cid:durableId="376854438">
    <w:abstractNumId w:val="1"/>
  </w:num>
  <w:num w:numId="8" w16cid:durableId="2020545782">
    <w:abstractNumId w:val="7"/>
  </w:num>
  <w:num w:numId="9" w16cid:durableId="1975792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39A4"/>
    <w:rsid w:val="000125F1"/>
    <w:rsid w:val="000311D6"/>
    <w:rsid w:val="00044572"/>
    <w:rsid w:val="00054C54"/>
    <w:rsid w:val="00060FDD"/>
    <w:rsid w:val="000A0809"/>
    <w:rsid w:val="000B7C23"/>
    <w:rsid w:val="000C1CF5"/>
    <w:rsid w:val="000D783A"/>
    <w:rsid w:val="000E5F78"/>
    <w:rsid w:val="000F1455"/>
    <w:rsid w:val="001069F7"/>
    <w:rsid w:val="00146561"/>
    <w:rsid w:val="001731CD"/>
    <w:rsid w:val="00182ED8"/>
    <w:rsid w:val="0019126C"/>
    <w:rsid w:val="001A309E"/>
    <w:rsid w:val="001A6CF4"/>
    <w:rsid w:val="001A79A8"/>
    <w:rsid w:val="001C43A6"/>
    <w:rsid w:val="001D060B"/>
    <w:rsid w:val="001F2CFE"/>
    <w:rsid w:val="002313E9"/>
    <w:rsid w:val="00232789"/>
    <w:rsid w:val="00243162"/>
    <w:rsid w:val="00246BE0"/>
    <w:rsid w:val="0025248B"/>
    <w:rsid w:val="00265EBC"/>
    <w:rsid w:val="00270631"/>
    <w:rsid w:val="00282590"/>
    <w:rsid w:val="00290E88"/>
    <w:rsid w:val="00294D99"/>
    <w:rsid w:val="002B68BA"/>
    <w:rsid w:val="00302061"/>
    <w:rsid w:val="00316153"/>
    <w:rsid w:val="003668AD"/>
    <w:rsid w:val="003837C3"/>
    <w:rsid w:val="00385307"/>
    <w:rsid w:val="00385B06"/>
    <w:rsid w:val="00390B97"/>
    <w:rsid w:val="003B483C"/>
    <w:rsid w:val="003D231F"/>
    <w:rsid w:val="003F1FE4"/>
    <w:rsid w:val="00405C99"/>
    <w:rsid w:val="00415A2C"/>
    <w:rsid w:val="00416436"/>
    <w:rsid w:val="0042320D"/>
    <w:rsid w:val="00423862"/>
    <w:rsid w:val="00444182"/>
    <w:rsid w:val="004567A1"/>
    <w:rsid w:val="0047070E"/>
    <w:rsid w:val="004C48AA"/>
    <w:rsid w:val="004D2A8B"/>
    <w:rsid w:val="004D5C6D"/>
    <w:rsid w:val="004D7A26"/>
    <w:rsid w:val="0050507C"/>
    <w:rsid w:val="00561DD9"/>
    <w:rsid w:val="00561F73"/>
    <w:rsid w:val="00576246"/>
    <w:rsid w:val="0058527B"/>
    <w:rsid w:val="0059309D"/>
    <w:rsid w:val="005A20CB"/>
    <w:rsid w:val="005A310D"/>
    <w:rsid w:val="005A3605"/>
    <w:rsid w:val="006051BD"/>
    <w:rsid w:val="006128F1"/>
    <w:rsid w:val="0062291C"/>
    <w:rsid w:val="006542CF"/>
    <w:rsid w:val="006576B4"/>
    <w:rsid w:val="00660503"/>
    <w:rsid w:val="0067637E"/>
    <w:rsid w:val="00676A2C"/>
    <w:rsid w:val="00686ADA"/>
    <w:rsid w:val="00695342"/>
    <w:rsid w:val="006D2967"/>
    <w:rsid w:val="006E731C"/>
    <w:rsid w:val="006F46CB"/>
    <w:rsid w:val="00700690"/>
    <w:rsid w:val="00713C35"/>
    <w:rsid w:val="007278B7"/>
    <w:rsid w:val="007310F1"/>
    <w:rsid w:val="00731368"/>
    <w:rsid w:val="00733E9B"/>
    <w:rsid w:val="0073440F"/>
    <w:rsid w:val="007747EF"/>
    <w:rsid w:val="007957E0"/>
    <w:rsid w:val="007A23BB"/>
    <w:rsid w:val="007E5B58"/>
    <w:rsid w:val="007F3C76"/>
    <w:rsid w:val="008022CE"/>
    <w:rsid w:val="00812F26"/>
    <w:rsid w:val="00816F84"/>
    <w:rsid w:val="00822D90"/>
    <w:rsid w:val="00836FD9"/>
    <w:rsid w:val="00854101"/>
    <w:rsid w:val="0086050B"/>
    <w:rsid w:val="0086154E"/>
    <w:rsid w:val="00873659"/>
    <w:rsid w:val="00884B79"/>
    <w:rsid w:val="008C0E34"/>
    <w:rsid w:val="008C1FEE"/>
    <w:rsid w:val="008E4B7B"/>
    <w:rsid w:val="00901120"/>
    <w:rsid w:val="0092067E"/>
    <w:rsid w:val="00922733"/>
    <w:rsid w:val="00945F4E"/>
    <w:rsid w:val="009870EC"/>
    <w:rsid w:val="0098775E"/>
    <w:rsid w:val="00995434"/>
    <w:rsid w:val="00A20CC7"/>
    <w:rsid w:val="00A2714D"/>
    <w:rsid w:val="00A35D4E"/>
    <w:rsid w:val="00A36167"/>
    <w:rsid w:val="00A44B15"/>
    <w:rsid w:val="00A5087E"/>
    <w:rsid w:val="00A62DA4"/>
    <w:rsid w:val="00A777D9"/>
    <w:rsid w:val="00A9380E"/>
    <w:rsid w:val="00AA5A6F"/>
    <w:rsid w:val="00B001D0"/>
    <w:rsid w:val="00B171AD"/>
    <w:rsid w:val="00B53C9F"/>
    <w:rsid w:val="00B55B2C"/>
    <w:rsid w:val="00B63C8D"/>
    <w:rsid w:val="00B72D6F"/>
    <w:rsid w:val="00B741A5"/>
    <w:rsid w:val="00B8333C"/>
    <w:rsid w:val="00BE78A9"/>
    <w:rsid w:val="00C125F7"/>
    <w:rsid w:val="00C372F0"/>
    <w:rsid w:val="00C8539A"/>
    <w:rsid w:val="00CB65BC"/>
    <w:rsid w:val="00CD7433"/>
    <w:rsid w:val="00CF0A3D"/>
    <w:rsid w:val="00D15383"/>
    <w:rsid w:val="00D157FA"/>
    <w:rsid w:val="00D24BA7"/>
    <w:rsid w:val="00D25BEC"/>
    <w:rsid w:val="00D45CA4"/>
    <w:rsid w:val="00D57867"/>
    <w:rsid w:val="00D67B43"/>
    <w:rsid w:val="00D924A4"/>
    <w:rsid w:val="00D96E06"/>
    <w:rsid w:val="00DA3C0F"/>
    <w:rsid w:val="00DB395A"/>
    <w:rsid w:val="00DC09B4"/>
    <w:rsid w:val="00E11C67"/>
    <w:rsid w:val="00E45C95"/>
    <w:rsid w:val="00E55E72"/>
    <w:rsid w:val="00E612DD"/>
    <w:rsid w:val="00E718AD"/>
    <w:rsid w:val="00E85B8D"/>
    <w:rsid w:val="00EA04CE"/>
    <w:rsid w:val="00EA2643"/>
    <w:rsid w:val="00F37130"/>
    <w:rsid w:val="00F62532"/>
    <w:rsid w:val="00F823AE"/>
    <w:rsid w:val="00F9513A"/>
    <w:rsid w:val="00FD2F06"/>
    <w:rsid w:val="00FD42F4"/>
    <w:rsid w:val="00FD4CC2"/>
    <w:rsid w:val="00FF6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08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2A8B"/>
    <w:rPr>
      <w:sz w:val="16"/>
      <w:szCs w:val="16"/>
    </w:rPr>
  </w:style>
  <w:style w:type="paragraph" w:styleId="CommentText">
    <w:name w:val="annotation text"/>
    <w:basedOn w:val="Normal"/>
    <w:link w:val="CommentTextChar"/>
    <w:uiPriority w:val="99"/>
    <w:unhideWhenUsed/>
    <w:rsid w:val="004D2A8B"/>
    <w:rPr>
      <w:sz w:val="20"/>
    </w:rPr>
  </w:style>
  <w:style w:type="character" w:customStyle="1" w:styleId="CommentTextChar">
    <w:name w:val="Comment Text Char"/>
    <w:basedOn w:val="DefaultParagraphFont"/>
    <w:link w:val="CommentText"/>
    <w:uiPriority w:val="99"/>
    <w:rsid w:val="004D2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A8B"/>
    <w:rPr>
      <w:b/>
      <w:bCs/>
    </w:rPr>
  </w:style>
  <w:style w:type="character" w:customStyle="1" w:styleId="CommentSubjectChar">
    <w:name w:val="Comment Subject Char"/>
    <w:basedOn w:val="CommentTextChar"/>
    <w:link w:val="CommentSubject"/>
    <w:uiPriority w:val="99"/>
    <w:semiHidden/>
    <w:rsid w:val="004D2A8B"/>
    <w:rPr>
      <w:rFonts w:ascii="Times New Roman" w:eastAsia="Times New Roman" w:hAnsi="Times New Roman" w:cs="Times New Roman"/>
      <w:b/>
      <w:bCs/>
      <w:sz w:val="20"/>
      <w:szCs w:val="20"/>
    </w:rPr>
  </w:style>
  <w:style w:type="paragraph" w:customStyle="1" w:styleId="SWGTitle">
    <w:name w:val="SWGTitle"/>
    <w:basedOn w:val="Normal"/>
    <w:link w:val="SWGTitleChar"/>
    <w:qFormat/>
    <w:rsid w:val="00700690"/>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700690"/>
    <w:rPr>
      <w:rFonts w:eastAsiaTheme="majorEastAsia" w:cstheme="minorHAnsi"/>
      <w:b/>
      <w:bCs/>
      <w:color w:val="323E4F" w:themeColor="text2" w:themeShade="BF"/>
      <w:spacing w:val="5"/>
      <w:kern w:val="28"/>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ECA24-8AEF-4692-BB04-8ED5688A45EC}">
  <ds:schemaRefs>
    <ds:schemaRef ds:uri="http://schemas.openxmlformats.org/officeDocument/2006/bibliography"/>
  </ds:schemaRefs>
</ds:datastoreItem>
</file>

<file path=customXml/itemProps2.xml><?xml version="1.0" encoding="utf-8"?>
<ds:datastoreItem xmlns:ds="http://schemas.openxmlformats.org/officeDocument/2006/customXml" ds:itemID="{B8B7D761-9B9B-4CCC-A55D-9C9014971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A8714-3BC7-4CE4-B86B-23DE728C9853}">
  <ds:schemaRefs>
    <ds:schemaRef ds:uri="http://schemas.microsoft.com/sharepoint/v3/contenttype/forms"/>
  </ds:schemaRefs>
</ds:datastoreItem>
</file>

<file path=customXml/itemProps4.xml><?xml version="1.0" encoding="utf-8"?>
<ds:datastoreItem xmlns:ds="http://schemas.openxmlformats.org/officeDocument/2006/customXml" ds:itemID="{2D8721D2-24CB-44AD-A926-E27E0347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2023-05-04T04:38:00Z</dcterms:created>
  <dcterms:modified xsi:type="dcterms:W3CDTF">2023-05-04T04:38:00Z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2022-06-15T05:21:50Z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6f9bcdc7-21bd-4352-a583-04cfe84c5d7f</vt:lpwstr>
  </property>
  <property fmtid="{D5CDD505-2E9C-101B-9397-08002B2CF9AE}" pid="8" name="MSIP_Label_5f877481-9e35-4b68-b667-876a73c6db41_ContentBits">
    <vt:lpwstr>0</vt:lpwstr>
  </property>
</Properties>
</file>