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7AE1" w14:textId="77777777" w:rsidR="00F0671C" w:rsidRDefault="00F0671C" w:rsidP="00F0671C">
      <w:pPr>
        <w:pStyle w:val="Header"/>
      </w:pPr>
      <w:r>
        <w:rPr>
          <w:noProof/>
          <w:lang w:eastAsia="en-AU"/>
        </w:rPr>
        <w:drawing>
          <wp:anchor distT="0" distB="0" distL="114300" distR="114300" simplePos="0" relativeHeight="251660288" behindDoc="0" locked="0" layoutInCell="1" allowOverlap="1" wp14:anchorId="66EECF86" wp14:editId="518A1BE1">
            <wp:simplePos x="0" y="0"/>
            <wp:positionH relativeFrom="margin">
              <wp:posOffset>0</wp:posOffset>
            </wp:positionH>
            <wp:positionV relativeFrom="margin">
              <wp:posOffset>-464366</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48354" cy="703932"/>
                    </a:xfrm>
                    <a:prstGeom prst="rect">
                      <a:avLst/>
                    </a:prstGeom>
                  </pic:spPr>
                </pic:pic>
              </a:graphicData>
            </a:graphic>
          </wp:anchor>
        </w:drawing>
      </w:r>
    </w:p>
    <w:p w14:paraId="1279D50B" w14:textId="77777777" w:rsidR="00F0671C" w:rsidRDefault="00F0671C" w:rsidP="00F0671C">
      <w:pPr>
        <w:pStyle w:val="Header"/>
      </w:pPr>
      <w:r>
        <w:rPr>
          <w:noProof/>
          <w:color w:val="002D3F"/>
          <w:lang w:eastAsia="en-AU"/>
        </w:rPr>
        <mc:AlternateContent>
          <mc:Choice Requires="wps">
            <w:drawing>
              <wp:anchor distT="0" distB="0" distL="114300" distR="114300" simplePos="0" relativeHeight="251659264" behindDoc="1" locked="1" layoutInCell="1" allowOverlap="1" wp14:anchorId="6F818627" wp14:editId="08C33378">
                <wp:simplePos x="0" y="0"/>
                <wp:positionH relativeFrom="page">
                  <wp:posOffset>0</wp:posOffset>
                </wp:positionH>
                <wp:positionV relativeFrom="page">
                  <wp:posOffset>1349375</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6AA87" id="Rectangle 3" o:spid="_x0000_s1026" alt="&quot;&quot;" style="position:absolute;margin-left:0;margin-top:106.25pt;width:608.55pt;height: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" fillcolor="#4897a2" stroked="f" strokeweight="1pt">
                <w10:wrap anchorx="page" anchory="page"/>
                <w10:anchorlock/>
              </v:rect>
            </w:pict>
          </mc:Fallback>
        </mc:AlternateContent>
      </w:r>
    </w:p>
    <w:p w14:paraId="77452AF9" w14:textId="77777777" w:rsidR="00270631" w:rsidRDefault="00270631" w:rsidP="008C1FEE">
      <w:pPr>
        <w:rPr>
          <w:rFonts w:ascii="Arial" w:hAnsi="Arial" w:cs="Arial"/>
          <w:szCs w:val="24"/>
        </w:rPr>
      </w:pPr>
    </w:p>
    <w:p w14:paraId="05807504" w14:textId="77777777" w:rsidR="00270631" w:rsidRDefault="00270631" w:rsidP="008C1FEE">
      <w:pPr>
        <w:rPr>
          <w:rFonts w:ascii="Arial" w:hAnsi="Arial" w:cs="Arial"/>
          <w:szCs w:val="24"/>
        </w:rPr>
      </w:pPr>
    </w:p>
    <w:p w14:paraId="1F1B307F" w14:textId="00B75A46" w:rsidR="007747EF" w:rsidRDefault="007747EF" w:rsidP="008C1FEE">
      <w:pPr>
        <w:rPr>
          <w:rFonts w:ascii="Arial" w:hAnsi="Arial" w:cs="Arial"/>
          <w:szCs w:val="24"/>
        </w:rPr>
      </w:pPr>
    </w:p>
    <w:p w14:paraId="150EE5C1" w14:textId="77777777" w:rsidR="00E22D5C" w:rsidRDefault="00E22D5C" w:rsidP="008C1FEE">
      <w:pPr>
        <w:rPr>
          <w:rFonts w:ascii="Arial" w:hAnsi="Arial" w:cs="Arial"/>
          <w:szCs w:val="24"/>
        </w:rPr>
      </w:pPr>
    </w:p>
    <w:p w14:paraId="16511FD2" w14:textId="0E0E1AF3" w:rsidR="00884B79" w:rsidRDefault="00C94AFB" w:rsidP="003C0163">
      <w:pPr>
        <w:jc w:val="right"/>
        <w:rPr>
          <w:rFonts w:ascii="Arial" w:hAnsi="Arial" w:cs="Arial"/>
          <w:szCs w:val="24"/>
        </w:rPr>
      </w:pPr>
      <w:bookmarkStart w:id="0" w:name="_Hlk97710958"/>
      <w:r>
        <w:rPr>
          <w:rFonts w:ascii="Arial" w:hAnsi="Arial" w:cs="Arial"/>
          <w:szCs w:val="24"/>
        </w:rPr>
        <w:t>6 April</w:t>
      </w:r>
      <w:r w:rsidR="003C0163">
        <w:rPr>
          <w:rFonts w:ascii="Arial" w:hAnsi="Arial" w:cs="Arial"/>
          <w:szCs w:val="24"/>
        </w:rPr>
        <w:t xml:space="preserve"> 202</w:t>
      </w:r>
      <w:r>
        <w:rPr>
          <w:rFonts w:ascii="Arial" w:hAnsi="Arial" w:cs="Arial"/>
          <w:szCs w:val="24"/>
        </w:rPr>
        <w:t>3</w:t>
      </w:r>
    </w:p>
    <w:bookmarkEnd w:id="0"/>
    <w:p w14:paraId="085CD5EB" w14:textId="77777777" w:rsidR="003C0163" w:rsidRDefault="003C0163" w:rsidP="003C0163">
      <w:pPr>
        <w:jc w:val="right"/>
        <w:rPr>
          <w:rFonts w:ascii="Arial" w:hAnsi="Arial" w:cs="Arial"/>
          <w:szCs w:val="24"/>
        </w:rPr>
      </w:pPr>
    </w:p>
    <w:p w14:paraId="38CF3880" w14:textId="77777777" w:rsidR="00E22D5C" w:rsidRDefault="00E22D5C" w:rsidP="008C1FEE">
      <w:pPr>
        <w:rPr>
          <w:rFonts w:ascii="Arial" w:hAnsi="Arial" w:cs="Arial"/>
          <w:szCs w:val="24"/>
        </w:rPr>
      </w:pPr>
    </w:p>
    <w:p w14:paraId="712034FA" w14:textId="1CDBD6E1" w:rsidR="00D157FA" w:rsidRDefault="00413032" w:rsidP="008C1FEE">
      <w:pPr>
        <w:rPr>
          <w:rFonts w:ascii="Arial" w:hAnsi="Arial" w:cs="Arial"/>
          <w:szCs w:val="24"/>
        </w:rPr>
      </w:pPr>
      <w:r>
        <w:rPr>
          <w:rFonts w:ascii="Arial" w:hAnsi="Arial" w:cs="Arial"/>
          <w:szCs w:val="24"/>
        </w:rPr>
        <w:t>Ms Melinda Hatton</w:t>
      </w:r>
    </w:p>
    <w:p w14:paraId="7B9D478A" w14:textId="3DE0428F" w:rsidR="00D157FA" w:rsidRDefault="008420A3" w:rsidP="00AD02D4">
      <w:pPr>
        <w:tabs>
          <w:tab w:val="left" w:pos="6587"/>
        </w:tabs>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r w:rsidR="00AD02D4">
        <w:rPr>
          <w:rFonts w:ascii="Arial" w:hAnsi="Arial" w:cs="Arial"/>
          <w:szCs w:val="24"/>
        </w:rPr>
        <w:tab/>
      </w:r>
    </w:p>
    <w:p w14:paraId="5BCE688D" w14:textId="67549974"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7777777"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056306C1" w14:textId="77777777" w:rsidR="007747EF" w:rsidRDefault="007747EF" w:rsidP="008C1FEE">
      <w:pPr>
        <w:rPr>
          <w:rFonts w:ascii="Arial" w:hAnsi="Arial" w:cs="Arial"/>
          <w:szCs w:val="24"/>
        </w:rPr>
      </w:pPr>
    </w:p>
    <w:p w14:paraId="0D95C061" w14:textId="70B2B11F" w:rsidR="00E22D5C" w:rsidRDefault="00E22D5C" w:rsidP="008C1FEE">
      <w:pPr>
        <w:rPr>
          <w:rFonts w:ascii="Arial" w:hAnsi="Arial" w:cs="Arial"/>
          <w:szCs w:val="24"/>
        </w:rPr>
      </w:pPr>
    </w:p>
    <w:p w14:paraId="1241E3DB" w14:textId="77777777" w:rsidR="00A725C0" w:rsidRDefault="00A725C0" w:rsidP="008C1FEE">
      <w:pPr>
        <w:rPr>
          <w:rFonts w:ascii="Arial" w:hAnsi="Arial" w:cs="Arial"/>
          <w:szCs w:val="24"/>
        </w:rPr>
      </w:pPr>
    </w:p>
    <w:p w14:paraId="7837BDF2" w14:textId="2EADB984" w:rsidR="008C1FEE" w:rsidRDefault="008C1FEE" w:rsidP="008C1FEE">
      <w:pPr>
        <w:rPr>
          <w:rFonts w:ascii="Arial" w:hAnsi="Arial" w:cs="Arial"/>
          <w:szCs w:val="24"/>
        </w:rPr>
      </w:pPr>
      <w:r w:rsidRPr="004470A6">
        <w:rPr>
          <w:rFonts w:ascii="Arial" w:hAnsi="Arial" w:cs="Arial"/>
          <w:szCs w:val="24"/>
        </w:rPr>
        <w:t xml:space="preserve">Dear </w:t>
      </w:r>
      <w:r w:rsidR="00413032">
        <w:rPr>
          <w:rFonts w:ascii="Arial" w:hAnsi="Arial" w:cs="Arial"/>
          <w:szCs w:val="24"/>
        </w:rPr>
        <w:t>Ms Hatton</w:t>
      </w:r>
    </w:p>
    <w:p w14:paraId="59B2CAA7" w14:textId="77777777" w:rsidR="00E22D5C" w:rsidRDefault="00E22D5C" w:rsidP="008C1FEE">
      <w:pPr>
        <w:rPr>
          <w:rFonts w:ascii="Arial" w:hAnsi="Arial" w:cs="Arial"/>
          <w:szCs w:val="24"/>
        </w:rPr>
      </w:pPr>
    </w:p>
    <w:p w14:paraId="5DAAE1D1" w14:textId="10F4D886" w:rsidR="00E22D5C" w:rsidRPr="005921A4" w:rsidRDefault="00E22D5C" w:rsidP="008C1FEE">
      <w:pPr>
        <w:rPr>
          <w:rFonts w:ascii="Arial" w:hAnsi="Arial" w:cs="Arial"/>
          <w:b/>
          <w:bCs/>
          <w:szCs w:val="24"/>
        </w:rPr>
      </w:pPr>
      <w:r w:rsidRPr="005921A4">
        <w:rPr>
          <w:rFonts w:ascii="Arial" w:hAnsi="Arial" w:cs="Arial"/>
          <w:b/>
          <w:bCs/>
          <w:szCs w:val="24"/>
        </w:rPr>
        <w:t>Re: 202</w:t>
      </w:r>
      <w:r w:rsidR="00C94AFB">
        <w:rPr>
          <w:rFonts w:ascii="Arial" w:hAnsi="Arial" w:cs="Arial"/>
          <w:b/>
          <w:bCs/>
          <w:szCs w:val="24"/>
        </w:rPr>
        <w:t>3</w:t>
      </w:r>
      <w:r w:rsidRPr="005921A4">
        <w:rPr>
          <w:rFonts w:ascii="Arial" w:hAnsi="Arial" w:cs="Arial"/>
          <w:b/>
          <w:bCs/>
          <w:szCs w:val="24"/>
        </w:rPr>
        <w:t xml:space="preserve"> HELP Tuition Protection Levy</w:t>
      </w:r>
      <w:r w:rsidR="00C94AFB">
        <w:rPr>
          <w:rFonts w:ascii="Arial" w:hAnsi="Arial" w:cs="Arial"/>
          <w:b/>
          <w:bCs/>
          <w:szCs w:val="24"/>
        </w:rPr>
        <w:t xml:space="preserve"> Draft</w:t>
      </w:r>
      <w:r w:rsidRPr="005921A4">
        <w:rPr>
          <w:rFonts w:ascii="Arial" w:hAnsi="Arial" w:cs="Arial"/>
          <w:b/>
          <w:bCs/>
          <w:szCs w:val="24"/>
        </w:rPr>
        <w:t xml:space="preserve"> Advice</w:t>
      </w:r>
    </w:p>
    <w:p w14:paraId="0D7EE1F5" w14:textId="77777777" w:rsidR="008C1FEE" w:rsidRPr="004470A6" w:rsidRDefault="008C1FEE" w:rsidP="008C1FEE">
      <w:pPr>
        <w:rPr>
          <w:rFonts w:ascii="Arial" w:hAnsi="Arial" w:cs="Arial"/>
          <w:szCs w:val="24"/>
        </w:rPr>
      </w:pPr>
    </w:p>
    <w:p w14:paraId="57AF1CFD" w14:textId="6DAFB566"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167-35(1)(a)</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C94AFB">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C94AFB">
        <w:rPr>
          <w:rFonts w:ascii="Arial" w:hAnsi="Arial" w:cs="Arial"/>
          <w:szCs w:val="24"/>
        </w:rPr>
        <w:t>R</w:t>
      </w:r>
      <w:r w:rsidRPr="006542CF">
        <w:rPr>
          <w:rFonts w:ascii="Arial" w:hAnsi="Arial" w:cs="Arial"/>
          <w:szCs w:val="24"/>
        </w:rPr>
        <w:t>isk</w:t>
      </w:r>
      <w:r w:rsidR="00384DBE">
        <w:rPr>
          <w:rFonts w:ascii="Arial" w:hAnsi="Arial" w:cs="Arial"/>
          <w:szCs w:val="24"/>
        </w:rPr>
        <w:t>-r</w:t>
      </w:r>
      <w:r w:rsidRPr="006542CF">
        <w:rPr>
          <w:rFonts w:ascii="Arial" w:hAnsi="Arial" w:cs="Arial"/>
          <w:szCs w:val="24"/>
        </w:rPr>
        <w:t xml:space="preserve">ated </w:t>
      </w:r>
      <w:r w:rsidR="00C94AFB">
        <w:rPr>
          <w:rFonts w:ascii="Arial" w:hAnsi="Arial" w:cs="Arial"/>
          <w:szCs w:val="24"/>
        </w:rPr>
        <w:t>P</w:t>
      </w:r>
      <w:r w:rsidRPr="006542CF">
        <w:rPr>
          <w:rFonts w:ascii="Arial" w:hAnsi="Arial" w:cs="Arial"/>
          <w:szCs w:val="24"/>
        </w:rPr>
        <w:t xml:space="preserve">remium and </w:t>
      </w:r>
      <w:r w:rsidR="00C94AFB">
        <w:rPr>
          <w:rFonts w:ascii="Arial" w:hAnsi="Arial" w:cs="Arial"/>
          <w:szCs w:val="24"/>
        </w:rPr>
        <w:t>S</w:t>
      </w:r>
      <w:r w:rsidRPr="006542CF">
        <w:rPr>
          <w:rFonts w:ascii="Arial" w:hAnsi="Arial" w:cs="Arial"/>
          <w:szCs w:val="24"/>
        </w:rPr>
        <w:t xml:space="preserve">pecial </w:t>
      </w:r>
      <w:r w:rsidR="00C94AFB">
        <w:rPr>
          <w:rFonts w:ascii="Arial" w:hAnsi="Arial" w:cs="Arial"/>
          <w:szCs w:val="24"/>
        </w:rPr>
        <w:t>T</w:t>
      </w:r>
      <w:r w:rsidRPr="006542CF">
        <w:rPr>
          <w:rFonts w:ascii="Arial" w:hAnsi="Arial" w:cs="Arial"/>
          <w:szCs w:val="24"/>
        </w:rPr>
        <w:t xml:space="preserve">uition </w:t>
      </w:r>
      <w:r w:rsidR="00C94AFB">
        <w:rPr>
          <w:rFonts w:ascii="Arial" w:hAnsi="Arial" w:cs="Arial"/>
          <w:szCs w:val="24"/>
        </w:rPr>
        <w:t>P</w:t>
      </w:r>
      <w:r w:rsidRPr="006542CF">
        <w:rPr>
          <w:rFonts w:ascii="Arial" w:hAnsi="Arial" w:cs="Arial"/>
          <w:szCs w:val="24"/>
        </w:rPr>
        <w:t xml:space="preserve">rotection components of the </w:t>
      </w:r>
      <w:r w:rsidR="0032060E">
        <w:rPr>
          <w:rFonts w:ascii="Arial" w:hAnsi="Arial" w:cs="Arial"/>
          <w:szCs w:val="24"/>
        </w:rPr>
        <w:t xml:space="preserve">HELP Tuition Protection Levy </w:t>
      </w:r>
      <w:r w:rsidRPr="006542CF">
        <w:rPr>
          <w:rFonts w:ascii="Arial" w:hAnsi="Arial" w:cs="Arial"/>
          <w:szCs w:val="24"/>
        </w:rPr>
        <w:t xml:space="preserve">for </w:t>
      </w:r>
      <w:r w:rsidR="001069F7">
        <w:rPr>
          <w:rFonts w:ascii="Arial" w:hAnsi="Arial" w:cs="Arial"/>
          <w:szCs w:val="24"/>
        </w:rPr>
        <w:t>202</w:t>
      </w:r>
      <w:r w:rsidR="00C94AFB">
        <w:rPr>
          <w:rFonts w:ascii="Arial" w:hAnsi="Arial" w:cs="Arial"/>
          <w:szCs w:val="24"/>
        </w:rPr>
        <w:t>3</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65EE6635"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6EE34699" w14:textId="77777777" w:rsidR="00A35839" w:rsidRPr="00731368" w:rsidRDefault="00A35839" w:rsidP="001A24DD">
      <w:pPr>
        <w:spacing w:after="80"/>
        <w:rPr>
          <w:rFonts w:ascii="Arial" w:hAnsi="Arial" w:cs="Arial"/>
          <w:szCs w:val="24"/>
        </w:rPr>
      </w:pPr>
      <w:r w:rsidRPr="00731368">
        <w:rPr>
          <w:rFonts w:ascii="Arial" w:hAnsi="Arial" w:cs="Arial"/>
          <w:szCs w:val="24"/>
        </w:rPr>
        <w:t>The Board has been assisted in its deliberations by the Board’s agreed ‘guiding principles’</w:t>
      </w:r>
      <w:r>
        <w:rPr>
          <w:rFonts w:ascii="Arial" w:hAnsi="Arial" w:cs="Arial"/>
          <w:szCs w:val="24"/>
        </w:rPr>
        <w:t>, namely</w:t>
      </w:r>
      <w:r w:rsidRPr="00731368">
        <w:rPr>
          <w:rFonts w:ascii="Arial" w:hAnsi="Arial" w:cs="Arial"/>
          <w:szCs w:val="24"/>
        </w:rPr>
        <w:t xml:space="preserve">: </w:t>
      </w:r>
    </w:p>
    <w:p w14:paraId="20184EC0" w14:textId="77777777" w:rsidR="00A35839" w:rsidRPr="00884B79" w:rsidRDefault="00A35839" w:rsidP="001A24DD">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Pr>
          <w:rFonts w:ascii="Arial" w:hAnsi="Arial" w:cs="Arial"/>
          <w:szCs w:val="24"/>
        </w:rPr>
        <w:t>.</w:t>
      </w:r>
      <w:r w:rsidRPr="00884B79">
        <w:rPr>
          <w:rFonts w:ascii="Arial" w:hAnsi="Arial" w:cs="Arial"/>
          <w:szCs w:val="24"/>
        </w:rPr>
        <w:t xml:space="preserve"> </w:t>
      </w:r>
    </w:p>
    <w:p w14:paraId="5F91D644"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 xml:space="preserve">The model for each </w:t>
      </w:r>
      <w:r>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8D5E995"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Pr>
          <w:rFonts w:ascii="Arial" w:hAnsi="Arial" w:cs="Arial"/>
          <w:szCs w:val="24"/>
        </w:rPr>
        <w:t xml:space="preserve"> </w:t>
      </w:r>
      <w:r w:rsidRPr="00731368">
        <w:rPr>
          <w:rFonts w:ascii="Arial" w:hAnsi="Arial" w:cs="Arial"/>
          <w:szCs w:val="24"/>
        </w:rPr>
        <w:t>based on a small number of risk factors.</w:t>
      </w:r>
    </w:p>
    <w:p w14:paraId="416EF523"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58BF0ADE" w14:textId="77777777" w:rsidR="00A35839" w:rsidRPr="00731368" w:rsidRDefault="00A35839" w:rsidP="00A35839">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48AABC22" w14:textId="48B4A627" w:rsidR="00561F73" w:rsidRPr="00C125F7" w:rsidRDefault="00561F73" w:rsidP="001A24DD">
      <w:pPr>
        <w:keepNext/>
        <w:spacing w:after="80"/>
        <w:rPr>
          <w:rFonts w:ascii="Arial" w:hAnsi="Arial" w:cs="Arial"/>
          <w:szCs w:val="24"/>
        </w:rPr>
      </w:pPr>
      <w:bookmarkStart w:id="1" w:name="_Hlk106290309"/>
      <w:r w:rsidRPr="00C125F7">
        <w:rPr>
          <w:rFonts w:ascii="Arial" w:hAnsi="Arial" w:cs="Arial"/>
          <w:szCs w:val="24"/>
        </w:rPr>
        <w:lastRenderedPageBreak/>
        <w:t>The Board agrees with the AGA’s recommend</w:t>
      </w:r>
      <w:r w:rsidR="00290E88">
        <w:rPr>
          <w:rFonts w:ascii="Arial" w:hAnsi="Arial" w:cs="Arial"/>
          <w:szCs w:val="24"/>
        </w:rPr>
        <w:t>ation</w:t>
      </w:r>
      <w:r w:rsidRPr="00C125F7">
        <w:rPr>
          <w:rFonts w:ascii="Arial" w:hAnsi="Arial" w:cs="Arial"/>
          <w:szCs w:val="24"/>
        </w:rPr>
        <w:t xml:space="preserve"> </w:t>
      </w:r>
      <w:r w:rsidR="00C125F7" w:rsidRPr="00C125F7">
        <w:rPr>
          <w:rFonts w:ascii="Arial" w:hAnsi="Arial" w:cs="Arial"/>
          <w:szCs w:val="24"/>
        </w:rPr>
        <w:t xml:space="preserve">of retaining the </w:t>
      </w:r>
      <w:r w:rsidRPr="00C125F7">
        <w:rPr>
          <w:rFonts w:ascii="Arial" w:hAnsi="Arial" w:cs="Arial"/>
          <w:szCs w:val="24"/>
        </w:rPr>
        <w:t>risk factors of:</w:t>
      </w:r>
    </w:p>
    <w:p w14:paraId="7A1F46CE"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financial strength;</w:t>
      </w:r>
    </w:p>
    <w:p w14:paraId="1CEC4506"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2F20B825" w14:textId="70458A79" w:rsidR="00561F73" w:rsidRPr="00C125F7" w:rsidRDefault="00A35839" w:rsidP="00A35839">
      <w:pPr>
        <w:pStyle w:val="ListParagraph"/>
        <w:keepNext/>
        <w:numPr>
          <w:ilvl w:val="0"/>
          <w:numId w:val="6"/>
        </w:numPr>
        <w:spacing w:before="40"/>
        <w:rPr>
          <w:rFonts w:ascii="Arial" w:hAnsi="Arial" w:cs="Arial"/>
        </w:rPr>
      </w:pPr>
      <w:r>
        <w:rPr>
          <w:rFonts w:ascii="Arial" w:hAnsi="Arial" w:cs="Arial"/>
        </w:rPr>
        <w:t>non-</w:t>
      </w:r>
      <w:r w:rsidR="00561F73" w:rsidRPr="00C125F7">
        <w:rPr>
          <w:rFonts w:ascii="Arial" w:hAnsi="Arial" w:cs="Arial"/>
        </w:rPr>
        <w:t>compliance history</w:t>
      </w:r>
      <w:r w:rsidR="00C94AFB">
        <w:rPr>
          <w:rFonts w:ascii="Arial" w:hAnsi="Arial" w:cs="Arial"/>
        </w:rPr>
        <w:t xml:space="preserve"> and registration renewal</w:t>
      </w:r>
      <w:r w:rsidR="00561F73" w:rsidRPr="00C125F7">
        <w:rPr>
          <w:rFonts w:ascii="Arial" w:hAnsi="Arial" w:cs="Arial"/>
        </w:rPr>
        <w:t>.</w:t>
      </w:r>
    </w:p>
    <w:p w14:paraId="3F752118" w14:textId="77777777" w:rsidR="0066632C" w:rsidRDefault="0066632C" w:rsidP="00561F73">
      <w:pPr>
        <w:contextualSpacing/>
        <w:rPr>
          <w:rFonts w:ascii="Arial" w:hAnsi="Arial" w:cs="Arial"/>
          <w:szCs w:val="24"/>
        </w:rPr>
      </w:pPr>
    </w:p>
    <w:p w14:paraId="2EE15700" w14:textId="21D2D877" w:rsidR="00561F73" w:rsidRPr="008F5EF5" w:rsidRDefault="00561F73" w:rsidP="00CA2816">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C94AFB">
        <w:rPr>
          <w:rFonts w:ascii="Arial" w:hAnsi="Arial" w:cs="Arial"/>
          <w:szCs w:val="24"/>
        </w:rPr>
        <w:t>default</w:t>
      </w:r>
      <w:r w:rsidRPr="00C125F7">
        <w:rPr>
          <w:rFonts w:ascii="Arial" w:hAnsi="Arial" w:cs="Arial"/>
          <w:szCs w:val="24"/>
        </w:rPr>
        <w:t xml:space="preserve"> and</w:t>
      </w:r>
      <w:r w:rsidR="009B3B92">
        <w:rPr>
          <w:rFonts w:ascii="Arial" w:hAnsi="Arial" w:cs="Arial"/>
          <w:szCs w:val="24"/>
        </w:rPr>
        <w:t>,</w:t>
      </w:r>
      <w:r w:rsidRPr="00C125F7">
        <w:rPr>
          <w:rFonts w:ascii="Arial" w:hAnsi="Arial" w:cs="Arial"/>
          <w:szCs w:val="24"/>
        </w:rPr>
        <w:t xml:space="preserve"> therefore</w:t>
      </w:r>
      <w:r w:rsidR="009B3B92">
        <w:rPr>
          <w:rFonts w:ascii="Arial" w:hAnsi="Arial" w:cs="Arial"/>
          <w:szCs w:val="24"/>
        </w:rPr>
        <w:t>,</w:t>
      </w:r>
      <w:r w:rsidRPr="00C125F7">
        <w:rPr>
          <w:rFonts w:ascii="Arial" w:hAnsi="Arial" w:cs="Arial"/>
          <w:szCs w:val="24"/>
        </w:rPr>
        <w:t xml:space="preserve"> a call on the </w:t>
      </w:r>
      <w:r w:rsidR="009F2175">
        <w:rPr>
          <w:rFonts w:ascii="Arial" w:hAnsi="Arial" w:cs="Arial"/>
          <w:szCs w:val="24"/>
        </w:rPr>
        <w:t>F</w:t>
      </w:r>
      <w:r w:rsidRPr="00C125F7">
        <w:rPr>
          <w:rFonts w:ascii="Arial" w:hAnsi="Arial" w:cs="Arial"/>
          <w:szCs w:val="24"/>
        </w:rPr>
        <w:t>und.</w:t>
      </w:r>
      <w:bookmarkStart w:id="2" w:name="_Hlk106290495"/>
      <w:bookmarkEnd w:id="1"/>
      <w:r w:rsidR="009B3B92">
        <w:rPr>
          <w:rFonts w:ascii="Arial" w:hAnsi="Arial" w:cs="Arial"/>
          <w:szCs w:val="24"/>
        </w:rPr>
        <w:t xml:space="preserve">  </w:t>
      </w:r>
      <w:r w:rsidRPr="00F62532">
        <w:rPr>
          <w:rFonts w:ascii="Arial" w:hAnsi="Arial" w:cs="Arial"/>
          <w:szCs w:val="24"/>
        </w:rPr>
        <w:t xml:space="preserve">The Board accepts the AGA’s recommended </w:t>
      </w:r>
      <w:r w:rsidR="00A35839">
        <w:rPr>
          <w:rFonts w:ascii="Arial" w:hAnsi="Arial" w:cs="Arial"/>
          <w:szCs w:val="24"/>
        </w:rPr>
        <w:t>values</w:t>
      </w:r>
      <w:r w:rsidRPr="00F62532">
        <w:rPr>
          <w:rFonts w:ascii="Arial" w:hAnsi="Arial" w:cs="Arial"/>
          <w:szCs w:val="24"/>
        </w:rPr>
        <w:t xml:space="preserve"> for the risk factors, which are outlined at the end of this letter for the purposes </w:t>
      </w:r>
      <w:r w:rsidRPr="008F5EF5">
        <w:rPr>
          <w:rFonts w:ascii="Arial" w:hAnsi="Arial" w:cs="Arial"/>
          <w:szCs w:val="24"/>
        </w:rPr>
        <w:t>of section 13(1)(c) of the</w:t>
      </w:r>
      <w:r w:rsidR="00F74F38">
        <w:rPr>
          <w:rFonts w:ascii="Arial" w:hAnsi="Arial" w:cs="Arial"/>
          <w:szCs w:val="24"/>
        </w:rPr>
        <w:t xml:space="preserve"> </w:t>
      </w:r>
      <w:r w:rsidR="00F74F38" w:rsidRPr="00F74F38">
        <w:rPr>
          <w:rFonts w:ascii="Arial" w:hAnsi="Arial" w:cs="Arial"/>
          <w:i/>
          <w:iCs/>
          <w:szCs w:val="24"/>
        </w:rPr>
        <w:t>Higher Education Support (HELP Tuition Protection Levy) Act 2020</w:t>
      </w:r>
      <w:r w:rsidRPr="008F5EF5">
        <w:rPr>
          <w:rFonts w:ascii="Arial" w:hAnsi="Arial" w:cs="Arial"/>
          <w:szCs w:val="24"/>
        </w:rPr>
        <w:t xml:space="preserve"> </w:t>
      </w:r>
      <w:r w:rsidR="00F74F38">
        <w:rPr>
          <w:rFonts w:ascii="Arial" w:hAnsi="Arial" w:cs="Arial"/>
          <w:szCs w:val="24"/>
        </w:rPr>
        <w:t>(</w:t>
      </w:r>
      <w:r w:rsidR="009478F0">
        <w:rPr>
          <w:rFonts w:ascii="Arial" w:hAnsi="Arial" w:cs="Arial"/>
          <w:szCs w:val="24"/>
        </w:rPr>
        <w:t xml:space="preserve">HELP </w:t>
      </w:r>
      <w:r w:rsidR="00F153A7" w:rsidRPr="008F5EF5">
        <w:rPr>
          <w:rFonts w:ascii="Arial" w:hAnsi="Arial" w:cs="Arial"/>
          <w:iCs/>
          <w:szCs w:val="24"/>
        </w:rPr>
        <w:t>Levy</w:t>
      </w:r>
      <w:r w:rsidR="00290E88" w:rsidRPr="008F5EF5">
        <w:rPr>
          <w:rFonts w:ascii="Arial" w:hAnsi="Arial" w:cs="Arial"/>
          <w:iCs/>
          <w:szCs w:val="24"/>
        </w:rPr>
        <w:t xml:space="preserve"> Act</w:t>
      </w:r>
      <w:r w:rsidR="00F74F38">
        <w:rPr>
          <w:rFonts w:ascii="Arial" w:hAnsi="Arial" w:cs="Arial"/>
          <w:iCs/>
          <w:szCs w:val="24"/>
        </w:rPr>
        <w:t>)</w:t>
      </w:r>
      <w:r w:rsidRPr="008F5EF5">
        <w:rPr>
          <w:rFonts w:ascii="Arial" w:hAnsi="Arial" w:cs="Arial"/>
          <w:szCs w:val="24"/>
        </w:rPr>
        <w:t>.</w:t>
      </w:r>
    </w:p>
    <w:bookmarkEnd w:id="2"/>
    <w:p w14:paraId="15D3627C" w14:textId="77777777" w:rsidR="00561F73" w:rsidRPr="008F5EF5" w:rsidRDefault="00561F73" w:rsidP="00561F73">
      <w:pPr>
        <w:contextualSpacing/>
        <w:rPr>
          <w:rFonts w:ascii="Arial" w:hAnsi="Arial" w:cs="Arial"/>
          <w:szCs w:val="24"/>
        </w:rPr>
      </w:pPr>
    </w:p>
    <w:p w14:paraId="6975ED76" w14:textId="5F307D1D" w:rsidR="00561F73" w:rsidRPr="008F5EF5" w:rsidRDefault="00561F73" w:rsidP="00CA2816">
      <w:pPr>
        <w:contextualSpacing/>
        <w:rPr>
          <w:rFonts w:ascii="Arial" w:hAnsi="Arial" w:cs="Arial"/>
          <w:szCs w:val="24"/>
        </w:rPr>
      </w:pPr>
      <w:r w:rsidRPr="008F5EF5">
        <w:rPr>
          <w:rFonts w:ascii="Arial" w:hAnsi="Arial" w:cs="Arial"/>
          <w:szCs w:val="24"/>
        </w:rPr>
        <w:t xml:space="preserve">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remium component formula includes a per student charge and a percentage rate multiple of the loan amounts paid to the provider.</w:t>
      </w:r>
      <w:r w:rsidR="00C94AFB" w:rsidRPr="008F5EF5">
        <w:rPr>
          <w:rFonts w:ascii="Arial" w:hAnsi="Arial" w:cs="Arial"/>
          <w:szCs w:val="24"/>
        </w:rPr>
        <w:t xml:space="preserve"> </w:t>
      </w:r>
      <w:r w:rsidRPr="008F5EF5">
        <w:rPr>
          <w:rFonts w:ascii="Arial" w:hAnsi="Arial" w:cs="Arial"/>
          <w:szCs w:val="24"/>
        </w:rPr>
        <w:t xml:space="preserve"> </w:t>
      </w:r>
    </w:p>
    <w:p w14:paraId="6C23AD78" w14:textId="77777777" w:rsidR="00561F73" w:rsidRPr="008F5EF5" w:rsidRDefault="00561F73" w:rsidP="00561F73">
      <w:pPr>
        <w:contextualSpacing/>
        <w:rPr>
          <w:rFonts w:ascii="Arial" w:hAnsi="Arial" w:cs="Arial"/>
          <w:szCs w:val="24"/>
        </w:rPr>
      </w:pPr>
    </w:p>
    <w:p w14:paraId="15E7366D" w14:textId="7E3BDE90" w:rsidR="00AE563F" w:rsidRPr="008F5EF5" w:rsidRDefault="00165F60" w:rsidP="001A24DD">
      <w:pPr>
        <w:spacing w:after="80"/>
        <w:rPr>
          <w:rFonts w:ascii="Arial" w:hAnsi="Arial" w:cs="Arial"/>
          <w:szCs w:val="24"/>
        </w:rPr>
      </w:pPr>
      <w:r w:rsidRPr="008F5EF5">
        <w:rPr>
          <w:rFonts w:ascii="Arial" w:hAnsi="Arial" w:cs="Arial"/>
          <w:szCs w:val="24"/>
        </w:rPr>
        <w:t>Accordingly, t</w:t>
      </w:r>
      <w:r w:rsidR="00AE563F" w:rsidRPr="008F5EF5">
        <w:rPr>
          <w:rFonts w:ascii="Arial" w:hAnsi="Arial" w:cs="Arial"/>
          <w:szCs w:val="24"/>
        </w:rPr>
        <w:t xml:space="preserve">he Board recommends that: </w:t>
      </w:r>
    </w:p>
    <w:p w14:paraId="31F2EDBC" w14:textId="1ACC347D"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percentage rate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0.06% – section 13(1)(b), the </w:t>
      </w:r>
      <w:r w:rsidR="00F74F38">
        <w:rPr>
          <w:rFonts w:ascii="Arial" w:hAnsi="Arial" w:cs="Arial"/>
          <w:szCs w:val="24"/>
        </w:rPr>
        <w:t xml:space="preserve">HELP </w:t>
      </w:r>
      <w:r w:rsidRPr="008F5EF5">
        <w:rPr>
          <w:rFonts w:ascii="Arial" w:hAnsi="Arial" w:cs="Arial"/>
          <w:iCs/>
          <w:szCs w:val="24"/>
        </w:rPr>
        <w:t>Levy Act</w:t>
      </w:r>
      <w:r w:rsidRPr="008F5EF5">
        <w:rPr>
          <w:rFonts w:ascii="Arial" w:hAnsi="Arial" w:cs="Arial"/>
          <w:szCs w:val="24"/>
        </w:rPr>
        <w:t xml:space="preserve">; </w:t>
      </w:r>
    </w:p>
    <w:p w14:paraId="4F97243B" w14:textId="2FFC3ABA"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 student amount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$6.00 – section 13(1)(a), </w:t>
      </w:r>
      <w:r w:rsidRPr="008F5EF5">
        <w:rPr>
          <w:rFonts w:ascii="Arial" w:hAnsi="Arial" w:cs="Arial"/>
          <w:iCs/>
          <w:szCs w:val="24"/>
        </w:rPr>
        <w:t xml:space="preserve">the </w:t>
      </w:r>
      <w:r w:rsidR="00F74F38">
        <w:rPr>
          <w:rFonts w:ascii="Arial" w:hAnsi="Arial" w:cs="Arial"/>
          <w:iCs/>
          <w:szCs w:val="24"/>
        </w:rPr>
        <w:t xml:space="preserve">HELP </w:t>
      </w:r>
      <w:r w:rsidRPr="008F5EF5">
        <w:rPr>
          <w:rFonts w:ascii="Arial" w:hAnsi="Arial" w:cs="Arial"/>
          <w:iCs/>
          <w:szCs w:val="24"/>
        </w:rPr>
        <w:t>Levy Act</w:t>
      </w:r>
      <w:r w:rsidRPr="008F5EF5">
        <w:rPr>
          <w:rFonts w:ascii="Arial" w:hAnsi="Arial" w:cs="Arial"/>
          <w:szCs w:val="24"/>
        </w:rPr>
        <w:t xml:space="preserve">; </w:t>
      </w:r>
      <w:r w:rsidR="00DE6C2B" w:rsidRPr="008F5EF5">
        <w:rPr>
          <w:rFonts w:ascii="Arial" w:hAnsi="Arial" w:cs="Arial"/>
          <w:szCs w:val="24"/>
        </w:rPr>
        <w:t>and</w:t>
      </w:r>
    </w:p>
    <w:p w14:paraId="78D83699" w14:textId="4BF06EF9" w:rsidR="001C08AF" w:rsidRPr="00EE23C0" w:rsidRDefault="001C08AF" w:rsidP="001A24DD">
      <w:pPr>
        <w:pStyle w:val="ListParagraph"/>
        <w:numPr>
          <w:ilvl w:val="0"/>
          <w:numId w:val="7"/>
        </w:numPr>
        <w:spacing w:before="40" w:after="120"/>
        <w:ind w:left="714" w:hanging="357"/>
        <w:rPr>
          <w:rFonts w:ascii="Arial" w:hAnsi="Arial" w:cs="Arial"/>
          <w:szCs w:val="24"/>
        </w:rPr>
      </w:pPr>
      <w:r w:rsidRPr="00EE23C0">
        <w:rPr>
          <w:rFonts w:ascii="Arial" w:hAnsi="Arial" w:cs="Arial"/>
          <w:szCs w:val="24"/>
        </w:rPr>
        <w:t xml:space="preserve">the specified percentage rate for the Special Tuition Protection component of the </w:t>
      </w:r>
      <w:r w:rsidR="00EE23C0">
        <w:rPr>
          <w:rFonts w:ascii="Arial" w:hAnsi="Arial" w:cs="Arial"/>
          <w:szCs w:val="24"/>
        </w:rPr>
        <w:t>L</w:t>
      </w:r>
      <w:r w:rsidRPr="00EE23C0">
        <w:rPr>
          <w:rFonts w:ascii="Arial" w:hAnsi="Arial" w:cs="Arial"/>
          <w:szCs w:val="24"/>
        </w:rPr>
        <w:t xml:space="preserve">evy be 0.10% – section 13(1)(d), the </w:t>
      </w:r>
      <w:r w:rsidR="00F74F38">
        <w:rPr>
          <w:rFonts w:ascii="Arial" w:hAnsi="Arial" w:cs="Arial"/>
          <w:szCs w:val="24"/>
        </w:rPr>
        <w:t xml:space="preserve">HELP </w:t>
      </w:r>
      <w:r w:rsidRPr="00EE23C0">
        <w:rPr>
          <w:rFonts w:ascii="Arial" w:hAnsi="Arial" w:cs="Arial"/>
          <w:szCs w:val="24"/>
        </w:rPr>
        <w:t>Levy Act.</w:t>
      </w:r>
    </w:p>
    <w:p w14:paraId="31859973" w14:textId="6D5CA585" w:rsidR="00DE6C2B" w:rsidRDefault="00DE6C2B" w:rsidP="00561F73">
      <w:pPr>
        <w:contextualSpacing/>
        <w:rPr>
          <w:rFonts w:ascii="Arial" w:hAnsi="Arial" w:cs="Arial"/>
          <w:szCs w:val="24"/>
        </w:rPr>
      </w:pPr>
    </w:p>
    <w:p w14:paraId="152535B4" w14:textId="77777777" w:rsidR="003F156E" w:rsidRDefault="003F156E" w:rsidP="00561F73">
      <w:pPr>
        <w:contextualSpacing/>
        <w:rPr>
          <w:rFonts w:ascii="Arial" w:hAnsi="Arial" w:cs="Arial"/>
          <w:szCs w:val="24"/>
        </w:rPr>
      </w:pPr>
    </w:p>
    <w:p w14:paraId="04A4A2EF" w14:textId="7DA09947"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F16572B" w14:textId="77777777" w:rsidR="00561F73" w:rsidRPr="001731CD" w:rsidRDefault="00561F73" w:rsidP="00561F73">
      <w:pPr>
        <w:contextualSpacing/>
        <w:rPr>
          <w:rFonts w:ascii="Arial" w:hAnsi="Arial" w:cs="Arial"/>
          <w:szCs w:val="24"/>
        </w:rPr>
      </w:pPr>
    </w:p>
    <w:p w14:paraId="571AF179" w14:textId="77777777" w:rsidR="00561F73" w:rsidRPr="001731CD" w:rsidRDefault="00561F73" w:rsidP="00561F73">
      <w:pPr>
        <w:contextualSpacing/>
        <w:rPr>
          <w:rFonts w:ascii="Arial" w:hAnsi="Arial" w:cs="Arial"/>
          <w:szCs w:val="24"/>
        </w:rPr>
      </w:pPr>
    </w:p>
    <w:p w14:paraId="3FAE9B87" w14:textId="77777777" w:rsidR="00561F73" w:rsidRPr="001731CD" w:rsidRDefault="00561F73" w:rsidP="00561F73">
      <w:pPr>
        <w:contextualSpacing/>
        <w:rPr>
          <w:rFonts w:ascii="Arial" w:hAnsi="Arial" w:cs="Arial"/>
          <w:szCs w:val="24"/>
        </w:rPr>
      </w:pPr>
    </w:p>
    <w:p w14:paraId="28916B74" w14:textId="77777777" w:rsidR="00561F73" w:rsidRPr="001731CD" w:rsidRDefault="00561F73"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781F9A46" w14:textId="77777777" w:rsidR="00561F73" w:rsidRPr="001731CD" w:rsidRDefault="00561F73" w:rsidP="00561F73">
      <w:pPr>
        <w:contextualSpacing/>
        <w:rPr>
          <w:rFonts w:ascii="Arial" w:hAnsi="Arial" w:cs="Arial"/>
          <w:szCs w:val="24"/>
        </w:rPr>
      </w:pPr>
      <w:r w:rsidRPr="001731CD">
        <w:rPr>
          <w:rFonts w:ascii="Arial" w:hAnsi="Arial" w:cs="Arial"/>
          <w:szCs w:val="24"/>
        </w:rPr>
        <w:t>Helen Zimmerman</w:t>
      </w:r>
    </w:p>
    <w:p w14:paraId="6F6E63A4"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63D37E82" w14:textId="4F89E613" w:rsidR="00561F73" w:rsidRDefault="00F153A7" w:rsidP="003F156E">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5AFA0669" w14:textId="7AB6580D" w:rsidR="00561F73" w:rsidRPr="00A35839" w:rsidRDefault="00561F73" w:rsidP="00A35839">
      <w:pPr>
        <w:spacing w:after="240"/>
        <w:jc w:val="center"/>
        <w:rPr>
          <w:rFonts w:asciiTheme="minorHAnsi" w:hAnsiTheme="minorHAnsi" w:cstheme="minorHAnsi"/>
          <w:b/>
          <w:sz w:val="28"/>
          <w:szCs w:val="28"/>
        </w:rPr>
      </w:pPr>
      <w:r w:rsidRPr="00A35839">
        <w:rPr>
          <w:rFonts w:asciiTheme="minorHAnsi" w:hAnsiTheme="minorHAnsi" w:cstheme="minorHAnsi"/>
          <w:b/>
          <w:sz w:val="28"/>
          <w:szCs w:val="28"/>
        </w:rPr>
        <w:lastRenderedPageBreak/>
        <w:t xml:space="preserve">Risk </w:t>
      </w:r>
      <w:r w:rsidR="0005472D" w:rsidRPr="00A35839">
        <w:rPr>
          <w:rFonts w:asciiTheme="minorHAnsi" w:hAnsiTheme="minorHAnsi" w:cstheme="minorHAnsi"/>
          <w:b/>
          <w:sz w:val="28"/>
          <w:szCs w:val="28"/>
        </w:rPr>
        <w:t>f</w:t>
      </w:r>
      <w:r w:rsidRPr="00A35839">
        <w:rPr>
          <w:rFonts w:asciiTheme="minorHAnsi" w:hAnsiTheme="minorHAnsi" w:cstheme="minorHAnsi"/>
          <w:b/>
          <w:sz w:val="28"/>
          <w:szCs w:val="28"/>
        </w:rPr>
        <w:t xml:space="preserve">actors and </w:t>
      </w:r>
      <w:r w:rsidR="00A35839">
        <w:rPr>
          <w:rFonts w:asciiTheme="minorHAnsi" w:hAnsiTheme="minorHAnsi" w:cstheme="minorHAnsi"/>
          <w:b/>
          <w:sz w:val="28"/>
          <w:szCs w:val="28"/>
        </w:rPr>
        <w:t>values</w:t>
      </w:r>
      <w:r w:rsidRPr="00A35839">
        <w:rPr>
          <w:rFonts w:asciiTheme="minorHAnsi" w:hAnsiTheme="minorHAnsi" w:cstheme="minorHAnsi"/>
          <w:b/>
          <w:sz w:val="28"/>
          <w:szCs w:val="28"/>
        </w:rPr>
        <w:t xml:space="preserve"> for the Risk</w:t>
      </w:r>
      <w:r w:rsidR="0005472D" w:rsidRPr="00A35839">
        <w:rPr>
          <w:rFonts w:asciiTheme="minorHAnsi" w:hAnsiTheme="minorHAnsi" w:cstheme="minorHAnsi"/>
          <w:b/>
          <w:sz w:val="28"/>
          <w:szCs w:val="28"/>
        </w:rPr>
        <w:t>-</w:t>
      </w:r>
      <w:r w:rsidR="00F74F38" w:rsidRPr="00A35839">
        <w:rPr>
          <w:rFonts w:asciiTheme="minorHAnsi" w:hAnsiTheme="minorHAnsi" w:cstheme="minorHAnsi"/>
          <w:b/>
          <w:sz w:val="28"/>
          <w:szCs w:val="28"/>
        </w:rPr>
        <w:t>r</w:t>
      </w:r>
      <w:r w:rsidRPr="00A35839">
        <w:rPr>
          <w:rFonts w:asciiTheme="minorHAnsi" w:hAnsiTheme="minorHAnsi" w:cstheme="minorHAnsi"/>
          <w:b/>
          <w:sz w:val="28"/>
          <w:szCs w:val="28"/>
        </w:rPr>
        <w:t xml:space="preserve">ated Premium </w:t>
      </w:r>
      <w:r w:rsidR="0005472D" w:rsidRPr="00A35839">
        <w:rPr>
          <w:rFonts w:asciiTheme="minorHAnsi" w:hAnsiTheme="minorHAnsi" w:cstheme="minorHAnsi"/>
          <w:b/>
          <w:sz w:val="28"/>
          <w:szCs w:val="28"/>
        </w:rPr>
        <w:t>c</w:t>
      </w:r>
      <w:r w:rsidRPr="00A35839">
        <w:rPr>
          <w:rFonts w:asciiTheme="minorHAnsi" w:hAnsiTheme="minorHAnsi" w:cstheme="minorHAnsi"/>
          <w:b/>
          <w:sz w:val="28"/>
          <w:szCs w:val="28"/>
        </w:rPr>
        <w:t xml:space="preserve">omponent </w:t>
      </w:r>
      <w:r w:rsidR="00A35839">
        <w:rPr>
          <w:rFonts w:asciiTheme="minorHAnsi" w:hAnsiTheme="minorHAnsi" w:cstheme="minorHAnsi"/>
          <w:b/>
          <w:sz w:val="28"/>
          <w:szCs w:val="28"/>
        </w:rPr>
        <w:br/>
      </w:r>
      <w:r w:rsidR="0005472D" w:rsidRPr="00A35839">
        <w:rPr>
          <w:rFonts w:asciiTheme="minorHAnsi" w:hAnsiTheme="minorHAnsi" w:cstheme="minorHAnsi"/>
          <w:b/>
          <w:sz w:val="28"/>
          <w:szCs w:val="28"/>
        </w:rPr>
        <w:t>of</w:t>
      </w:r>
      <w:r w:rsidRPr="00A35839">
        <w:rPr>
          <w:rFonts w:asciiTheme="minorHAnsi" w:hAnsiTheme="minorHAnsi" w:cstheme="minorHAnsi"/>
          <w:b/>
          <w:sz w:val="28"/>
          <w:szCs w:val="28"/>
        </w:rPr>
        <w:t xml:space="preserve"> the </w:t>
      </w:r>
      <w:r w:rsidR="005D0E6F" w:rsidRPr="00A35839">
        <w:rPr>
          <w:rFonts w:asciiTheme="minorHAnsi" w:hAnsiTheme="minorHAnsi" w:cstheme="minorHAnsi"/>
          <w:b/>
          <w:sz w:val="28"/>
          <w:szCs w:val="28"/>
        </w:rPr>
        <w:t>HELP</w:t>
      </w:r>
      <w:r w:rsidRPr="00A35839">
        <w:rPr>
          <w:rFonts w:asciiTheme="minorHAnsi" w:hAnsiTheme="minorHAnsi" w:cstheme="minorHAnsi"/>
          <w:b/>
          <w:sz w:val="28"/>
          <w:szCs w:val="28"/>
        </w:rPr>
        <w:t xml:space="preserve"> Tuition Protection Levy in </w:t>
      </w:r>
      <w:r w:rsidR="001069F7" w:rsidRPr="00A35839">
        <w:rPr>
          <w:rFonts w:asciiTheme="minorHAnsi" w:hAnsiTheme="minorHAnsi" w:cstheme="minorHAnsi"/>
          <w:b/>
          <w:sz w:val="28"/>
          <w:szCs w:val="28"/>
        </w:rPr>
        <w:t>20</w:t>
      </w:r>
      <w:r w:rsidR="0005472D" w:rsidRPr="00A35839">
        <w:rPr>
          <w:rFonts w:asciiTheme="minorHAnsi" w:hAnsiTheme="minorHAnsi" w:cstheme="minorHAnsi"/>
          <w:b/>
          <w:sz w:val="28"/>
          <w:szCs w:val="28"/>
        </w:rPr>
        <w:t>23</w:t>
      </w: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561F73" w:rsidRPr="0005472D" w14:paraId="35EA8D97" w14:textId="77777777" w:rsidTr="00FF37AF">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E0D5" w14:textId="77777777" w:rsidR="00561F73" w:rsidRPr="0005472D" w:rsidRDefault="00561F73" w:rsidP="00FF37AF">
            <w:pPr>
              <w:pStyle w:val="subsection"/>
              <w:ind w:left="0" w:firstLine="0"/>
              <w:rPr>
                <w:rFonts w:asciiTheme="minorHAnsi" w:hAnsiTheme="minorHAnsi" w:cstheme="minorHAnsi"/>
                <w:b/>
                <w:bCs/>
                <w:sz w:val="24"/>
                <w:szCs w:val="24"/>
              </w:rPr>
            </w:pPr>
            <w:r w:rsidRPr="0005472D">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21A6E" w14:textId="77777777" w:rsidR="00561F73" w:rsidRPr="0005472D" w:rsidRDefault="00561F73" w:rsidP="00FF37AF">
            <w:pPr>
              <w:pStyle w:val="subsection"/>
              <w:ind w:left="0" w:firstLine="0"/>
              <w:rPr>
                <w:rFonts w:asciiTheme="minorHAnsi" w:hAnsiTheme="minorHAnsi" w:cstheme="minorHAnsi"/>
                <w:b/>
                <w:bCs/>
                <w:sz w:val="24"/>
                <w:szCs w:val="24"/>
              </w:rPr>
            </w:pPr>
            <w:r w:rsidRPr="0005472D">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9A3" w14:textId="21DAF60F" w:rsidR="00561F73" w:rsidRPr="0005472D" w:rsidRDefault="00561F73" w:rsidP="00FF37AF">
            <w:pPr>
              <w:pStyle w:val="subsection"/>
              <w:ind w:left="0" w:firstLine="0"/>
              <w:rPr>
                <w:rFonts w:asciiTheme="minorHAnsi" w:hAnsiTheme="minorHAnsi" w:cstheme="minorHAnsi"/>
                <w:b/>
                <w:bCs/>
                <w:sz w:val="24"/>
                <w:szCs w:val="24"/>
              </w:rPr>
            </w:pPr>
            <w:r w:rsidRPr="0005472D">
              <w:rPr>
                <w:rFonts w:asciiTheme="minorHAnsi" w:hAnsiTheme="minorHAnsi" w:cstheme="minorHAnsi"/>
                <w:b/>
                <w:bCs/>
                <w:sz w:val="24"/>
                <w:szCs w:val="24"/>
              </w:rPr>
              <w:t xml:space="preserve">Risk Factor </w:t>
            </w:r>
            <w:r w:rsidR="00A35839">
              <w:rPr>
                <w:rFonts w:asciiTheme="minorHAnsi" w:hAnsiTheme="minorHAnsi" w:cstheme="minorHAnsi"/>
                <w:b/>
                <w:bCs/>
                <w:sz w:val="24"/>
                <w:szCs w:val="24"/>
              </w:rPr>
              <w:t>Value</w:t>
            </w:r>
            <w:r w:rsidRPr="0005472D">
              <w:rPr>
                <w:rFonts w:asciiTheme="minorHAnsi" w:hAnsiTheme="minorHAnsi" w:cstheme="minorHAnsi"/>
                <w:b/>
                <w:bCs/>
                <w:sz w:val="24"/>
                <w:szCs w:val="24"/>
              </w:rPr>
              <w:t xml:space="preserve"> </w:t>
            </w:r>
          </w:p>
        </w:tc>
      </w:tr>
      <w:tr w:rsidR="00561F73" w:rsidRPr="0005472D" w14:paraId="70E81833" w14:textId="77777777" w:rsidTr="00FF37A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7F426" w14:textId="70133294" w:rsidR="00561F73" w:rsidRPr="0005472D" w:rsidRDefault="00561F73" w:rsidP="00A35839">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Financial Strength</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6E3E5136" w14:textId="77777777" w:rsidR="00561F73" w:rsidRPr="0005472D" w:rsidRDefault="00561F73" w:rsidP="00FF37AF">
            <w:pPr>
              <w:pStyle w:val="subsection"/>
              <w:ind w:left="0" w:firstLine="0"/>
              <w:rPr>
                <w:rFonts w:asciiTheme="minorHAnsi" w:eastAsiaTheme="minorHAnsi" w:hAnsiTheme="minorHAnsi" w:cstheme="minorHAnsi"/>
                <w:sz w:val="24"/>
                <w:szCs w:val="24"/>
              </w:rPr>
            </w:pPr>
            <w:r w:rsidRPr="0005472D">
              <w:rPr>
                <w:rFonts w:asciiTheme="minorHAnsi" w:hAnsiTheme="minorHAnsi" w:cstheme="minorHAnsi"/>
                <w:sz w:val="24"/>
                <w:szCs w:val="24"/>
              </w:rPr>
              <w:t>8 or 9</w:t>
            </w:r>
          </w:p>
          <w:p w14:paraId="67BE7BAD"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6 or 7</w:t>
            </w:r>
          </w:p>
          <w:p w14:paraId="215612C1"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1 to 5</w:t>
            </w:r>
          </w:p>
          <w:p w14:paraId="119B8DD1" w14:textId="2B2670F8" w:rsidR="001731CD" w:rsidRPr="0005472D" w:rsidRDefault="001731CD"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Provider did not submit data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79C48F8" w14:textId="77777777" w:rsidR="00561F73" w:rsidRPr="0005472D" w:rsidRDefault="00561F73" w:rsidP="00FF37AF">
            <w:pPr>
              <w:pStyle w:val="subsection"/>
              <w:ind w:left="0" w:firstLine="0"/>
              <w:jc w:val="center"/>
              <w:rPr>
                <w:rFonts w:asciiTheme="minorHAnsi" w:eastAsiaTheme="minorHAnsi" w:hAnsiTheme="minorHAnsi" w:cstheme="minorHAnsi"/>
                <w:sz w:val="24"/>
                <w:szCs w:val="24"/>
              </w:rPr>
            </w:pPr>
            <w:r w:rsidRPr="0005472D">
              <w:rPr>
                <w:rFonts w:asciiTheme="minorHAnsi" w:hAnsiTheme="minorHAnsi" w:cstheme="minorHAnsi"/>
                <w:sz w:val="24"/>
                <w:szCs w:val="24"/>
              </w:rPr>
              <w:t>0.0</w:t>
            </w:r>
          </w:p>
          <w:p w14:paraId="61A814DA" w14:textId="77777777" w:rsidR="00561F73" w:rsidRPr="0005472D" w:rsidRDefault="00561F73" w:rsidP="00FF37AF">
            <w:pPr>
              <w:pStyle w:val="subsection"/>
              <w:ind w:left="0" w:firstLine="0"/>
              <w:jc w:val="center"/>
              <w:rPr>
                <w:rFonts w:asciiTheme="minorHAnsi" w:hAnsiTheme="minorHAnsi" w:cstheme="minorHAnsi"/>
                <w:sz w:val="24"/>
                <w:szCs w:val="24"/>
              </w:rPr>
            </w:pPr>
            <w:r w:rsidRPr="0005472D">
              <w:rPr>
                <w:rFonts w:asciiTheme="minorHAnsi" w:hAnsiTheme="minorHAnsi" w:cstheme="minorHAnsi"/>
                <w:sz w:val="24"/>
                <w:szCs w:val="24"/>
              </w:rPr>
              <w:t>1.0</w:t>
            </w:r>
          </w:p>
          <w:p w14:paraId="37E2C992" w14:textId="77777777" w:rsidR="00561F73" w:rsidRPr="0005472D" w:rsidRDefault="00561F73" w:rsidP="00FF37AF">
            <w:pPr>
              <w:pStyle w:val="subsection"/>
              <w:ind w:left="0" w:firstLine="0"/>
              <w:jc w:val="center"/>
              <w:rPr>
                <w:rFonts w:asciiTheme="minorHAnsi" w:hAnsiTheme="minorHAnsi" w:cstheme="minorHAnsi"/>
                <w:sz w:val="24"/>
                <w:szCs w:val="24"/>
              </w:rPr>
            </w:pPr>
            <w:r w:rsidRPr="0005472D">
              <w:rPr>
                <w:rFonts w:asciiTheme="minorHAnsi" w:hAnsiTheme="minorHAnsi" w:cstheme="minorHAnsi"/>
                <w:sz w:val="24"/>
                <w:szCs w:val="24"/>
              </w:rPr>
              <w:t>2.0</w:t>
            </w:r>
          </w:p>
          <w:p w14:paraId="0834E955" w14:textId="0EB08E18" w:rsidR="001731CD" w:rsidRPr="0005472D" w:rsidRDefault="001731CD" w:rsidP="00FF37AF">
            <w:pPr>
              <w:pStyle w:val="subsection"/>
              <w:ind w:left="0" w:firstLine="0"/>
              <w:jc w:val="center"/>
              <w:rPr>
                <w:rFonts w:asciiTheme="minorHAnsi" w:hAnsiTheme="minorHAnsi" w:cstheme="minorHAnsi"/>
                <w:sz w:val="24"/>
                <w:szCs w:val="24"/>
              </w:rPr>
            </w:pPr>
            <w:r w:rsidRPr="0005472D">
              <w:rPr>
                <w:rFonts w:asciiTheme="minorHAnsi" w:hAnsiTheme="minorHAnsi" w:cstheme="minorHAnsi"/>
                <w:sz w:val="24"/>
                <w:szCs w:val="24"/>
              </w:rPr>
              <w:t>2.5</w:t>
            </w:r>
          </w:p>
        </w:tc>
      </w:tr>
      <w:tr w:rsidR="00561F73" w:rsidRPr="0005472D" w14:paraId="6D6F8C8F" w14:textId="77777777" w:rsidTr="00FF37AF">
        <w:tc>
          <w:tcPr>
            <w:tcW w:w="3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550D2" w14:textId="77777777" w:rsidR="00561F73" w:rsidRPr="0005472D" w:rsidRDefault="00561F73" w:rsidP="00FF37AF">
            <w:pPr>
              <w:pStyle w:val="subsection"/>
              <w:rPr>
                <w:rFonts w:asciiTheme="minorHAnsi" w:hAnsiTheme="minorHAnsi" w:cstheme="minorHAnsi"/>
                <w:sz w:val="24"/>
                <w:szCs w:val="24"/>
              </w:rPr>
            </w:pPr>
            <w:r w:rsidRPr="0005472D">
              <w:rPr>
                <w:rFonts w:asciiTheme="minorHAnsi" w:hAnsiTheme="minorHAnsi" w:cstheme="minorHAnsi"/>
                <w:sz w:val="24"/>
                <w:szCs w:val="24"/>
              </w:rPr>
              <w:t>Completion rate</w:t>
            </w:r>
          </w:p>
          <w:p w14:paraId="682A382B" w14:textId="77777777" w:rsidR="00561F73" w:rsidRPr="0005472D" w:rsidRDefault="00561F73" w:rsidP="00FF37AF">
            <w:pPr>
              <w:pStyle w:val="subsection"/>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9A615"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85% or higher</w:t>
            </w:r>
          </w:p>
          <w:p w14:paraId="0B255304"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60% to &lt;85%</w:t>
            </w:r>
          </w:p>
          <w:p w14:paraId="31EE7CB2"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35% to &lt;60%</w:t>
            </w:r>
          </w:p>
          <w:p w14:paraId="25329401"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0% to &lt;35%</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4ADF3" w14:textId="77777777" w:rsidR="00561F73" w:rsidRPr="0005472D" w:rsidRDefault="00561F73" w:rsidP="00FF37AF">
            <w:pPr>
              <w:pStyle w:val="subsection"/>
              <w:ind w:left="0" w:firstLine="0"/>
              <w:jc w:val="center"/>
              <w:rPr>
                <w:rFonts w:asciiTheme="minorHAnsi" w:hAnsiTheme="minorHAnsi" w:cstheme="minorHAnsi"/>
                <w:sz w:val="24"/>
                <w:szCs w:val="24"/>
              </w:rPr>
            </w:pPr>
            <w:r w:rsidRPr="0005472D">
              <w:rPr>
                <w:rFonts w:asciiTheme="minorHAnsi" w:hAnsiTheme="minorHAnsi" w:cstheme="minorHAnsi"/>
                <w:sz w:val="24"/>
                <w:szCs w:val="24"/>
              </w:rPr>
              <w:t>0.0</w:t>
            </w:r>
          </w:p>
          <w:p w14:paraId="517216F9" w14:textId="3E9E011B" w:rsidR="00561F73" w:rsidRPr="0005472D" w:rsidRDefault="0005472D" w:rsidP="00FF37AF">
            <w:pPr>
              <w:pStyle w:val="subsection"/>
              <w:ind w:left="0" w:firstLine="0"/>
              <w:jc w:val="center"/>
              <w:rPr>
                <w:rFonts w:asciiTheme="minorHAnsi" w:eastAsiaTheme="minorHAnsi" w:hAnsiTheme="minorHAnsi" w:cstheme="minorHAnsi"/>
                <w:sz w:val="24"/>
                <w:szCs w:val="24"/>
              </w:rPr>
            </w:pPr>
            <w:r>
              <w:rPr>
                <w:rFonts w:asciiTheme="minorHAnsi" w:hAnsiTheme="minorHAnsi" w:cstheme="minorHAnsi"/>
                <w:sz w:val="24"/>
                <w:szCs w:val="24"/>
              </w:rPr>
              <w:t>1</w:t>
            </w:r>
            <w:r w:rsidR="00561F73" w:rsidRPr="0005472D">
              <w:rPr>
                <w:rFonts w:asciiTheme="minorHAnsi" w:hAnsiTheme="minorHAnsi" w:cstheme="minorHAnsi"/>
                <w:sz w:val="24"/>
                <w:szCs w:val="24"/>
              </w:rPr>
              <w:t>.0</w:t>
            </w:r>
          </w:p>
          <w:p w14:paraId="20E8242D" w14:textId="35852561" w:rsidR="00561F73" w:rsidRPr="0005472D" w:rsidRDefault="0005472D" w:rsidP="00FF37AF">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2</w:t>
            </w:r>
            <w:r w:rsidR="00812F26" w:rsidRPr="0005472D">
              <w:rPr>
                <w:rFonts w:asciiTheme="minorHAnsi" w:hAnsiTheme="minorHAnsi" w:cstheme="minorHAnsi"/>
                <w:sz w:val="24"/>
                <w:szCs w:val="24"/>
              </w:rPr>
              <w:t>.</w:t>
            </w:r>
            <w:r>
              <w:rPr>
                <w:rFonts w:asciiTheme="minorHAnsi" w:hAnsiTheme="minorHAnsi" w:cstheme="minorHAnsi"/>
                <w:sz w:val="24"/>
                <w:szCs w:val="24"/>
              </w:rPr>
              <w:t>5</w:t>
            </w:r>
          </w:p>
          <w:p w14:paraId="04C0A466" w14:textId="1022F595" w:rsidR="00561F73" w:rsidRPr="0005472D" w:rsidRDefault="0005472D" w:rsidP="00FF37AF">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3.5</w:t>
            </w:r>
          </w:p>
        </w:tc>
      </w:tr>
      <w:tr w:rsidR="00561F73" w:rsidRPr="0005472D" w14:paraId="062B9316" w14:textId="77777777" w:rsidTr="00FF37AF">
        <w:trPr>
          <w:trHeight w:val="4380"/>
        </w:trPr>
        <w:tc>
          <w:tcPr>
            <w:tcW w:w="38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029EE" w14:textId="5E4D6798" w:rsidR="00561F73" w:rsidRPr="0005472D" w:rsidRDefault="00561F73" w:rsidP="00FF37AF">
            <w:pPr>
              <w:pStyle w:val="subsection"/>
              <w:ind w:left="0" w:firstLine="0"/>
              <w:rPr>
                <w:rFonts w:asciiTheme="minorHAnsi" w:eastAsiaTheme="minorHAnsi" w:hAnsiTheme="minorHAnsi" w:cstheme="minorHAnsi"/>
                <w:sz w:val="24"/>
                <w:szCs w:val="24"/>
              </w:rPr>
            </w:pPr>
            <w:r w:rsidRPr="0005472D">
              <w:rPr>
                <w:rFonts w:asciiTheme="minorHAnsi" w:hAnsiTheme="minorHAnsi" w:cstheme="minorHAnsi"/>
                <w:sz w:val="24"/>
                <w:szCs w:val="24"/>
              </w:rPr>
              <w:t>Non-compliance history</w:t>
            </w:r>
            <w:r w:rsidR="0005472D">
              <w:rPr>
                <w:rFonts w:asciiTheme="minorHAnsi" w:hAnsiTheme="minorHAnsi" w:cstheme="minorHAnsi"/>
                <w:sz w:val="24"/>
                <w:szCs w:val="24"/>
              </w:rPr>
              <w:t xml:space="preserve"> and registration renewal</w:t>
            </w:r>
          </w:p>
        </w:tc>
        <w:tc>
          <w:tcPr>
            <w:tcW w:w="36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058386" w14:textId="35BEC993"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 xml:space="preserve">A weighted late payment measure of 30 days or more </w:t>
            </w:r>
          </w:p>
          <w:p w14:paraId="73939374"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There is a weighted late payment measure of less than 30 days but at least 15 days</w:t>
            </w:r>
          </w:p>
          <w:p w14:paraId="7F8CB8EE"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There is a weighted late payment measure of less than 15 days but at least 1 day</w:t>
            </w:r>
          </w:p>
          <w:p w14:paraId="2FDAD1D8" w14:textId="77777777" w:rsidR="00561F73" w:rsidRPr="0005472D" w:rsidRDefault="00561F73" w:rsidP="00FF37AF">
            <w:pPr>
              <w:pStyle w:val="subsection"/>
              <w:ind w:left="0" w:firstLine="0"/>
              <w:rPr>
                <w:rFonts w:asciiTheme="minorHAnsi" w:hAnsiTheme="minorHAnsi" w:cstheme="minorHAnsi"/>
                <w:sz w:val="24"/>
                <w:szCs w:val="24"/>
              </w:rPr>
            </w:pPr>
            <w:r w:rsidRPr="0005472D">
              <w:rPr>
                <w:rFonts w:asciiTheme="minorHAnsi" w:hAnsiTheme="minorHAnsi" w:cstheme="minorHAnsi"/>
                <w:sz w:val="24"/>
                <w:szCs w:val="24"/>
              </w:rPr>
              <w:t>There is no weighted late payment measure (payment made on time).</w:t>
            </w:r>
          </w:p>
          <w:p w14:paraId="0F374024" w14:textId="77777777" w:rsidR="00812F26" w:rsidRPr="0005472D" w:rsidRDefault="00812F26" w:rsidP="00FF37AF">
            <w:pPr>
              <w:pStyle w:val="subsection"/>
              <w:ind w:left="0" w:firstLine="0"/>
              <w:rPr>
                <w:rFonts w:asciiTheme="minorHAnsi" w:hAnsiTheme="minorHAnsi" w:cstheme="minorHAnsi"/>
                <w:b/>
                <w:bCs/>
                <w:sz w:val="24"/>
                <w:szCs w:val="24"/>
              </w:rPr>
            </w:pPr>
            <w:r w:rsidRPr="0005472D">
              <w:rPr>
                <w:rFonts w:asciiTheme="minorHAnsi" w:hAnsiTheme="minorHAnsi" w:cstheme="minorHAnsi"/>
                <w:b/>
                <w:bCs/>
                <w:sz w:val="24"/>
                <w:szCs w:val="24"/>
              </w:rPr>
              <w:t>Plus</w:t>
            </w:r>
          </w:p>
          <w:p w14:paraId="19D0E5DC" w14:textId="77777777" w:rsidR="00D1239D" w:rsidRDefault="00D1239D" w:rsidP="00D1239D">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renewed registration for a shorter than maximum period</w:t>
            </w:r>
          </w:p>
          <w:p w14:paraId="549F82F6" w14:textId="35EA5042" w:rsidR="00812F26" w:rsidRPr="0005472D" w:rsidRDefault="00D1239D" w:rsidP="00FF37AF">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 xml:space="preserve">renewed registration </w:t>
            </w:r>
            <w:r w:rsidRPr="00812F26">
              <w:rPr>
                <w:rFonts w:asciiTheme="minorHAnsi" w:hAnsiTheme="minorHAnsi" w:cstheme="minorHAnsi"/>
                <w:sz w:val="24"/>
                <w:szCs w:val="24"/>
              </w:rPr>
              <w:t>equal to the maximum allowable</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F956D" w14:textId="77777777" w:rsidR="006F426A" w:rsidRDefault="006F426A" w:rsidP="00FF37AF">
            <w:pPr>
              <w:pStyle w:val="subsection"/>
              <w:spacing w:before="0"/>
              <w:ind w:left="0" w:firstLine="0"/>
              <w:jc w:val="center"/>
              <w:rPr>
                <w:rFonts w:asciiTheme="minorHAnsi" w:hAnsiTheme="minorHAnsi" w:cstheme="minorHAnsi"/>
                <w:sz w:val="24"/>
                <w:szCs w:val="24"/>
              </w:rPr>
            </w:pPr>
          </w:p>
          <w:p w14:paraId="40F5439F" w14:textId="478C016D" w:rsidR="00561F73" w:rsidRPr="0005472D" w:rsidRDefault="00561F73"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2.0</w:t>
            </w:r>
          </w:p>
          <w:p w14:paraId="1C300F2B" w14:textId="77777777" w:rsidR="00561F73" w:rsidRPr="0005472D" w:rsidRDefault="00561F73" w:rsidP="00FF37AF">
            <w:pPr>
              <w:pStyle w:val="subsection"/>
              <w:spacing w:before="0"/>
              <w:ind w:left="0" w:firstLine="0"/>
              <w:jc w:val="center"/>
              <w:rPr>
                <w:rFonts w:asciiTheme="minorHAnsi" w:hAnsiTheme="minorHAnsi" w:cstheme="minorHAnsi"/>
                <w:sz w:val="24"/>
                <w:szCs w:val="24"/>
              </w:rPr>
            </w:pPr>
          </w:p>
          <w:p w14:paraId="0ADA23B2" w14:textId="77777777" w:rsidR="006F426A" w:rsidRDefault="006F426A" w:rsidP="00FF37AF">
            <w:pPr>
              <w:pStyle w:val="subsection"/>
              <w:spacing w:before="0"/>
              <w:ind w:left="0" w:firstLine="0"/>
              <w:jc w:val="center"/>
              <w:rPr>
                <w:rFonts w:asciiTheme="minorHAnsi" w:hAnsiTheme="minorHAnsi" w:cstheme="minorHAnsi"/>
                <w:sz w:val="24"/>
                <w:szCs w:val="24"/>
              </w:rPr>
            </w:pPr>
          </w:p>
          <w:p w14:paraId="3AABCF59" w14:textId="13B466D8" w:rsidR="00561F73" w:rsidRPr="0005472D" w:rsidRDefault="00561F73"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0.9</w:t>
            </w:r>
          </w:p>
          <w:p w14:paraId="6C3E6531" w14:textId="57967221" w:rsidR="00561F73" w:rsidRPr="0005472D" w:rsidRDefault="00561F73" w:rsidP="00FF37AF">
            <w:pPr>
              <w:pStyle w:val="subsection"/>
              <w:spacing w:before="0"/>
              <w:ind w:left="0" w:firstLine="0"/>
              <w:jc w:val="center"/>
              <w:rPr>
                <w:rFonts w:asciiTheme="minorHAnsi" w:hAnsiTheme="minorHAnsi" w:cstheme="minorHAnsi"/>
                <w:sz w:val="24"/>
                <w:szCs w:val="24"/>
              </w:rPr>
            </w:pPr>
          </w:p>
          <w:p w14:paraId="41A54BC8"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5D49118B" w14:textId="77777777" w:rsidR="00561F73" w:rsidRPr="0005472D" w:rsidRDefault="00561F73"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0.7</w:t>
            </w:r>
          </w:p>
          <w:p w14:paraId="5732E0CE" w14:textId="77777777" w:rsidR="00561F73" w:rsidRPr="0005472D" w:rsidRDefault="00561F73" w:rsidP="00FF37AF">
            <w:pPr>
              <w:pStyle w:val="subsection"/>
              <w:spacing w:before="0"/>
              <w:ind w:left="0" w:firstLine="0"/>
              <w:jc w:val="center"/>
              <w:rPr>
                <w:rFonts w:asciiTheme="minorHAnsi" w:hAnsiTheme="minorHAnsi" w:cstheme="minorHAnsi"/>
                <w:sz w:val="24"/>
                <w:szCs w:val="24"/>
              </w:rPr>
            </w:pPr>
          </w:p>
          <w:p w14:paraId="55E71A79" w14:textId="77777777" w:rsidR="00561F73" w:rsidRPr="0005472D" w:rsidRDefault="00561F73" w:rsidP="00FF37AF">
            <w:pPr>
              <w:pStyle w:val="subsection"/>
              <w:spacing w:before="0"/>
              <w:ind w:left="0" w:firstLine="0"/>
              <w:jc w:val="center"/>
              <w:rPr>
                <w:rFonts w:asciiTheme="minorHAnsi" w:hAnsiTheme="minorHAnsi" w:cstheme="minorHAnsi"/>
                <w:sz w:val="24"/>
                <w:szCs w:val="24"/>
              </w:rPr>
            </w:pPr>
          </w:p>
          <w:p w14:paraId="6C255118"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06AC4403" w14:textId="410EF544" w:rsidR="00561F73" w:rsidRPr="0005472D" w:rsidRDefault="00561F73"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0.0</w:t>
            </w:r>
          </w:p>
          <w:p w14:paraId="649CCEEB"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169B4019"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7F6C26C6"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351A623F" w14:textId="00D52351" w:rsidR="00812F26" w:rsidRPr="0005472D" w:rsidRDefault="00812F26"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1.0</w:t>
            </w:r>
          </w:p>
          <w:p w14:paraId="07CACDBA" w14:textId="6EA4E5B3"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470CF817" w14:textId="77777777" w:rsidR="00812F26" w:rsidRPr="0005472D" w:rsidRDefault="00812F26" w:rsidP="00FF37AF">
            <w:pPr>
              <w:pStyle w:val="subsection"/>
              <w:spacing w:before="0"/>
              <w:ind w:left="0" w:firstLine="0"/>
              <w:jc w:val="center"/>
              <w:rPr>
                <w:rFonts w:asciiTheme="minorHAnsi" w:hAnsiTheme="minorHAnsi" w:cstheme="minorHAnsi"/>
                <w:sz w:val="24"/>
                <w:szCs w:val="24"/>
              </w:rPr>
            </w:pPr>
          </w:p>
          <w:p w14:paraId="512392F3" w14:textId="77777777" w:rsidR="00812F26" w:rsidRDefault="00812F26" w:rsidP="00FF37AF">
            <w:pPr>
              <w:pStyle w:val="subsection"/>
              <w:spacing w:before="0"/>
              <w:ind w:left="0" w:firstLine="0"/>
              <w:jc w:val="center"/>
              <w:rPr>
                <w:rFonts w:asciiTheme="minorHAnsi" w:hAnsiTheme="minorHAnsi" w:cstheme="minorHAnsi"/>
                <w:sz w:val="24"/>
                <w:szCs w:val="24"/>
              </w:rPr>
            </w:pPr>
            <w:r w:rsidRPr="0005472D">
              <w:rPr>
                <w:rFonts w:asciiTheme="minorHAnsi" w:hAnsiTheme="minorHAnsi" w:cstheme="minorHAnsi"/>
                <w:sz w:val="24"/>
                <w:szCs w:val="24"/>
              </w:rPr>
              <w:t>0.0</w:t>
            </w:r>
          </w:p>
          <w:p w14:paraId="1DEF736B" w14:textId="6BAC6ECD" w:rsidR="00EE6B02" w:rsidRPr="0005472D" w:rsidRDefault="00EE6B02" w:rsidP="00FF37AF">
            <w:pPr>
              <w:pStyle w:val="subsection"/>
              <w:spacing w:before="0"/>
              <w:ind w:left="0" w:firstLine="0"/>
              <w:jc w:val="center"/>
              <w:rPr>
                <w:rFonts w:asciiTheme="minorHAnsi" w:hAnsiTheme="minorHAnsi" w:cstheme="minorHAnsi"/>
                <w:sz w:val="24"/>
                <w:szCs w:val="24"/>
              </w:rPr>
            </w:pPr>
          </w:p>
        </w:tc>
      </w:tr>
    </w:tbl>
    <w:p w14:paraId="7C5D5C89" w14:textId="7E182F22" w:rsidR="00290E88" w:rsidRPr="00290E88" w:rsidRDefault="00290E88" w:rsidP="00290E88">
      <w:pPr>
        <w:contextualSpacing/>
        <w:rPr>
          <w:rFonts w:ascii="Arial" w:hAnsi="Arial" w:cs="Arial"/>
          <w:sz w:val="18"/>
          <w:szCs w:val="18"/>
        </w:rPr>
      </w:pPr>
    </w:p>
    <w:sectPr w:rsidR="00290E88" w:rsidRPr="00290E88" w:rsidSect="004C48AA">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23FE" w14:textId="77777777" w:rsidR="008A560E" w:rsidRDefault="008A560E" w:rsidP="008C1FEE">
      <w:r>
        <w:separator/>
      </w:r>
    </w:p>
  </w:endnote>
  <w:endnote w:type="continuationSeparator" w:id="0">
    <w:p w14:paraId="19DDA830" w14:textId="77777777" w:rsidR="008A560E" w:rsidRDefault="008A560E"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66E9" w14:textId="77777777" w:rsidR="00B47613" w:rsidRDefault="00B4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69535633"/>
      <w:docPartObj>
        <w:docPartGallery w:val="Page Numbers (Bottom of Page)"/>
        <w:docPartUnique/>
      </w:docPartObj>
    </w:sdtPr>
    <w:sdtEndPr>
      <w:rPr>
        <w:noProof/>
      </w:rPr>
    </w:sdtEndPr>
    <w:sdtContent>
      <w:p w14:paraId="59155DC4" w14:textId="3F4AE7BE" w:rsidR="00D6697C" w:rsidRPr="00B47613" w:rsidRDefault="00D6697C">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4</w:t>
        </w:r>
        <w:r w:rsidRPr="00B47613">
          <w:rPr>
            <w:rFonts w:asciiTheme="minorHAnsi" w:hAnsiTheme="minorHAnsi" w:cstheme="minorHAnsi"/>
            <w:noProof/>
          </w:rPr>
          <w:fldChar w:fldCharType="end"/>
        </w:r>
      </w:p>
    </w:sdtContent>
  </w:sdt>
  <w:p w14:paraId="6FFF431B" w14:textId="77777777" w:rsidR="00D6697C" w:rsidRDefault="00D66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6504268"/>
      <w:docPartObj>
        <w:docPartGallery w:val="Page Numbers (Bottom of Page)"/>
        <w:docPartUnique/>
      </w:docPartObj>
    </w:sdtPr>
    <w:sdtEndPr>
      <w:rPr>
        <w:noProof/>
      </w:rPr>
    </w:sdtEndPr>
    <w:sdtContent>
      <w:p w14:paraId="2F01559C" w14:textId="0ED9B28E" w:rsidR="00E67390" w:rsidRPr="00B47613" w:rsidRDefault="00E67390" w:rsidP="003608B8">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1</w:t>
        </w:r>
        <w:r w:rsidRPr="00B47613">
          <w:rPr>
            <w:rFonts w:asciiTheme="minorHAnsi" w:hAnsiTheme="minorHAnsi" w:cstheme="minorHAnsi"/>
            <w:noProof/>
          </w:rPr>
          <w:fldChar w:fldCharType="end"/>
        </w:r>
      </w:p>
    </w:sdtContent>
  </w:sdt>
  <w:p w14:paraId="160877E7" w14:textId="77777777" w:rsidR="00E67390" w:rsidRDefault="00E6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1A42" w14:textId="77777777" w:rsidR="008A560E" w:rsidRDefault="008A560E" w:rsidP="008C1FEE">
      <w:r>
        <w:separator/>
      </w:r>
    </w:p>
  </w:footnote>
  <w:footnote w:type="continuationSeparator" w:id="0">
    <w:p w14:paraId="4FCED2FE" w14:textId="77777777" w:rsidR="008A560E" w:rsidRDefault="008A560E" w:rsidP="008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3134" w14:textId="77777777" w:rsidR="00B47613" w:rsidRDefault="00B4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D0D5" w14:textId="77777777" w:rsidR="00B47613" w:rsidRDefault="00B47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965B" w14:textId="066636EF" w:rsidR="00F0671C" w:rsidRDefault="00F0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3636644">
    <w:abstractNumId w:val="0"/>
  </w:num>
  <w:num w:numId="2" w16cid:durableId="475608998">
    <w:abstractNumId w:val="6"/>
  </w:num>
  <w:num w:numId="3" w16cid:durableId="1197236531">
    <w:abstractNumId w:val="4"/>
  </w:num>
  <w:num w:numId="4" w16cid:durableId="1472552881">
    <w:abstractNumId w:val="2"/>
  </w:num>
  <w:num w:numId="5" w16cid:durableId="701827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4640">
    <w:abstractNumId w:val="3"/>
  </w:num>
  <w:num w:numId="7" w16cid:durableId="34027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311D6"/>
    <w:rsid w:val="0005472D"/>
    <w:rsid w:val="000B7C23"/>
    <w:rsid w:val="000D783A"/>
    <w:rsid w:val="000E576C"/>
    <w:rsid w:val="000E5F78"/>
    <w:rsid w:val="000F1455"/>
    <w:rsid w:val="000F7548"/>
    <w:rsid w:val="001069F7"/>
    <w:rsid w:val="00143798"/>
    <w:rsid w:val="00162A94"/>
    <w:rsid w:val="00165F60"/>
    <w:rsid w:val="001731CD"/>
    <w:rsid w:val="00177D7F"/>
    <w:rsid w:val="00196D85"/>
    <w:rsid w:val="001A24DD"/>
    <w:rsid w:val="001A309E"/>
    <w:rsid w:val="001A6CF4"/>
    <w:rsid w:val="001A79A8"/>
    <w:rsid w:val="001C08AF"/>
    <w:rsid w:val="001C43A6"/>
    <w:rsid w:val="002313E9"/>
    <w:rsid w:val="00260B5D"/>
    <w:rsid w:val="00270631"/>
    <w:rsid w:val="00290E88"/>
    <w:rsid w:val="00294D99"/>
    <w:rsid w:val="002D33FB"/>
    <w:rsid w:val="002F0FA8"/>
    <w:rsid w:val="0032060E"/>
    <w:rsid w:val="003608B8"/>
    <w:rsid w:val="003668AD"/>
    <w:rsid w:val="00384DBE"/>
    <w:rsid w:val="00385B06"/>
    <w:rsid w:val="003B4E35"/>
    <w:rsid w:val="003B6B82"/>
    <w:rsid w:val="003C0163"/>
    <w:rsid w:val="003D231F"/>
    <w:rsid w:val="003D3A6A"/>
    <w:rsid w:val="003F156E"/>
    <w:rsid w:val="00413032"/>
    <w:rsid w:val="00415A2C"/>
    <w:rsid w:val="00434EEB"/>
    <w:rsid w:val="00444182"/>
    <w:rsid w:val="00467DD3"/>
    <w:rsid w:val="00496BAF"/>
    <w:rsid w:val="004C48AA"/>
    <w:rsid w:val="004D7A26"/>
    <w:rsid w:val="0050507C"/>
    <w:rsid w:val="005065FB"/>
    <w:rsid w:val="00531F6B"/>
    <w:rsid w:val="00547B3A"/>
    <w:rsid w:val="00561F73"/>
    <w:rsid w:val="005921A4"/>
    <w:rsid w:val="0059309D"/>
    <w:rsid w:val="005B04BC"/>
    <w:rsid w:val="005D0E6F"/>
    <w:rsid w:val="0061741D"/>
    <w:rsid w:val="0062291C"/>
    <w:rsid w:val="0065132C"/>
    <w:rsid w:val="006542CF"/>
    <w:rsid w:val="00660FC0"/>
    <w:rsid w:val="0066632C"/>
    <w:rsid w:val="006B28A0"/>
    <w:rsid w:val="006C4260"/>
    <w:rsid w:val="006F426A"/>
    <w:rsid w:val="00713C35"/>
    <w:rsid w:val="00731368"/>
    <w:rsid w:val="00764843"/>
    <w:rsid w:val="007662F2"/>
    <w:rsid w:val="00773E50"/>
    <w:rsid w:val="007747EF"/>
    <w:rsid w:val="0078074B"/>
    <w:rsid w:val="007A226C"/>
    <w:rsid w:val="007B1A95"/>
    <w:rsid w:val="007E5B58"/>
    <w:rsid w:val="00812F26"/>
    <w:rsid w:val="00836791"/>
    <w:rsid w:val="008420A3"/>
    <w:rsid w:val="00854101"/>
    <w:rsid w:val="00854F86"/>
    <w:rsid w:val="00884B79"/>
    <w:rsid w:val="008941AB"/>
    <w:rsid w:val="008A560E"/>
    <w:rsid w:val="008C157C"/>
    <w:rsid w:val="008C1FEE"/>
    <w:rsid w:val="008E4B7B"/>
    <w:rsid w:val="008F5EF5"/>
    <w:rsid w:val="00903C15"/>
    <w:rsid w:val="009478F0"/>
    <w:rsid w:val="009870EC"/>
    <w:rsid w:val="009B3B92"/>
    <w:rsid w:val="009F2175"/>
    <w:rsid w:val="00A044E4"/>
    <w:rsid w:val="00A35839"/>
    <w:rsid w:val="00A36167"/>
    <w:rsid w:val="00A725C0"/>
    <w:rsid w:val="00AD02D4"/>
    <w:rsid w:val="00AD5900"/>
    <w:rsid w:val="00AE563F"/>
    <w:rsid w:val="00AF2C69"/>
    <w:rsid w:val="00AF540D"/>
    <w:rsid w:val="00B17965"/>
    <w:rsid w:val="00B4200C"/>
    <w:rsid w:val="00B47613"/>
    <w:rsid w:val="00B53EB7"/>
    <w:rsid w:val="00BA69C1"/>
    <w:rsid w:val="00BE3824"/>
    <w:rsid w:val="00C125F7"/>
    <w:rsid w:val="00C805D6"/>
    <w:rsid w:val="00C94AFB"/>
    <w:rsid w:val="00CA2816"/>
    <w:rsid w:val="00CE3937"/>
    <w:rsid w:val="00D1239D"/>
    <w:rsid w:val="00D157FA"/>
    <w:rsid w:val="00D36FBF"/>
    <w:rsid w:val="00D57867"/>
    <w:rsid w:val="00D6697C"/>
    <w:rsid w:val="00D67B43"/>
    <w:rsid w:val="00D85EDD"/>
    <w:rsid w:val="00D862DC"/>
    <w:rsid w:val="00D924A4"/>
    <w:rsid w:val="00DA6284"/>
    <w:rsid w:val="00DB395A"/>
    <w:rsid w:val="00DB7BFB"/>
    <w:rsid w:val="00DC076F"/>
    <w:rsid w:val="00DE6C2B"/>
    <w:rsid w:val="00E22D5C"/>
    <w:rsid w:val="00E55E72"/>
    <w:rsid w:val="00E67390"/>
    <w:rsid w:val="00EA04CE"/>
    <w:rsid w:val="00EE23C0"/>
    <w:rsid w:val="00EE6B02"/>
    <w:rsid w:val="00F0671C"/>
    <w:rsid w:val="00F153A7"/>
    <w:rsid w:val="00F62532"/>
    <w:rsid w:val="00F7189F"/>
    <w:rsid w:val="00F74F38"/>
    <w:rsid w:val="00F823AE"/>
    <w:rsid w:val="00FC5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paragraph" w:styleId="Revision">
    <w:name w:val="Revision"/>
    <w:hidden/>
    <w:uiPriority w:val="99"/>
    <w:semiHidden/>
    <w:rsid w:val="009478F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78F0"/>
    <w:rPr>
      <w:sz w:val="16"/>
      <w:szCs w:val="16"/>
    </w:rPr>
  </w:style>
  <w:style w:type="paragraph" w:styleId="CommentText">
    <w:name w:val="annotation text"/>
    <w:basedOn w:val="Normal"/>
    <w:link w:val="CommentTextChar"/>
    <w:uiPriority w:val="99"/>
    <w:unhideWhenUsed/>
    <w:rsid w:val="009478F0"/>
    <w:rPr>
      <w:sz w:val="20"/>
    </w:rPr>
  </w:style>
  <w:style w:type="character" w:customStyle="1" w:styleId="CommentTextChar">
    <w:name w:val="Comment Text Char"/>
    <w:basedOn w:val="DefaultParagraphFont"/>
    <w:link w:val="CommentText"/>
    <w:uiPriority w:val="99"/>
    <w:rsid w:val="00947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8F0"/>
    <w:rPr>
      <w:b/>
      <w:bCs/>
    </w:rPr>
  </w:style>
  <w:style w:type="character" w:customStyle="1" w:styleId="CommentSubjectChar">
    <w:name w:val="Comment Subject Char"/>
    <w:basedOn w:val="CommentTextChar"/>
    <w:link w:val="CommentSubject"/>
    <w:uiPriority w:val="99"/>
    <w:semiHidden/>
    <w:rsid w:val="009478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78F0"/>
    <w:rPr>
      <w:color w:val="0563C1" w:themeColor="hyperlink"/>
      <w:u w:val="single"/>
    </w:rPr>
  </w:style>
  <w:style w:type="character" w:styleId="UnresolvedMention">
    <w:name w:val="Unresolved Mention"/>
    <w:basedOn w:val="DefaultParagraphFont"/>
    <w:uiPriority w:val="99"/>
    <w:semiHidden/>
    <w:unhideWhenUsed/>
    <w:rsid w:val="009478F0"/>
    <w:rPr>
      <w:color w:val="605E5C"/>
      <w:shd w:val="clear" w:color="auto" w:fill="E1DFDD"/>
    </w:rPr>
  </w:style>
  <w:style w:type="character" w:customStyle="1" w:styleId="cf01">
    <w:name w:val="cf01"/>
    <w:basedOn w:val="DefaultParagraphFont"/>
    <w:rsid w:val="001C08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8F213-BE52-443B-B893-1F8D16000344}">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967237B-087B-4274-A593-1F7A8E2A1C7B}">
  <ds:schemaRefs>
    <ds:schemaRef ds:uri="http://schemas.microsoft.com/sharepoint/v3/contenttype/forms"/>
  </ds:schemaRefs>
</ds:datastoreItem>
</file>

<file path=customXml/itemProps3.xml><?xml version="1.0" encoding="utf-8"?>
<ds:datastoreItem xmlns:ds="http://schemas.openxmlformats.org/officeDocument/2006/customXml" ds:itemID="{85DFD922-1A22-493A-827E-99E208BD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3151</Characters>
  <Application>Microsoft Office Word</Application>
  <DocSecurity>0</DocSecurity>
  <Lines>143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2023-04-03T04:01:00Z</dcterms:created>
  <dcterms:modified xsi:type="dcterms:W3CDTF">2023-05-04T04:39:00Z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2022-06-15T05:13:31Z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938a3a46-696f-4bac-a7c0-09e977eef0ee</vt:lpwstr>
  </property>
  <property fmtid="{D5CDD505-2E9C-101B-9397-08002B2CF9AE}" pid="8" name="MSIP_Label_5f877481-9e35-4b68-b667-876a73c6db41_ContentBits">
    <vt:lpwstr>0</vt:lpwstr>
  </property>
</Properties>
</file>