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F4FD" w14:textId="77777777" w:rsidR="009C4D00" w:rsidRPr="00B40FA2" w:rsidRDefault="009C4D00" w:rsidP="009C4D00">
      <w:pPr>
        <w:pStyle w:val="Title"/>
        <w:spacing w:before="0" w:after="360" w:line="240" w:lineRule="auto"/>
      </w:pPr>
      <w:r w:rsidRPr="00B40FA2">
        <w:t>Teacher Education Expert Panel</w:t>
      </w:r>
    </w:p>
    <w:p w14:paraId="5D43552A" w14:textId="77777777" w:rsidR="009C4D00" w:rsidRPr="00B40FA2" w:rsidRDefault="009C4D00" w:rsidP="009C4D00">
      <w:pPr>
        <w:pStyle w:val="Title"/>
        <w:spacing w:before="0" w:after="360" w:line="240" w:lineRule="auto"/>
        <w:rPr>
          <w:rFonts w:ascii="Arial" w:hAnsi="Arial" w:cs="Arial"/>
          <w:sz w:val="28"/>
          <w:szCs w:val="28"/>
        </w:rPr>
      </w:pPr>
      <w:r w:rsidRPr="00B40FA2">
        <w:rPr>
          <w:rFonts w:ascii="Arial" w:hAnsi="Arial" w:cs="Arial"/>
          <w:sz w:val="28"/>
          <w:szCs w:val="28"/>
        </w:rPr>
        <w:t>Terms of Reference</w:t>
      </w:r>
    </w:p>
    <w:p w14:paraId="7B27227E" w14:textId="77777777" w:rsidR="009C4D00" w:rsidRDefault="009C4D00" w:rsidP="009C4D00">
      <w:pPr>
        <w:pStyle w:val="ListParagraph"/>
        <w:numPr>
          <w:ilvl w:val="0"/>
          <w:numId w:val="1"/>
        </w:numPr>
        <w:spacing w:after="0" w:line="240" w:lineRule="auto"/>
        <w:rPr>
          <w:rFonts w:ascii="Arial" w:hAnsi="Arial" w:cs="Arial"/>
          <w:b/>
          <w:bCs/>
        </w:rPr>
      </w:pPr>
      <w:r w:rsidRPr="00FC283A">
        <w:rPr>
          <w:rFonts w:ascii="Arial" w:hAnsi="Arial" w:cs="Arial"/>
          <w:b/>
          <w:bCs/>
        </w:rPr>
        <w:t>Context</w:t>
      </w:r>
    </w:p>
    <w:p w14:paraId="27632DBE" w14:textId="77777777" w:rsidR="009C4D00" w:rsidRDefault="009C4D00" w:rsidP="009C4D00">
      <w:pPr>
        <w:pStyle w:val="ListParagraph"/>
        <w:spacing w:after="0" w:line="240" w:lineRule="auto"/>
        <w:ind w:left="360"/>
        <w:rPr>
          <w:rFonts w:ascii="Arial" w:hAnsi="Arial" w:cs="Arial"/>
          <w:b/>
          <w:bCs/>
        </w:rPr>
      </w:pPr>
    </w:p>
    <w:p w14:paraId="22DE9024" w14:textId="77777777" w:rsidR="009C4D00" w:rsidRDefault="009C4D00" w:rsidP="009C4D00">
      <w:pPr>
        <w:rPr>
          <w:rFonts w:ascii="Arial" w:hAnsi="Arial" w:cs="Arial"/>
        </w:rPr>
      </w:pPr>
      <w:r w:rsidRPr="00FC283A">
        <w:rPr>
          <w:rFonts w:ascii="Arial" w:hAnsi="Arial" w:cs="Arial"/>
        </w:rPr>
        <w:t xml:space="preserve">On 12 August 2022, Australia’s Education Ministers met with teachers, </w:t>
      </w:r>
      <w:proofErr w:type="gramStart"/>
      <w:r w:rsidRPr="00FC283A">
        <w:rPr>
          <w:rFonts w:ascii="Arial" w:hAnsi="Arial" w:cs="Arial"/>
        </w:rPr>
        <w:t>principals</w:t>
      </w:r>
      <w:proofErr w:type="gramEnd"/>
      <w:r w:rsidRPr="00FC283A">
        <w:rPr>
          <w:rFonts w:ascii="Arial" w:hAnsi="Arial" w:cs="Arial"/>
        </w:rPr>
        <w:t xml:space="preserve"> and other education experts to </w:t>
      </w:r>
      <w:r>
        <w:rPr>
          <w:rFonts w:ascii="Arial" w:hAnsi="Arial" w:cs="Arial"/>
        </w:rPr>
        <w:t xml:space="preserve">discuss the </w:t>
      </w:r>
      <w:r w:rsidRPr="00FC283A">
        <w:rPr>
          <w:rFonts w:ascii="Arial" w:hAnsi="Arial" w:cs="Arial"/>
        </w:rPr>
        <w:t>teacher shortage</w:t>
      </w:r>
      <w:r>
        <w:rPr>
          <w:rFonts w:ascii="Arial" w:hAnsi="Arial" w:cs="Arial"/>
        </w:rPr>
        <w:t xml:space="preserve"> in Australia</w:t>
      </w:r>
      <w:r w:rsidRPr="00FC283A">
        <w:rPr>
          <w:rFonts w:ascii="Arial" w:hAnsi="Arial" w:cs="Arial"/>
        </w:rPr>
        <w:t>. Ministers committed to developing the National Teacher Workforce Action Plan to increase the number of people entering and remaining in the profession.</w:t>
      </w:r>
      <w:r>
        <w:rPr>
          <w:rFonts w:ascii="Arial" w:hAnsi="Arial" w:cs="Arial"/>
        </w:rPr>
        <w:t xml:space="preserve"> One of the key issues raised at the Teacher Workforce Shortage Roundtable was the need </w:t>
      </w:r>
      <w:r w:rsidRPr="00FC283A">
        <w:rPr>
          <w:rFonts w:ascii="Arial" w:hAnsi="Arial" w:cs="Arial"/>
        </w:rPr>
        <w:t xml:space="preserve">to </w:t>
      </w:r>
      <w:r w:rsidRPr="0027546B">
        <w:rPr>
          <w:rFonts w:ascii="Arial" w:hAnsi="Arial" w:cs="Arial"/>
          <w:b/>
          <w:bCs/>
        </w:rPr>
        <w:t xml:space="preserve">improve </w:t>
      </w:r>
      <w:r>
        <w:rPr>
          <w:rFonts w:ascii="Arial" w:hAnsi="Arial" w:cs="Arial"/>
          <w:b/>
          <w:bCs/>
        </w:rPr>
        <w:t>I</w:t>
      </w:r>
      <w:r w:rsidRPr="0027546B">
        <w:rPr>
          <w:rFonts w:ascii="Arial" w:hAnsi="Arial" w:cs="Arial"/>
          <w:b/>
          <w:bCs/>
        </w:rPr>
        <w:t xml:space="preserve">nitial </w:t>
      </w:r>
      <w:r>
        <w:rPr>
          <w:rFonts w:ascii="Arial" w:hAnsi="Arial" w:cs="Arial"/>
          <w:b/>
          <w:bCs/>
        </w:rPr>
        <w:t>T</w:t>
      </w:r>
      <w:r w:rsidRPr="0027546B">
        <w:rPr>
          <w:rFonts w:ascii="Arial" w:hAnsi="Arial" w:cs="Arial"/>
          <w:b/>
          <w:bCs/>
        </w:rPr>
        <w:t xml:space="preserve">eacher </w:t>
      </w:r>
      <w:r>
        <w:rPr>
          <w:rFonts w:ascii="Arial" w:hAnsi="Arial" w:cs="Arial"/>
          <w:b/>
          <w:bCs/>
        </w:rPr>
        <w:t>E</w:t>
      </w:r>
      <w:r w:rsidRPr="0027546B">
        <w:rPr>
          <w:rFonts w:ascii="Arial" w:hAnsi="Arial" w:cs="Arial"/>
          <w:b/>
          <w:bCs/>
        </w:rPr>
        <w:t>ducation</w:t>
      </w:r>
      <w:r w:rsidRPr="00FC283A">
        <w:rPr>
          <w:rFonts w:ascii="Arial" w:hAnsi="Arial" w:cs="Arial"/>
        </w:rPr>
        <w:t xml:space="preserve"> to boost graduation rates and ensure graduating teachers are </w:t>
      </w:r>
      <w:r w:rsidRPr="0027546B">
        <w:rPr>
          <w:rFonts w:ascii="Arial" w:hAnsi="Arial" w:cs="Arial"/>
          <w:b/>
          <w:bCs/>
        </w:rPr>
        <w:t>better prepared for the classroom</w:t>
      </w:r>
      <w:r w:rsidRPr="00FC283A">
        <w:rPr>
          <w:rFonts w:ascii="Arial" w:hAnsi="Arial" w:cs="Arial"/>
        </w:rPr>
        <w:t>.</w:t>
      </w:r>
    </w:p>
    <w:p w14:paraId="4F4C7ECF" w14:textId="77777777" w:rsidR="009C4D00" w:rsidRDefault="009C4D00" w:rsidP="009C4D00">
      <w:pPr>
        <w:rPr>
          <w:rFonts w:ascii="Arial" w:hAnsi="Arial" w:cs="Arial"/>
        </w:rPr>
      </w:pPr>
      <w:r>
        <w:rPr>
          <w:rFonts w:ascii="Arial" w:hAnsi="Arial" w:cs="Arial"/>
        </w:rPr>
        <w:t xml:space="preserve">Recommendation 15 of the Report of the Quality Initial Teacher Education Review recommended strengthening the link between performance and funding of Initial Teacher Education (ITE). It recommended the establishment of a national body or expert group to support the development of a quality measure for ITE courses and to advise on how funding of higher education providers should be based on quality and other relevant factors. </w:t>
      </w:r>
    </w:p>
    <w:p w14:paraId="44A99AD9" w14:textId="77777777" w:rsidR="009C4D00" w:rsidRPr="00FC283A" w:rsidRDefault="009C4D00" w:rsidP="009C4D00">
      <w:pPr>
        <w:rPr>
          <w:rFonts w:ascii="Arial" w:hAnsi="Arial" w:cs="Arial"/>
        </w:rPr>
      </w:pPr>
      <w:r>
        <w:rPr>
          <w:rFonts w:ascii="Arial" w:hAnsi="Arial" w:cs="Arial"/>
        </w:rPr>
        <w:t xml:space="preserve">The establishment of the Teacher Education Expert Panel implements this recommendation and broadens its scope to provide advice on key issues raised at the Teacher Workforce Shortage Roundtable and in the Report of the Quality Initial Teacher Education Review. </w:t>
      </w:r>
    </w:p>
    <w:p w14:paraId="39A653E5" w14:textId="77777777" w:rsidR="009C4D00" w:rsidRDefault="009C4D00" w:rsidP="009C4D00">
      <w:pPr>
        <w:pStyle w:val="ListParagraph"/>
        <w:numPr>
          <w:ilvl w:val="0"/>
          <w:numId w:val="1"/>
        </w:numPr>
        <w:spacing w:after="0" w:line="240" w:lineRule="auto"/>
        <w:rPr>
          <w:rFonts w:ascii="Arial" w:hAnsi="Arial" w:cs="Arial"/>
          <w:b/>
          <w:bCs/>
        </w:rPr>
      </w:pPr>
      <w:r w:rsidRPr="00FC283A">
        <w:rPr>
          <w:rFonts w:ascii="Arial" w:hAnsi="Arial" w:cs="Arial"/>
          <w:b/>
          <w:bCs/>
        </w:rPr>
        <w:t>Purpose:</w:t>
      </w:r>
    </w:p>
    <w:p w14:paraId="3CED4299" w14:textId="77777777" w:rsidR="009C4D00" w:rsidRDefault="009C4D00" w:rsidP="009C4D00">
      <w:pPr>
        <w:pStyle w:val="ListParagraph"/>
        <w:spacing w:after="0" w:line="240" w:lineRule="auto"/>
        <w:ind w:left="360"/>
        <w:rPr>
          <w:rFonts w:ascii="Arial" w:hAnsi="Arial" w:cs="Arial"/>
          <w:b/>
          <w:bCs/>
        </w:rPr>
      </w:pPr>
    </w:p>
    <w:p w14:paraId="7520A937" w14:textId="77777777" w:rsidR="009C4D00" w:rsidRDefault="009C4D00" w:rsidP="009C4D00">
      <w:pPr>
        <w:rPr>
          <w:rFonts w:ascii="Arial" w:hAnsi="Arial" w:cs="Arial"/>
        </w:rPr>
      </w:pPr>
      <w:r w:rsidRPr="00FC283A">
        <w:rPr>
          <w:rFonts w:ascii="Arial" w:hAnsi="Arial" w:cs="Arial"/>
        </w:rPr>
        <w:t xml:space="preserve">The Teacher Education Expert Panel will provide advice to the Education Ministers Meeting through the Australian Government Minister for Education by June 2023 on </w:t>
      </w:r>
      <w:r>
        <w:rPr>
          <w:rFonts w:ascii="Arial" w:hAnsi="Arial" w:cs="Arial"/>
        </w:rPr>
        <w:t>reforms to:</w:t>
      </w:r>
    </w:p>
    <w:p w14:paraId="0108A7AF" w14:textId="7C207D5D" w:rsidR="009C4D00" w:rsidRPr="00913A7C" w:rsidRDefault="009C4D00" w:rsidP="009C4D00">
      <w:pPr>
        <w:pStyle w:val="ListParagraph"/>
        <w:numPr>
          <w:ilvl w:val="0"/>
          <w:numId w:val="2"/>
        </w:numPr>
        <w:spacing w:after="0" w:line="240" w:lineRule="auto"/>
      </w:pPr>
      <w:r w:rsidRPr="00913A7C">
        <w:rPr>
          <w:rFonts w:ascii="Arial" w:hAnsi="Arial" w:cs="Arial"/>
          <w:b/>
          <w:bCs/>
          <w:color w:val="1D2228"/>
          <w:u w:val="single"/>
        </w:rPr>
        <w:t>Strengthen the link between performance and funding of ITE</w:t>
      </w:r>
      <w:r w:rsidRPr="00F11511">
        <w:rPr>
          <w:rFonts w:ascii="Arial" w:hAnsi="Arial" w:cs="Arial"/>
          <w:color w:val="1D2228"/>
          <w:u w:val="single"/>
        </w:rPr>
        <w:t xml:space="preserve"> [</w:t>
      </w:r>
      <w:r w:rsidRPr="0097271D">
        <w:rPr>
          <w:rFonts w:ascii="Arial" w:hAnsi="Arial" w:cs="Arial"/>
          <w:color w:val="1D2228"/>
        </w:rPr>
        <w:t>Recommendation 15</w:t>
      </w:r>
      <w:r>
        <w:rPr>
          <w:rFonts w:ascii="Arial" w:hAnsi="Arial" w:cs="Arial"/>
          <w:color w:val="1D2228"/>
        </w:rPr>
        <w:t xml:space="preserve">, </w:t>
      </w:r>
      <w:r>
        <w:rPr>
          <w:rFonts w:ascii="Arial" w:hAnsi="Arial" w:cs="Arial"/>
        </w:rPr>
        <w:t>Report of the Quality Initial Teacher Education Review</w:t>
      </w:r>
      <w:r w:rsidRPr="0097271D">
        <w:rPr>
          <w:rFonts w:ascii="Arial" w:hAnsi="Arial" w:cs="Arial"/>
          <w:color w:val="1D2228"/>
        </w:rPr>
        <w:t>],</w:t>
      </w:r>
      <w:r w:rsidRPr="00F11511">
        <w:rPr>
          <w:rFonts w:ascii="Arial" w:hAnsi="Arial" w:cs="Arial"/>
          <w:color w:val="1D2228"/>
        </w:rPr>
        <w:t xml:space="preserve"> by</w:t>
      </w:r>
      <w:r>
        <w:rPr>
          <w:rFonts w:ascii="Verdana" w:hAnsi="Verdana"/>
          <w:color w:val="1D2228"/>
        </w:rPr>
        <w:t xml:space="preserve"> </w:t>
      </w:r>
      <w:r>
        <w:rPr>
          <w:rFonts w:ascii="Arial" w:hAnsi="Arial" w:cs="Arial"/>
        </w:rPr>
        <w:t xml:space="preserve">developing a quality measure for ITE courses and advising </w:t>
      </w:r>
      <w:r w:rsidR="000246FE">
        <w:rPr>
          <w:rFonts w:ascii="Arial" w:hAnsi="Arial" w:cs="Arial"/>
        </w:rPr>
        <w:t xml:space="preserve">whether and </w:t>
      </w:r>
      <w:r>
        <w:rPr>
          <w:rFonts w:ascii="Arial" w:hAnsi="Arial" w:cs="Arial"/>
        </w:rPr>
        <w:t>how funding of higher education providers should be based on quality and other factors. The quality measure for ITE should reflect the need to i</w:t>
      </w:r>
      <w:r w:rsidRPr="00F11511">
        <w:rPr>
          <w:rFonts w:ascii="Arial" w:hAnsi="Arial" w:cs="Arial"/>
        </w:rPr>
        <w:t xml:space="preserve">ncrease the current average completion rate of 50 per cent in bachelor’s degrees, the importance of regionally based courses and </w:t>
      </w:r>
      <w:r>
        <w:rPr>
          <w:rFonts w:ascii="Arial" w:hAnsi="Arial" w:cs="Arial"/>
        </w:rPr>
        <w:t xml:space="preserve">the need to </w:t>
      </w:r>
      <w:r w:rsidRPr="00F11511">
        <w:rPr>
          <w:rFonts w:ascii="Arial" w:hAnsi="Arial" w:cs="Arial"/>
        </w:rPr>
        <w:t>increa</w:t>
      </w:r>
      <w:r>
        <w:rPr>
          <w:rFonts w:ascii="Arial" w:hAnsi="Arial" w:cs="Arial"/>
        </w:rPr>
        <w:t>se</w:t>
      </w:r>
      <w:r w:rsidRPr="005D48D5">
        <w:rPr>
          <w:rFonts w:ascii="Arial" w:hAnsi="Arial" w:cs="Arial"/>
        </w:rPr>
        <w:t xml:space="preserve"> </w:t>
      </w:r>
      <w:r>
        <w:rPr>
          <w:rFonts w:ascii="Arial" w:hAnsi="Arial" w:cs="Arial"/>
        </w:rPr>
        <w:t>those</w:t>
      </w:r>
      <w:r w:rsidRPr="005D48D5">
        <w:rPr>
          <w:rFonts w:ascii="Arial" w:hAnsi="Arial" w:cs="Arial"/>
        </w:rPr>
        <w:t xml:space="preserve"> underrepresented in teaching degrees including First Nations people</w:t>
      </w:r>
    </w:p>
    <w:p w14:paraId="44158C10" w14:textId="77777777" w:rsidR="009C4D00" w:rsidRPr="00486D7D" w:rsidRDefault="009C4D00" w:rsidP="009C4D00">
      <w:pPr>
        <w:pStyle w:val="ListParagraph"/>
      </w:pPr>
    </w:p>
    <w:p w14:paraId="09AB1117" w14:textId="111C8F21" w:rsidR="009C4D00" w:rsidRPr="00D0063A" w:rsidRDefault="009C4D00" w:rsidP="009C4D00">
      <w:pPr>
        <w:pStyle w:val="ListParagraph"/>
        <w:numPr>
          <w:ilvl w:val="0"/>
          <w:numId w:val="2"/>
        </w:numPr>
        <w:spacing w:after="0" w:line="240" w:lineRule="auto"/>
        <w:rPr>
          <w:rFonts w:ascii="Arial" w:hAnsi="Arial" w:cs="Arial"/>
        </w:rPr>
      </w:pPr>
      <w:r w:rsidRPr="00913A7C">
        <w:rPr>
          <w:rFonts w:ascii="Arial" w:hAnsi="Arial" w:cs="Arial"/>
          <w:b/>
          <w:bCs/>
          <w:color w:val="1D2228"/>
          <w:u w:val="single"/>
        </w:rPr>
        <w:t>Strengthen initial teacher education (ITE) programs to deliver confident effective, classroom ready graduates</w:t>
      </w:r>
      <w:r w:rsidRPr="007D0DEC">
        <w:rPr>
          <w:rFonts w:ascii="Arial" w:hAnsi="Arial" w:cs="Arial"/>
          <w:color w:val="1D2228"/>
        </w:rPr>
        <w:t xml:space="preserve"> [R</w:t>
      </w:r>
      <w:r w:rsidRPr="0097271D">
        <w:rPr>
          <w:rFonts w:ascii="Arial" w:hAnsi="Arial" w:cs="Arial"/>
          <w:color w:val="1D2228"/>
        </w:rPr>
        <w:t xml:space="preserve">ecommendation </w:t>
      </w:r>
      <w:r>
        <w:rPr>
          <w:rFonts w:ascii="Arial" w:hAnsi="Arial" w:cs="Arial"/>
          <w:color w:val="1D2228"/>
        </w:rPr>
        <w:t xml:space="preserve">7, </w:t>
      </w:r>
      <w:r>
        <w:rPr>
          <w:rFonts w:ascii="Arial" w:hAnsi="Arial" w:cs="Arial"/>
        </w:rPr>
        <w:t>Report of the Quality Initial Teacher Education Review</w:t>
      </w:r>
      <w:r w:rsidRPr="0097271D">
        <w:rPr>
          <w:rFonts w:ascii="Arial" w:hAnsi="Arial" w:cs="Arial"/>
          <w:color w:val="1D2228"/>
        </w:rPr>
        <w:t>]</w:t>
      </w:r>
      <w:r>
        <w:rPr>
          <w:rFonts w:ascii="Arial" w:hAnsi="Arial" w:cs="Arial"/>
          <w:color w:val="1D2228"/>
        </w:rPr>
        <w:t xml:space="preserve">. </w:t>
      </w:r>
      <w:r w:rsidRPr="007D0DEC">
        <w:rPr>
          <w:rFonts w:ascii="Arial" w:hAnsi="Arial" w:cs="Arial"/>
          <w:color w:val="1D2228"/>
          <w:shd w:val="clear" w:color="auto" w:fill="FFFFFF"/>
        </w:rPr>
        <w:t>Amend the</w:t>
      </w:r>
      <w:r w:rsidRPr="00F11511">
        <w:rPr>
          <w:rFonts w:ascii="Arial" w:hAnsi="Arial" w:cs="Arial"/>
          <w:i/>
          <w:iCs/>
          <w:color w:val="1D2228"/>
          <w:shd w:val="clear" w:color="auto" w:fill="FFFFFF"/>
        </w:rPr>
        <w:t xml:space="preserve"> Accreditation of I</w:t>
      </w:r>
      <w:r>
        <w:rPr>
          <w:rFonts w:ascii="Arial" w:hAnsi="Arial" w:cs="Arial"/>
          <w:i/>
          <w:iCs/>
          <w:color w:val="1D2228"/>
          <w:shd w:val="clear" w:color="auto" w:fill="FFFFFF"/>
        </w:rPr>
        <w:t>nitial Teacher Education</w:t>
      </w:r>
      <w:r w:rsidRPr="00F11511">
        <w:rPr>
          <w:rFonts w:ascii="Arial" w:hAnsi="Arial" w:cs="Arial"/>
          <w:i/>
          <w:iCs/>
          <w:color w:val="1D2228"/>
          <w:shd w:val="clear" w:color="auto" w:fill="FFFFFF"/>
        </w:rPr>
        <w:t xml:space="preserve"> Programs </w:t>
      </w:r>
      <w:r>
        <w:rPr>
          <w:rFonts w:ascii="Arial" w:hAnsi="Arial" w:cs="Arial"/>
          <w:i/>
          <w:iCs/>
          <w:color w:val="1D2228"/>
          <w:shd w:val="clear" w:color="auto" w:fill="FFFFFF"/>
        </w:rPr>
        <w:t xml:space="preserve">in Australia: </w:t>
      </w:r>
      <w:r w:rsidRPr="00F11511">
        <w:rPr>
          <w:rFonts w:ascii="Arial" w:hAnsi="Arial" w:cs="Arial"/>
          <w:i/>
          <w:iCs/>
          <w:color w:val="1D2228"/>
          <w:shd w:val="clear" w:color="auto" w:fill="FFFFFF"/>
        </w:rPr>
        <w:t>Standards and Procedures,</w:t>
      </w:r>
      <w:r w:rsidRPr="00F11511">
        <w:rPr>
          <w:rFonts w:ascii="Arial" w:hAnsi="Arial" w:cs="Arial"/>
          <w:color w:val="1D2228"/>
          <w:shd w:val="clear" w:color="auto" w:fill="FFFFFF"/>
        </w:rPr>
        <w:t xml:space="preserve"> to ensure ITE graduates are taught sufficient</w:t>
      </w:r>
      <w:r w:rsidRPr="00F11511">
        <w:rPr>
          <w:rStyle w:val="apple-converted-space"/>
          <w:rFonts w:ascii="Arial" w:hAnsi="Arial" w:cs="Arial"/>
          <w:color w:val="1D2228"/>
          <w:shd w:val="clear" w:color="auto" w:fill="FFFFFF"/>
        </w:rPr>
        <w:t> </w:t>
      </w:r>
      <w:r w:rsidRPr="00F11511">
        <w:rPr>
          <w:rFonts w:ascii="Arial" w:hAnsi="Arial" w:cs="Arial"/>
          <w:color w:val="1D2228"/>
        </w:rPr>
        <w:t>evidence-based</w:t>
      </w:r>
      <w:r w:rsidRPr="00F11511">
        <w:rPr>
          <w:rStyle w:val="apple-converted-space"/>
          <w:rFonts w:ascii="Arial" w:hAnsi="Arial" w:cs="Arial"/>
          <w:color w:val="1D2228"/>
          <w:shd w:val="clear" w:color="auto" w:fill="FFFFFF"/>
        </w:rPr>
        <w:t> </w:t>
      </w:r>
      <w:r w:rsidRPr="00F11511">
        <w:rPr>
          <w:rFonts w:ascii="Arial" w:hAnsi="Arial" w:cs="Arial"/>
          <w:color w:val="1D2228"/>
          <w:shd w:val="clear" w:color="auto" w:fill="FFFFFF"/>
        </w:rPr>
        <w:t xml:space="preserve">practices to meet the </w:t>
      </w:r>
      <w:r>
        <w:rPr>
          <w:rFonts w:ascii="Arial" w:hAnsi="Arial" w:cs="Arial"/>
          <w:color w:val="1D2228"/>
          <w:shd w:val="clear" w:color="auto" w:fill="FFFFFF"/>
        </w:rPr>
        <w:t>A</w:t>
      </w:r>
      <w:r w:rsidRPr="007D0DEC">
        <w:rPr>
          <w:rFonts w:ascii="Arial" w:hAnsi="Arial" w:cs="Arial"/>
          <w:i/>
          <w:iCs/>
          <w:color w:val="1D2228"/>
          <w:shd w:val="clear" w:color="auto" w:fill="FFFFFF"/>
        </w:rPr>
        <w:t>ustralian Professional Standards for Teachers</w:t>
      </w:r>
      <w:r w:rsidRPr="00F11511">
        <w:rPr>
          <w:rFonts w:ascii="Arial" w:hAnsi="Arial" w:cs="Arial"/>
          <w:color w:val="1D2228"/>
          <w:shd w:val="clear" w:color="auto" w:fill="FFFFFF"/>
        </w:rPr>
        <w:t xml:space="preserve"> and</w:t>
      </w:r>
      <w:r w:rsidRPr="00F11511">
        <w:rPr>
          <w:rStyle w:val="apple-converted-space"/>
          <w:rFonts w:ascii="Arial" w:hAnsi="Arial" w:cs="Arial"/>
          <w:color w:val="1D2228"/>
          <w:shd w:val="clear" w:color="auto" w:fill="FFFFFF"/>
        </w:rPr>
        <w:t> </w:t>
      </w:r>
      <w:r w:rsidRPr="00F11511">
        <w:rPr>
          <w:rFonts w:ascii="Arial" w:hAnsi="Arial" w:cs="Arial"/>
          <w:color w:val="1D2228"/>
        </w:rPr>
        <w:t>empower them to lead a classroom</w:t>
      </w:r>
      <w:r w:rsidRPr="00F11511">
        <w:rPr>
          <w:rFonts w:ascii="Arial" w:hAnsi="Arial" w:cs="Arial"/>
          <w:color w:val="1D2228"/>
          <w:shd w:val="clear" w:color="auto" w:fill="FFFFFF"/>
        </w:rPr>
        <w:t xml:space="preserve">, with particular attention to teaching reading, </w:t>
      </w:r>
      <w:r w:rsidRPr="00AB52F3">
        <w:rPr>
          <w:rFonts w:ascii="Arial" w:hAnsi="Arial" w:cs="Arial"/>
        </w:rPr>
        <w:t>literacy</w:t>
      </w:r>
      <w:r>
        <w:rPr>
          <w:rFonts w:ascii="Arial" w:hAnsi="Arial" w:cs="Arial"/>
        </w:rPr>
        <w:t xml:space="preserve"> and</w:t>
      </w:r>
      <w:r w:rsidRPr="00AB52F3">
        <w:rPr>
          <w:rFonts w:ascii="Arial" w:hAnsi="Arial" w:cs="Arial"/>
        </w:rPr>
        <w:t xml:space="preserve"> </w:t>
      </w:r>
      <w:r>
        <w:rPr>
          <w:rFonts w:ascii="Arial" w:hAnsi="Arial" w:cs="Arial"/>
        </w:rPr>
        <w:t>numeracy,</w:t>
      </w:r>
      <w:r w:rsidRPr="00AB52F3">
        <w:rPr>
          <w:rFonts w:ascii="Arial" w:hAnsi="Arial" w:cs="Arial"/>
        </w:rPr>
        <w:t xml:space="preserve"> classroom management</w:t>
      </w:r>
      <w:r>
        <w:rPr>
          <w:rFonts w:ascii="Arial" w:hAnsi="Arial" w:cs="Arial"/>
        </w:rPr>
        <w:t>, cultural responsiveness, teaching students with diverse needs</w:t>
      </w:r>
      <w:r w:rsidRPr="00F11511">
        <w:rPr>
          <w:rFonts w:ascii="Arial" w:hAnsi="Arial" w:cs="Arial"/>
          <w:color w:val="1D2228"/>
          <w:shd w:val="clear" w:color="auto" w:fill="FFFFFF"/>
        </w:rPr>
        <w:t xml:space="preserve"> </w:t>
      </w:r>
      <w:r w:rsidRPr="00796F50">
        <w:rPr>
          <w:rFonts w:ascii="Arial" w:hAnsi="Arial" w:cs="Arial"/>
          <w:color w:val="1D2228"/>
          <w:shd w:val="clear" w:color="auto" w:fill="FFFFFF"/>
        </w:rPr>
        <w:t>and working with families/carers.</w:t>
      </w:r>
    </w:p>
    <w:p w14:paraId="45F933E9" w14:textId="77777777" w:rsidR="00D0063A" w:rsidRPr="00D0063A" w:rsidRDefault="00D0063A" w:rsidP="00D0063A">
      <w:pPr>
        <w:pStyle w:val="ListParagraph"/>
        <w:rPr>
          <w:rFonts w:ascii="Arial" w:hAnsi="Arial" w:cs="Arial"/>
        </w:rPr>
      </w:pPr>
    </w:p>
    <w:p w14:paraId="02BB650B" w14:textId="77777777" w:rsidR="009C4D00" w:rsidRDefault="009C4D00" w:rsidP="009C4D00">
      <w:pPr>
        <w:pStyle w:val="ListParagraph"/>
        <w:numPr>
          <w:ilvl w:val="0"/>
          <w:numId w:val="2"/>
        </w:numPr>
        <w:spacing w:after="0" w:line="240" w:lineRule="auto"/>
        <w:rPr>
          <w:rFonts w:ascii="Arial" w:hAnsi="Arial" w:cs="Arial"/>
        </w:rPr>
      </w:pPr>
      <w:r w:rsidRPr="00913A7C">
        <w:rPr>
          <w:rFonts w:ascii="Arial" w:hAnsi="Arial" w:cs="Arial"/>
          <w:b/>
          <w:bCs/>
          <w:u w:val="single"/>
        </w:rPr>
        <w:t>Improve the quality of practical experience in teaching</w:t>
      </w:r>
      <w:r w:rsidRPr="00FC283A">
        <w:rPr>
          <w:rFonts w:ascii="Arial" w:hAnsi="Arial" w:cs="Arial"/>
        </w:rPr>
        <w:t xml:space="preserve"> </w:t>
      </w:r>
      <w:proofErr w:type="gramStart"/>
      <w:r>
        <w:rPr>
          <w:rFonts w:ascii="Arial" w:hAnsi="Arial" w:cs="Arial"/>
        </w:rPr>
        <w:t>with regard to</w:t>
      </w:r>
      <w:proofErr w:type="gramEnd"/>
      <w:r>
        <w:rPr>
          <w:rFonts w:ascii="Arial" w:hAnsi="Arial" w:cs="Arial"/>
        </w:rPr>
        <w:t xml:space="preserve"> best practice models used in education, medicine and other disciplines </w:t>
      </w:r>
    </w:p>
    <w:p w14:paraId="6A20079F" w14:textId="77777777" w:rsidR="009C4D00" w:rsidRDefault="009C4D00" w:rsidP="009C4D00">
      <w:pPr>
        <w:pStyle w:val="ListParagraph"/>
        <w:rPr>
          <w:rFonts w:ascii="Arial" w:hAnsi="Arial" w:cs="Arial"/>
        </w:rPr>
      </w:pPr>
    </w:p>
    <w:p w14:paraId="69D15A8B" w14:textId="379F95EE" w:rsidR="009C4D00" w:rsidRPr="00D0063A" w:rsidRDefault="009C4D00" w:rsidP="009C4D00">
      <w:pPr>
        <w:pStyle w:val="xmsolistparagraph"/>
        <w:numPr>
          <w:ilvl w:val="0"/>
          <w:numId w:val="2"/>
        </w:numPr>
        <w:spacing w:after="0" w:line="240" w:lineRule="auto"/>
      </w:pPr>
      <w:r w:rsidRPr="00913A7C">
        <w:rPr>
          <w:rFonts w:ascii="Arial" w:hAnsi="Arial" w:cs="Arial"/>
          <w:b/>
          <w:bCs/>
          <w:u w:val="single"/>
        </w:rPr>
        <w:lastRenderedPageBreak/>
        <w:t>Improve postgraduate initial teacher education for mid-career entrants</w:t>
      </w:r>
      <w:r>
        <w:rPr>
          <w:rFonts w:ascii="Arial" w:hAnsi="Arial" w:cs="Arial"/>
        </w:rPr>
        <w:t xml:space="preserve">, </w:t>
      </w:r>
      <w:r w:rsidRPr="005A64EA">
        <w:rPr>
          <w:rFonts w:ascii="Arial" w:hAnsi="Arial" w:cs="Arial"/>
        </w:rPr>
        <w:t xml:space="preserve">to encourage more people to become teachers, while maintaining high standards. </w:t>
      </w:r>
    </w:p>
    <w:p w14:paraId="00479F89" w14:textId="77777777" w:rsidR="00D0063A" w:rsidRPr="00C25AFA" w:rsidRDefault="00D0063A" w:rsidP="00D0063A">
      <w:pPr>
        <w:pStyle w:val="xmsolistparagraph"/>
        <w:spacing w:after="0" w:line="240" w:lineRule="auto"/>
        <w:ind w:left="360"/>
      </w:pPr>
    </w:p>
    <w:p w14:paraId="1F8B7A0A" w14:textId="77777777" w:rsidR="009C4D00" w:rsidRDefault="009C4D00" w:rsidP="009C4D00">
      <w:pPr>
        <w:pStyle w:val="ListParagraph"/>
        <w:numPr>
          <w:ilvl w:val="0"/>
          <w:numId w:val="1"/>
        </w:numPr>
        <w:spacing w:after="0" w:line="240" w:lineRule="auto"/>
        <w:rPr>
          <w:rFonts w:ascii="Arial" w:hAnsi="Arial" w:cs="Arial"/>
          <w:b/>
          <w:bCs/>
        </w:rPr>
      </w:pPr>
      <w:r w:rsidRPr="00FC283A">
        <w:rPr>
          <w:rFonts w:ascii="Arial" w:hAnsi="Arial" w:cs="Arial"/>
          <w:b/>
          <w:bCs/>
        </w:rPr>
        <w:t xml:space="preserve">Approach: </w:t>
      </w:r>
    </w:p>
    <w:p w14:paraId="44D5888E" w14:textId="77777777" w:rsidR="009C4D00" w:rsidRDefault="009C4D00" w:rsidP="009C4D00">
      <w:pPr>
        <w:pStyle w:val="ListParagraph"/>
        <w:spacing w:after="0" w:line="240" w:lineRule="auto"/>
        <w:ind w:left="360"/>
        <w:rPr>
          <w:rFonts w:ascii="Arial" w:hAnsi="Arial" w:cs="Arial"/>
          <w:b/>
          <w:bCs/>
        </w:rPr>
      </w:pPr>
    </w:p>
    <w:p w14:paraId="4EE48EE5" w14:textId="77777777" w:rsidR="009C4D00" w:rsidRDefault="009C4D00" w:rsidP="009C4D00">
      <w:pPr>
        <w:rPr>
          <w:rFonts w:ascii="Arial" w:hAnsi="Arial" w:cs="Arial"/>
        </w:rPr>
      </w:pPr>
      <w:r w:rsidRPr="00FC283A">
        <w:rPr>
          <w:rFonts w:ascii="Arial" w:hAnsi="Arial" w:cs="Arial"/>
        </w:rPr>
        <w:t>In undertaking its work, the Panel will consider the findings of the Quality Initial Teacher Education Review and consult with school and higher education sector stakeholders and other experts including through the newly established Teacher Workforce Action Plan Working Group.</w:t>
      </w:r>
    </w:p>
    <w:p w14:paraId="314AC2D4" w14:textId="77777777" w:rsidR="009C4D00" w:rsidRDefault="009C4D00" w:rsidP="009C4D00">
      <w:pPr>
        <w:rPr>
          <w:rFonts w:ascii="Arial" w:hAnsi="Arial" w:cs="Arial"/>
        </w:rPr>
      </w:pPr>
      <w:r w:rsidRPr="00FC283A">
        <w:rPr>
          <w:rFonts w:ascii="Arial" w:hAnsi="Arial" w:cs="Arial"/>
        </w:rPr>
        <w:t>The Panel will take account of the need to increase the number of people starting and finishing initial teacher education including those currently under</w:t>
      </w:r>
      <w:r>
        <w:rPr>
          <w:rFonts w:ascii="Arial" w:hAnsi="Arial" w:cs="Arial"/>
        </w:rPr>
        <w:t>-</w:t>
      </w:r>
      <w:r w:rsidRPr="00FC283A">
        <w:rPr>
          <w:rFonts w:ascii="Arial" w:hAnsi="Arial" w:cs="Arial"/>
        </w:rPr>
        <w:t>represented such as First Nations people. The needs of regional and remote and other hard to staff schools and subject specialisations must also be considered.</w:t>
      </w:r>
    </w:p>
    <w:p w14:paraId="1C211E7A" w14:textId="77777777" w:rsidR="009C4D00" w:rsidRDefault="009C4D00" w:rsidP="009C4D00">
      <w:pPr>
        <w:rPr>
          <w:rFonts w:ascii="Arial" w:hAnsi="Arial" w:cs="Arial"/>
        </w:rPr>
      </w:pPr>
      <w:r w:rsidRPr="00FC283A">
        <w:rPr>
          <w:rFonts w:ascii="Arial" w:hAnsi="Arial" w:cs="Arial"/>
        </w:rPr>
        <w:t>The Panel will also consider interactions with other policy processes and government commitments including the Australian Universities Accord.</w:t>
      </w:r>
    </w:p>
    <w:p w14:paraId="3D9AF188" w14:textId="77777777" w:rsidR="009C4D00" w:rsidRDefault="009C4D00" w:rsidP="009C4D00">
      <w:pPr>
        <w:pStyle w:val="ListParagraph"/>
        <w:numPr>
          <w:ilvl w:val="0"/>
          <w:numId w:val="1"/>
        </w:numPr>
        <w:spacing w:after="0" w:line="240" w:lineRule="auto"/>
        <w:rPr>
          <w:rFonts w:ascii="Arial" w:hAnsi="Arial" w:cs="Arial"/>
          <w:b/>
          <w:bCs/>
        </w:rPr>
      </w:pPr>
      <w:r w:rsidRPr="00FC283A">
        <w:rPr>
          <w:rFonts w:ascii="Arial" w:hAnsi="Arial" w:cs="Arial"/>
          <w:b/>
          <w:bCs/>
        </w:rPr>
        <w:t>Members:</w:t>
      </w:r>
    </w:p>
    <w:p w14:paraId="7C30C59F" w14:textId="77777777" w:rsidR="009C4D00" w:rsidRDefault="009C4D00" w:rsidP="009C4D00">
      <w:pPr>
        <w:rPr>
          <w:rFonts w:ascii="Arial" w:hAnsi="Arial" w:cs="Arial"/>
        </w:rPr>
      </w:pPr>
    </w:p>
    <w:p w14:paraId="761A4F15" w14:textId="77777777" w:rsidR="009C4D00" w:rsidRDefault="009C4D00" w:rsidP="009C4D00">
      <w:pPr>
        <w:spacing w:after="0"/>
        <w:rPr>
          <w:rFonts w:ascii="Arial" w:hAnsi="Arial" w:cs="Arial"/>
        </w:rPr>
      </w:pPr>
      <w:r w:rsidRPr="00FC283A">
        <w:rPr>
          <w:rFonts w:ascii="Arial" w:hAnsi="Arial" w:cs="Arial"/>
        </w:rPr>
        <w:t xml:space="preserve">Professor Mark Scott </w:t>
      </w:r>
      <w:r>
        <w:rPr>
          <w:rFonts w:ascii="Arial" w:hAnsi="Arial" w:cs="Arial"/>
        </w:rPr>
        <w:t>(Chair)</w:t>
      </w:r>
    </w:p>
    <w:p w14:paraId="6A58CF3D" w14:textId="77777777" w:rsidR="009C4D00" w:rsidRPr="00FC283A" w:rsidRDefault="009C4D00" w:rsidP="009C4D00">
      <w:pPr>
        <w:spacing w:after="0" w:line="240" w:lineRule="auto"/>
        <w:rPr>
          <w:rFonts w:ascii="Arial" w:hAnsi="Arial" w:cs="Arial"/>
        </w:rPr>
      </w:pPr>
      <w:r>
        <w:rPr>
          <w:rFonts w:ascii="Arial" w:hAnsi="Arial" w:cs="Arial"/>
        </w:rPr>
        <w:t xml:space="preserve">Professor </w:t>
      </w:r>
      <w:r w:rsidRPr="00FC283A">
        <w:rPr>
          <w:rFonts w:ascii="Arial" w:hAnsi="Arial" w:cs="Arial"/>
        </w:rPr>
        <w:t>Bill L</w:t>
      </w:r>
      <w:r>
        <w:rPr>
          <w:rFonts w:ascii="Arial" w:hAnsi="Arial" w:cs="Arial"/>
        </w:rPr>
        <w:t>ouden</w:t>
      </w:r>
    </w:p>
    <w:p w14:paraId="6C1345AD" w14:textId="77777777" w:rsidR="009C4D00" w:rsidRPr="00FC283A" w:rsidRDefault="009C4D00" w:rsidP="009C4D00">
      <w:pPr>
        <w:spacing w:after="0" w:line="240" w:lineRule="auto"/>
        <w:rPr>
          <w:rFonts w:ascii="Arial" w:hAnsi="Arial" w:cs="Arial"/>
        </w:rPr>
      </w:pPr>
      <w:r>
        <w:rPr>
          <w:rFonts w:ascii="Arial" w:hAnsi="Arial" w:cs="Arial"/>
        </w:rPr>
        <w:t xml:space="preserve">Professor </w:t>
      </w:r>
      <w:r w:rsidRPr="00FC283A">
        <w:rPr>
          <w:rFonts w:ascii="Arial" w:hAnsi="Arial" w:cs="Arial"/>
        </w:rPr>
        <w:t>Michele Simons</w:t>
      </w:r>
    </w:p>
    <w:p w14:paraId="3A64FAFB" w14:textId="77777777" w:rsidR="009C4D00" w:rsidRDefault="009C4D00" w:rsidP="009C4D00">
      <w:pPr>
        <w:spacing w:after="0" w:line="240" w:lineRule="auto"/>
        <w:rPr>
          <w:rFonts w:ascii="Arial" w:hAnsi="Arial" w:cs="Arial"/>
        </w:rPr>
      </w:pPr>
      <w:r>
        <w:rPr>
          <w:rFonts w:ascii="Arial" w:hAnsi="Arial" w:cs="Arial"/>
        </w:rPr>
        <w:t xml:space="preserve">Dr </w:t>
      </w:r>
      <w:r w:rsidRPr="00DD2EAB">
        <w:rPr>
          <w:rFonts w:ascii="Arial" w:hAnsi="Arial" w:cs="Arial"/>
        </w:rPr>
        <w:t>Jenny Donovan</w:t>
      </w:r>
      <w:r w:rsidRPr="00FC283A">
        <w:rPr>
          <w:rFonts w:ascii="Arial" w:hAnsi="Arial" w:cs="Arial"/>
        </w:rPr>
        <w:t xml:space="preserve"> </w:t>
      </w:r>
    </w:p>
    <w:p w14:paraId="4EFD2FD9" w14:textId="77777777" w:rsidR="009C4D00" w:rsidRPr="00FC283A" w:rsidRDefault="009C4D00" w:rsidP="009C4D00">
      <w:pPr>
        <w:spacing w:after="0" w:line="240" w:lineRule="auto"/>
        <w:rPr>
          <w:rFonts w:ascii="Arial" w:hAnsi="Arial" w:cs="Arial"/>
        </w:rPr>
      </w:pPr>
      <w:r>
        <w:rPr>
          <w:rFonts w:ascii="Arial" w:hAnsi="Arial" w:cs="Arial"/>
        </w:rPr>
        <w:t>Mr Andrew Peach</w:t>
      </w:r>
    </w:p>
    <w:p w14:paraId="6221684E" w14:textId="77777777" w:rsidR="009C4D00" w:rsidRPr="00FC283A" w:rsidRDefault="009C4D00" w:rsidP="009C4D00">
      <w:pPr>
        <w:spacing w:after="0" w:line="240" w:lineRule="auto"/>
        <w:rPr>
          <w:rFonts w:ascii="Arial" w:hAnsi="Arial" w:cs="Arial"/>
        </w:rPr>
      </w:pPr>
      <w:r>
        <w:rPr>
          <w:rFonts w:ascii="Arial" w:hAnsi="Arial" w:cs="Arial"/>
        </w:rPr>
        <w:t xml:space="preserve">Ms </w:t>
      </w:r>
      <w:r w:rsidRPr="00FC283A">
        <w:rPr>
          <w:rFonts w:ascii="Arial" w:hAnsi="Arial" w:cs="Arial"/>
        </w:rPr>
        <w:t>Rebecca West</w:t>
      </w:r>
    </w:p>
    <w:p w14:paraId="36AB5553" w14:textId="77777777" w:rsidR="009C4D00" w:rsidRPr="00FC283A" w:rsidRDefault="009C4D00" w:rsidP="009C4D00">
      <w:pPr>
        <w:spacing w:after="0"/>
        <w:rPr>
          <w:rFonts w:ascii="Arial" w:hAnsi="Arial" w:cs="Arial"/>
        </w:rPr>
      </w:pPr>
    </w:p>
    <w:p w14:paraId="65F51496" w14:textId="77777777" w:rsidR="009C4D00" w:rsidRPr="00FC283A" w:rsidRDefault="009C4D00" w:rsidP="009C4D00">
      <w:pPr>
        <w:pStyle w:val="ListParagraph"/>
        <w:rPr>
          <w:rFonts w:ascii="Arial" w:hAnsi="Arial" w:cs="Arial"/>
        </w:rPr>
      </w:pPr>
    </w:p>
    <w:p w14:paraId="0623AA9E" w14:textId="77777777" w:rsidR="009C4D00" w:rsidRPr="00FC283A" w:rsidRDefault="009C4D00" w:rsidP="009C4D00">
      <w:pPr>
        <w:rPr>
          <w:rFonts w:ascii="Arial" w:hAnsi="Arial" w:cs="Arial"/>
        </w:rPr>
      </w:pPr>
    </w:p>
    <w:p w14:paraId="2F661512" w14:textId="77777777" w:rsidR="00AA1595" w:rsidRDefault="00AA1595"/>
    <w:sectPr w:rsidR="00AA1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CE08" w14:textId="77777777" w:rsidR="009C4D00" w:rsidRDefault="009C4D00" w:rsidP="009C4D00">
      <w:pPr>
        <w:spacing w:after="0" w:line="240" w:lineRule="auto"/>
      </w:pPr>
      <w:r>
        <w:separator/>
      </w:r>
    </w:p>
  </w:endnote>
  <w:endnote w:type="continuationSeparator" w:id="0">
    <w:p w14:paraId="62ED9EC9" w14:textId="77777777" w:rsidR="009C4D00" w:rsidRDefault="009C4D00" w:rsidP="009C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734F" w14:textId="77777777" w:rsidR="009C4D00" w:rsidRDefault="009C4D00" w:rsidP="009C4D00">
      <w:pPr>
        <w:spacing w:after="0" w:line="240" w:lineRule="auto"/>
      </w:pPr>
      <w:r>
        <w:separator/>
      </w:r>
    </w:p>
  </w:footnote>
  <w:footnote w:type="continuationSeparator" w:id="0">
    <w:p w14:paraId="2CE2D10A" w14:textId="77777777" w:rsidR="009C4D00" w:rsidRDefault="009C4D00" w:rsidP="009C4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7D39"/>
    <w:multiLevelType w:val="hybridMultilevel"/>
    <w:tmpl w:val="A84C07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98F3C35"/>
    <w:multiLevelType w:val="hybridMultilevel"/>
    <w:tmpl w:val="19425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00"/>
    <w:rsid w:val="000246FE"/>
    <w:rsid w:val="00026B46"/>
    <w:rsid w:val="008E66E6"/>
    <w:rsid w:val="009C4D00"/>
    <w:rsid w:val="00AA1595"/>
    <w:rsid w:val="00B54CCA"/>
    <w:rsid w:val="00D00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43E3"/>
  <w15:chartTrackingRefBased/>
  <w15:docId w15:val="{CCCFA419-0307-4D38-AC06-7E5CEB92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9C4D00"/>
    <w:pPr>
      <w:spacing w:before="960" w:after="480"/>
    </w:pPr>
    <w:rPr>
      <w:rFonts w:ascii="Calibri" w:eastAsiaTheme="majorEastAsia" w:hAnsi="Calibri" w:cstheme="majorBidi"/>
      <w:b/>
      <w:color w:val="2B3B46"/>
      <w:spacing w:val="-10"/>
      <w:kern w:val="28"/>
      <w:sz w:val="48"/>
      <w:szCs w:val="56"/>
    </w:rPr>
  </w:style>
  <w:style w:type="character" w:customStyle="1" w:styleId="TitleChar">
    <w:name w:val="Title Char"/>
    <w:basedOn w:val="DefaultParagraphFont"/>
    <w:link w:val="Title"/>
    <w:uiPriority w:val="7"/>
    <w:rsid w:val="009C4D00"/>
    <w:rPr>
      <w:rFonts w:ascii="Calibri" w:eastAsiaTheme="majorEastAsia" w:hAnsi="Calibri" w:cstheme="majorBidi"/>
      <w:b/>
      <w:color w:val="2B3B46"/>
      <w:spacing w:val="-10"/>
      <w:kern w:val="28"/>
      <w:sz w:val="48"/>
      <w:szCs w:val="56"/>
    </w:rPr>
  </w:style>
  <w:style w:type="paragraph" w:styleId="ListParagraph">
    <w:name w:val="List Paragraph"/>
    <w:aliases w:val="Bullet point,List Paragraph1,List Paragraph11,Recommendation,List Bullet 1,L"/>
    <w:basedOn w:val="Normal"/>
    <w:link w:val="ListParagraphChar"/>
    <w:uiPriority w:val="34"/>
    <w:qFormat/>
    <w:rsid w:val="009C4D00"/>
    <w:pPr>
      <w:spacing w:line="360" w:lineRule="auto"/>
      <w:ind w:left="720"/>
      <w:contextualSpacing/>
    </w:pPr>
  </w:style>
  <w:style w:type="character" w:customStyle="1" w:styleId="ListParagraphChar">
    <w:name w:val="List Paragraph Char"/>
    <w:aliases w:val="Bullet point Char,List Paragraph1 Char,List Paragraph11 Char,Recommendation Char,List Bullet 1 Char,L Char"/>
    <w:link w:val="ListParagraph"/>
    <w:uiPriority w:val="34"/>
    <w:locked/>
    <w:rsid w:val="009C4D00"/>
  </w:style>
  <w:style w:type="paragraph" w:customStyle="1" w:styleId="xmsolistparagraph">
    <w:name w:val="x_msolistparagraph"/>
    <w:basedOn w:val="Normal"/>
    <w:rsid w:val="009C4D00"/>
    <w:pPr>
      <w:spacing w:after="160" w:line="252" w:lineRule="auto"/>
      <w:ind w:left="720"/>
    </w:pPr>
    <w:rPr>
      <w:rFonts w:ascii="Calibri" w:hAnsi="Calibri" w:cs="Calibri"/>
      <w:lang w:eastAsia="en-AU"/>
    </w:rPr>
  </w:style>
  <w:style w:type="character" w:customStyle="1" w:styleId="apple-converted-space">
    <w:name w:val="apple-converted-space"/>
    <w:basedOn w:val="DefaultParagraphFont"/>
    <w:rsid w:val="009C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HALL,Veronica</dc:creator>
  <cp:keywords/>
  <dc:description/>
  <cp:lastModifiedBy>FLINT,Anthony</cp:lastModifiedBy>
  <cp:revision>5</cp:revision>
  <cp:lastPrinted>2022-09-20T07:39:00Z</cp:lastPrinted>
  <dcterms:created xsi:type="dcterms:W3CDTF">2022-09-20T06:32:00Z</dcterms:created>
  <dcterms:modified xsi:type="dcterms:W3CDTF">2022-09-20T07:41:00Z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2022-09-20T06:33:01Z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f2d8a308-6377-40cf-914a-088dc1187ab5</vt:lpwstr>
  </property>
  <property fmtid="{D5CDD505-2E9C-101B-9397-08002B2CF9AE}" pid="8" name="MSIP_Label_79d889eb-932f-4752-8739-64d25806ef64_ContentBits">
    <vt:lpwstr>0</vt:lpwstr>
  </property>
</Properties>
</file>