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7C63" w14:textId="77777777" w:rsidR="006B4E49" w:rsidRDefault="006B4E49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</w:p>
    <w:p w14:paraId="5CC4AF69" w14:textId="3BDF39F7" w:rsidR="00881340" w:rsidRPr="004B7652" w:rsidRDefault="00881340" w:rsidP="00025E2B">
      <w:pPr>
        <w:spacing w:before="40"/>
        <w:ind w:left="0" w:firstLine="0"/>
        <w:jc w:val="center"/>
        <w:outlineLvl w:val="1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>MEMORANDO DE ENTENDIMIENTO</w:t>
      </w:r>
    </w:p>
    <w:p w14:paraId="008A3367" w14:textId="77777777" w:rsidR="00881340" w:rsidRPr="004B7652" w:rsidRDefault="00881340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 xml:space="preserve">SOBRE COOPERACIÓN EN EDUCACIÓN Y FORMACIÓN </w:t>
      </w:r>
    </w:p>
    <w:p w14:paraId="50E2AB3E" w14:textId="77777777" w:rsidR="00881340" w:rsidRPr="004B7652" w:rsidRDefault="00881340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>ENTRE</w:t>
      </w:r>
    </w:p>
    <w:p w14:paraId="22D0458A" w14:textId="40715132" w:rsidR="00881340" w:rsidRPr="004B7652" w:rsidRDefault="006C3AFD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 xml:space="preserve">EL MINISTERIO DE EDUCACIÓN NACIONAL DE COLOMBIA </w:t>
      </w:r>
    </w:p>
    <w:p w14:paraId="2B08802C" w14:textId="77777777" w:rsidR="00881340" w:rsidRPr="004B7652" w:rsidRDefault="00881340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>Y</w:t>
      </w:r>
    </w:p>
    <w:p w14:paraId="62409391" w14:textId="19B6E46D" w:rsidR="00DD794A" w:rsidRPr="004B7652" w:rsidRDefault="006C3AFD" w:rsidP="002C6B5A">
      <w:pPr>
        <w:spacing w:line="240" w:lineRule="auto"/>
        <w:jc w:val="center"/>
        <w:rPr>
          <w:rFonts w:ascii="Arial" w:eastAsiaTheme="majorEastAsia" w:hAnsi="Arial" w:cs="Arial"/>
          <w:b/>
          <w:color w:val="1F3864" w:themeColor="accent1" w:themeShade="80"/>
          <w:lang w:val="es-CO"/>
        </w:rPr>
      </w:pPr>
      <w:r w:rsidRPr="004B7652">
        <w:rPr>
          <w:rFonts w:ascii="Arial" w:eastAsiaTheme="majorEastAsia" w:hAnsi="Arial" w:cs="Arial"/>
          <w:b/>
          <w:color w:val="1F3864" w:themeColor="accent1" w:themeShade="80"/>
          <w:lang w:val="es-CO"/>
        </w:rPr>
        <w:t>EL DEPARTAMENTO DE EDUCACIÓN, HABILIDADES Y EMPLEO DE AUSTRALIA</w:t>
      </w:r>
      <w:r w:rsidRPr="004B7652" w:rsidDel="006C3AFD">
        <w:rPr>
          <w:rFonts w:ascii="Arial" w:eastAsiaTheme="majorEastAsia" w:hAnsi="Arial" w:cs="Arial"/>
          <w:b/>
          <w:color w:val="1F3864" w:themeColor="accent1" w:themeShade="80"/>
          <w:lang w:val="es-CO"/>
        </w:rPr>
        <w:t xml:space="preserve"> </w:t>
      </w:r>
    </w:p>
    <w:p w14:paraId="6558EBC8" w14:textId="77777777" w:rsidR="002C6B5A" w:rsidRPr="003955BE" w:rsidRDefault="002C6B5A" w:rsidP="002C6B5A">
      <w:pPr>
        <w:spacing w:line="240" w:lineRule="auto"/>
        <w:rPr>
          <w:rFonts w:ascii="Arial" w:eastAsiaTheme="majorEastAsia" w:hAnsi="Arial" w:cs="Arial"/>
          <w:b/>
          <w:lang w:val="es-CO"/>
        </w:rPr>
      </w:pPr>
    </w:p>
    <w:p w14:paraId="626A0D59" w14:textId="597FCE8D" w:rsidR="00881340" w:rsidRDefault="00881340" w:rsidP="003F2A17">
      <w:pPr>
        <w:spacing w:line="240" w:lineRule="auto"/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El </w:t>
      </w:r>
      <w:r w:rsidR="006C3AFD" w:rsidRPr="003955BE">
        <w:rPr>
          <w:rFonts w:ascii="Arial" w:hAnsi="Arial" w:cs="Arial"/>
          <w:lang w:val="es-CO"/>
        </w:rPr>
        <w:t>Ministerio de Educación Nacional de Colombia</w:t>
      </w:r>
      <w:r w:rsidRPr="003955BE">
        <w:rPr>
          <w:rFonts w:ascii="Arial" w:hAnsi="Arial" w:cs="Arial"/>
          <w:lang w:val="es-CO"/>
        </w:rPr>
        <w:t xml:space="preserve"> y </w:t>
      </w:r>
      <w:r w:rsidR="006C3AFD" w:rsidRPr="003955BE">
        <w:rPr>
          <w:rFonts w:ascii="Arial" w:hAnsi="Arial" w:cs="Arial"/>
          <w:lang w:val="es-CO"/>
        </w:rPr>
        <w:t>El Departamento de Educación, Habilidades y Empleo de Australia</w:t>
      </w:r>
      <w:r w:rsidR="00672975" w:rsidRPr="003955BE">
        <w:rPr>
          <w:rFonts w:ascii="Arial" w:hAnsi="Arial" w:cs="Arial"/>
          <w:lang w:val="es-CO"/>
        </w:rPr>
        <w:t xml:space="preserve"> </w:t>
      </w:r>
      <w:r w:rsidRPr="003955BE">
        <w:rPr>
          <w:rFonts w:ascii="Arial" w:hAnsi="Arial" w:cs="Arial"/>
          <w:lang w:val="es-CO"/>
        </w:rPr>
        <w:t>(en adelante denominados "las Partes")</w:t>
      </w:r>
      <w:r w:rsidR="00D67ACF" w:rsidRPr="003955BE">
        <w:rPr>
          <w:rFonts w:ascii="Arial" w:hAnsi="Arial" w:cs="Arial"/>
          <w:lang w:val="es-CO"/>
        </w:rPr>
        <w:t>,</w:t>
      </w:r>
    </w:p>
    <w:p w14:paraId="1723EBF7" w14:textId="77777777" w:rsidR="003F2A17" w:rsidRPr="003955BE" w:rsidRDefault="003F2A17" w:rsidP="003F2A17">
      <w:pPr>
        <w:spacing w:line="240" w:lineRule="auto"/>
        <w:ind w:left="0" w:firstLine="0"/>
        <w:rPr>
          <w:rFonts w:ascii="Arial" w:hAnsi="Arial" w:cs="Arial"/>
          <w:lang w:val="es-CO"/>
        </w:rPr>
      </w:pPr>
    </w:p>
    <w:p w14:paraId="198EF83C" w14:textId="5820160E" w:rsidR="00881340" w:rsidRDefault="00881340" w:rsidP="003F2A17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Considerando</w:t>
      </w:r>
      <w:r w:rsidRPr="003955BE">
        <w:rPr>
          <w:rFonts w:ascii="Arial" w:hAnsi="Arial" w:cs="Arial"/>
          <w:lang w:val="es-CO"/>
        </w:rPr>
        <w:t xml:space="preserve"> los logros derivados </w:t>
      </w:r>
      <w:r w:rsidR="002318A6" w:rsidRPr="003955BE">
        <w:rPr>
          <w:rFonts w:ascii="Arial" w:hAnsi="Arial" w:cs="Arial"/>
          <w:lang w:val="es-CO"/>
        </w:rPr>
        <w:t>del</w:t>
      </w:r>
      <w:r w:rsidRPr="003955BE">
        <w:rPr>
          <w:rFonts w:ascii="Arial" w:hAnsi="Arial" w:cs="Arial"/>
          <w:lang w:val="es-CO"/>
        </w:rPr>
        <w:t xml:space="preserve"> Memorando de Entendimiento entre el Gobierno de Australia y el Gobierno de Colombia para la cooperación en el campo de la educación y formación, firmado en Canberra el 6 de agosto de 2002;</w:t>
      </w:r>
    </w:p>
    <w:p w14:paraId="61FB012F" w14:textId="77777777" w:rsidR="003F2A17" w:rsidRPr="003955BE" w:rsidRDefault="003F2A17" w:rsidP="003F2A17">
      <w:pPr>
        <w:ind w:left="0" w:firstLine="0"/>
        <w:rPr>
          <w:rFonts w:ascii="Arial" w:hAnsi="Arial" w:cs="Arial"/>
          <w:lang w:val="es-CO"/>
        </w:rPr>
      </w:pPr>
    </w:p>
    <w:p w14:paraId="1CD5D4AA" w14:textId="756949B4" w:rsidR="00881340" w:rsidRDefault="00881340" w:rsidP="003F2A17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Deseando</w:t>
      </w:r>
      <w:r w:rsidRPr="003955BE">
        <w:rPr>
          <w:rFonts w:ascii="Arial" w:hAnsi="Arial" w:cs="Arial"/>
          <w:lang w:val="es-CO"/>
        </w:rPr>
        <w:t xml:space="preserve"> fortalecer las relaciones bilaterales en los campos de la educación y la formación profesional entre </w:t>
      </w:r>
      <w:r w:rsidR="00006105" w:rsidRPr="003955BE">
        <w:rPr>
          <w:rFonts w:ascii="Arial" w:hAnsi="Arial" w:cs="Arial"/>
          <w:lang w:val="es-CO"/>
        </w:rPr>
        <w:t>las partes</w:t>
      </w:r>
      <w:r w:rsidRPr="003955BE">
        <w:rPr>
          <w:rFonts w:ascii="Arial" w:hAnsi="Arial" w:cs="Arial"/>
          <w:lang w:val="es-CO"/>
        </w:rPr>
        <w:t>;</w:t>
      </w:r>
    </w:p>
    <w:p w14:paraId="633D723A" w14:textId="77777777" w:rsidR="003F2A17" w:rsidRPr="003955BE" w:rsidRDefault="003F2A17" w:rsidP="003F2A17">
      <w:pPr>
        <w:ind w:left="0" w:firstLine="0"/>
        <w:rPr>
          <w:rFonts w:ascii="Arial" w:hAnsi="Arial" w:cs="Arial"/>
          <w:lang w:val="es-CO"/>
        </w:rPr>
      </w:pPr>
    </w:p>
    <w:p w14:paraId="524C4071" w14:textId="47541461" w:rsidR="00881340" w:rsidRDefault="00881340" w:rsidP="003F2A17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Conscientes</w:t>
      </w:r>
      <w:r w:rsidRPr="003955BE">
        <w:rPr>
          <w:rFonts w:ascii="Arial" w:hAnsi="Arial" w:cs="Arial"/>
          <w:lang w:val="es-CO"/>
        </w:rPr>
        <w:t xml:space="preserve"> de que la educación</w:t>
      </w:r>
      <w:r w:rsidR="00647326" w:rsidRPr="003955BE">
        <w:rPr>
          <w:rFonts w:ascii="Arial" w:hAnsi="Arial" w:cs="Arial"/>
          <w:lang w:val="es-CO"/>
        </w:rPr>
        <w:t xml:space="preserve"> </w:t>
      </w:r>
      <w:r w:rsidRPr="003955BE">
        <w:rPr>
          <w:rFonts w:ascii="Arial" w:hAnsi="Arial" w:cs="Arial"/>
          <w:lang w:val="es-CO"/>
        </w:rPr>
        <w:t>y la formación profesional y técnica sirven para fortalecer los lazos entre</w:t>
      </w:r>
      <w:r w:rsidR="00006105" w:rsidRPr="003955BE">
        <w:rPr>
          <w:rFonts w:ascii="Arial" w:hAnsi="Arial" w:cs="Arial"/>
          <w:lang w:val="es-CO"/>
        </w:rPr>
        <w:t xml:space="preserve"> las partes</w:t>
      </w:r>
      <w:r w:rsidRPr="003955BE">
        <w:rPr>
          <w:rFonts w:ascii="Arial" w:hAnsi="Arial" w:cs="Arial"/>
          <w:lang w:val="es-CO"/>
        </w:rPr>
        <w:t>;</w:t>
      </w:r>
    </w:p>
    <w:p w14:paraId="7F9EA9FF" w14:textId="77777777" w:rsidR="003F2A17" w:rsidRPr="003955BE" w:rsidRDefault="003F2A17" w:rsidP="003F2A17">
      <w:pPr>
        <w:ind w:left="0" w:firstLine="0"/>
        <w:rPr>
          <w:rFonts w:ascii="Arial" w:hAnsi="Arial" w:cs="Arial"/>
          <w:lang w:val="es-CO"/>
        </w:rPr>
      </w:pPr>
    </w:p>
    <w:p w14:paraId="52512237" w14:textId="04EC96E6" w:rsidR="00881340" w:rsidRDefault="00881340" w:rsidP="003F2A17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De conformidad</w:t>
      </w:r>
      <w:r w:rsidRPr="003955BE">
        <w:rPr>
          <w:rFonts w:ascii="Arial" w:hAnsi="Arial" w:cs="Arial"/>
          <w:lang w:val="es-CO"/>
        </w:rPr>
        <w:t xml:space="preserve"> con las leyes y reglamentos vigentes de ambos países;</w:t>
      </w:r>
    </w:p>
    <w:p w14:paraId="0365A164" w14:textId="77777777" w:rsidR="003F2A17" w:rsidRPr="003955BE" w:rsidRDefault="003F2A17" w:rsidP="00881340">
      <w:pPr>
        <w:rPr>
          <w:rFonts w:ascii="Arial" w:hAnsi="Arial" w:cs="Arial"/>
          <w:lang w:val="es-CO"/>
        </w:rPr>
      </w:pPr>
    </w:p>
    <w:p w14:paraId="4AA0ED8B" w14:textId="662BD8A3" w:rsidR="000A5E26" w:rsidRPr="003955BE" w:rsidRDefault="00881340" w:rsidP="000A5E26">
      <w:pPr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Han alcanzado los siguientes entendimientos:</w:t>
      </w:r>
    </w:p>
    <w:p w14:paraId="3B22D78E" w14:textId="77777777" w:rsidR="002C6B5A" w:rsidRPr="003955BE" w:rsidRDefault="002C6B5A" w:rsidP="000A5E26">
      <w:pPr>
        <w:rPr>
          <w:rFonts w:ascii="Arial" w:hAnsi="Arial" w:cs="Arial"/>
          <w:lang w:val="es-CO"/>
        </w:rPr>
      </w:pPr>
    </w:p>
    <w:p w14:paraId="3B8B5981" w14:textId="5B881758" w:rsidR="008E5E14" w:rsidRPr="003955BE" w:rsidRDefault="008E5E14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PRIMERO</w:t>
      </w:r>
      <w:r w:rsidR="00881340" w:rsidRPr="003955BE">
        <w:rPr>
          <w:rFonts w:ascii="Arial" w:hAnsi="Arial" w:cs="Arial"/>
          <w:b/>
          <w:bCs/>
          <w:lang w:val="es-CO"/>
        </w:rPr>
        <w:t xml:space="preserve"> </w:t>
      </w:r>
    </w:p>
    <w:p w14:paraId="1F626C97" w14:textId="5D48BC40" w:rsidR="00881340" w:rsidRPr="003955BE" w:rsidRDefault="00386065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I: </w:t>
      </w:r>
      <w:r w:rsidR="00881340" w:rsidRPr="003955BE">
        <w:rPr>
          <w:rFonts w:ascii="Arial" w:hAnsi="Arial" w:cs="Arial"/>
          <w:b/>
          <w:bCs/>
          <w:lang w:val="es-CO"/>
        </w:rPr>
        <w:t>OBJETIVO</w:t>
      </w:r>
      <w:r w:rsidR="0073631F" w:rsidRPr="003955BE">
        <w:rPr>
          <w:rFonts w:ascii="Arial" w:hAnsi="Arial" w:cs="Arial"/>
          <w:b/>
          <w:bCs/>
          <w:lang w:val="es-CO"/>
        </w:rPr>
        <w:t xml:space="preserve"> Y MARCO</w:t>
      </w:r>
    </w:p>
    <w:p w14:paraId="28476439" w14:textId="20F7AE0E" w:rsidR="008C2586" w:rsidRPr="003955BE" w:rsidRDefault="00373515" w:rsidP="00B951D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El objetivo de este Memorando de Entendimiento </w:t>
      </w:r>
      <w:r w:rsidR="008C2586" w:rsidRPr="003955BE">
        <w:rPr>
          <w:rFonts w:ascii="Arial" w:hAnsi="Arial" w:cs="Arial"/>
          <w:lang w:val="es-CO"/>
        </w:rPr>
        <w:t xml:space="preserve">(en adelante, el "Memorando") </w:t>
      </w:r>
      <w:r w:rsidRPr="003955BE">
        <w:rPr>
          <w:rFonts w:ascii="Arial" w:hAnsi="Arial" w:cs="Arial"/>
          <w:lang w:val="es-CO"/>
        </w:rPr>
        <w:t>es proporcionar la base y el marco para el desarrollo de actividades de cooperación de interés mutuo</w:t>
      </w:r>
      <w:r w:rsidR="00533AE7" w:rsidRPr="003955BE">
        <w:rPr>
          <w:rFonts w:ascii="Arial" w:hAnsi="Arial" w:cs="Arial"/>
          <w:lang w:val="es-CO"/>
        </w:rPr>
        <w:t>,</w:t>
      </w:r>
      <w:r w:rsidR="008C2586" w:rsidRPr="007347A7">
        <w:rPr>
          <w:rFonts w:ascii="Arial" w:hAnsi="Arial" w:cs="Arial"/>
          <w:lang w:val="es-CO"/>
        </w:rPr>
        <w:t xml:space="preserve"> </w:t>
      </w:r>
      <w:r w:rsidR="00533AE7" w:rsidRPr="003955BE">
        <w:rPr>
          <w:rFonts w:ascii="Arial" w:hAnsi="Arial" w:cs="Arial"/>
          <w:lang w:val="es-CO"/>
        </w:rPr>
        <w:t>c</w:t>
      </w:r>
      <w:r w:rsidR="008C2586" w:rsidRPr="003955BE">
        <w:rPr>
          <w:rFonts w:ascii="Arial" w:hAnsi="Arial" w:cs="Arial"/>
          <w:lang w:val="es-CO"/>
        </w:rPr>
        <w:t>on el propósito de favorecer la implementación de actividades en los campos de educación y formación profesional, sobre la base de la reciprocidad y el beneficio mutuo</w:t>
      </w:r>
      <w:r w:rsidR="00533AE7" w:rsidRPr="003955BE">
        <w:rPr>
          <w:rFonts w:ascii="Arial" w:hAnsi="Arial" w:cs="Arial"/>
          <w:lang w:val="es-CO"/>
        </w:rPr>
        <w:t>.</w:t>
      </w:r>
    </w:p>
    <w:p w14:paraId="5AB75DC1" w14:textId="77777777" w:rsidR="003955BE" w:rsidRPr="007347A7" w:rsidRDefault="003955BE" w:rsidP="007347A7">
      <w:pPr>
        <w:rPr>
          <w:rFonts w:ascii="Arial" w:hAnsi="Arial" w:cs="Arial"/>
          <w:lang w:val="es-CO"/>
        </w:rPr>
      </w:pPr>
    </w:p>
    <w:p w14:paraId="2C5D55B1" w14:textId="46153614" w:rsidR="008E5E14" w:rsidRPr="003955BE" w:rsidRDefault="008E5E14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SEGUNDO</w:t>
      </w:r>
      <w:r w:rsidR="00881340" w:rsidRPr="003955BE">
        <w:rPr>
          <w:rFonts w:ascii="Arial" w:hAnsi="Arial" w:cs="Arial"/>
          <w:b/>
          <w:bCs/>
          <w:lang w:val="es-CO"/>
        </w:rPr>
        <w:t xml:space="preserve"> </w:t>
      </w:r>
    </w:p>
    <w:p w14:paraId="339F3486" w14:textId="745E22B0" w:rsidR="00881340" w:rsidRPr="003955BE" w:rsidRDefault="00386065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II: </w:t>
      </w:r>
      <w:r w:rsidR="008E5E14" w:rsidRPr="003955BE">
        <w:rPr>
          <w:rFonts w:ascii="Arial" w:hAnsi="Arial" w:cs="Arial"/>
          <w:b/>
          <w:bCs/>
          <w:lang w:val="es-CO"/>
        </w:rPr>
        <w:t>PRINCIPALES CAMPOS DE COOPERACIÓN</w:t>
      </w:r>
    </w:p>
    <w:p w14:paraId="79116ED0" w14:textId="4DF1DA02" w:rsidR="00533AE7" w:rsidRPr="003955BE" w:rsidRDefault="00881340" w:rsidP="003F2A17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La</w:t>
      </w:r>
      <w:r w:rsidR="00E504C8" w:rsidRPr="003955BE">
        <w:rPr>
          <w:rFonts w:ascii="Arial" w:hAnsi="Arial" w:cs="Arial"/>
          <w:lang w:val="es-CO"/>
        </w:rPr>
        <w:t xml:space="preserve"> </w:t>
      </w:r>
      <w:r w:rsidRPr="003955BE">
        <w:rPr>
          <w:rFonts w:ascii="Arial" w:hAnsi="Arial" w:cs="Arial"/>
          <w:lang w:val="es-CO"/>
        </w:rPr>
        <w:t xml:space="preserve">cooperación bajo este </w:t>
      </w:r>
      <w:r w:rsidR="00E504C8" w:rsidRPr="003955BE">
        <w:rPr>
          <w:rFonts w:ascii="Arial" w:hAnsi="Arial" w:cs="Arial"/>
          <w:lang w:val="es-CO"/>
        </w:rPr>
        <w:t>M</w:t>
      </w:r>
      <w:r w:rsidRPr="003955BE">
        <w:rPr>
          <w:rFonts w:ascii="Arial" w:hAnsi="Arial" w:cs="Arial"/>
          <w:lang w:val="es-CO"/>
        </w:rPr>
        <w:t xml:space="preserve">emorando incluye los campos de educación y formación profesional. </w:t>
      </w:r>
      <w:r w:rsidR="0015418D" w:rsidRPr="003955BE">
        <w:rPr>
          <w:rFonts w:ascii="Arial" w:hAnsi="Arial" w:cs="Arial"/>
          <w:lang w:val="es-CO"/>
        </w:rPr>
        <w:t>Las</w:t>
      </w:r>
      <w:r w:rsidRPr="003955BE">
        <w:rPr>
          <w:rFonts w:ascii="Arial" w:hAnsi="Arial" w:cs="Arial"/>
          <w:lang w:val="es-CO"/>
        </w:rPr>
        <w:t xml:space="preserve"> partes </w:t>
      </w:r>
      <w:r w:rsidR="009564A6" w:rsidRPr="003955BE">
        <w:rPr>
          <w:rFonts w:ascii="Arial" w:hAnsi="Arial" w:cs="Arial"/>
          <w:lang w:val="es-CO"/>
        </w:rPr>
        <w:t xml:space="preserve">declaran su interés </w:t>
      </w:r>
      <w:r w:rsidRPr="003955BE">
        <w:rPr>
          <w:rFonts w:ascii="Arial" w:hAnsi="Arial" w:cs="Arial"/>
          <w:lang w:val="es-CO"/>
        </w:rPr>
        <w:t xml:space="preserve">por fortalecer y facilitar, según corresponda, el desarrollo de contactos y cooperación en el campo de la educación </w:t>
      </w:r>
      <w:r w:rsidR="00356A16">
        <w:rPr>
          <w:rFonts w:ascii="Arial" w:hAnsi="Arial" w:cs="Arial"/>
          <w:lang w:val="es-419"/>
        </w:rPr>
        <w:t xml:space="preserve">y formación profesional </w:t>
      </w:r>
      <w:r w:rsidRPr="003955BE">
        <w:rPr>
          <w:rFonts w:ascii="Arial" w:hAnsi="Arial" w:cs="Arial"/>
          <w:lang w:val="es-CO"/>
        </w:rPr>
        <w:t>entre las organizaciones e instituciones educativas interesadas de ambos países</w:t>
      </w:r>
      <w:r w:rsidR="009564A6" w:rsidRPr="003955BE">
        <w:rPr>
          <w:rFonts w:ascii="Arial" w:hAnsi="Arial" w:cs="Arial"/>
          <w:lang w:val="es-CO"/>
        </w:rPr>
        <w:t xml:space="preserve"> incluyendo foros</w:t>
      </w:r>
      <w:r w:rsidRPr="003955BE">
        <w:rPr>
          <w:rFonts w:ascii="Arial" w:hAnsi="Arial" w:cs="Arial"/>
          <w:lang w:val="es-CO"/>
        </w:rPr>
        <w:t xml:space="preserve"> regionales y mundiales en áreas de interés mutuo.</w:t>
      </w:r>
    </w:p>
    <w:p w14:paraId="119CB949" w14:textId="77777777" w:rsidR="00533AE7" w:rsidRPr="003955BE" w:rsidRDefault="00533AE7" w:rsidP="000B7D25">
      <w:pPr>
        <w:pStyle w:val="ListParagraph"/>
        <w:tabs>
          <w:tab w:val="num" w:pos="284"/>
        </w:tabs>
        <w:ind w:left="0"/>
        <w:rPr>
          <w:rFonts w:ascii="Arial" w:hAnsi="Arial" w:cs="Arial"/>
          <w:lang w:val="es-CO"/>
        </w:rPr>
      </w:pPr>
    </w:p>
    <w:p w14:paraId="0110DF78" w14:textId="749DAC4C" w:rsidR="00386065" w:rsidRDefault="00707840" w:rsidP="003F2A17">
      <w:pPr>
        <w:pStyle w:val="ListParagraph"/>
        <w:ind w:left="357" w:firstLine="0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Los campos de cooperación que se han identificado mutuamente como áreas prioritarias incluyen los siguientes:</w:t>
      </w:r>
      <w:r w:rsidR="000A5E26" w:rsidRPr="003955BE">
        <w:rPr>
          <w:rFonts w:ascii="Arial" w:hAnsi="Arial" w:cs="Arial"/>
          <w:lang w:val="es-CO"/>
        </w:rPr>
        <w:t xml:space="preserve"> </w:t>
      </w:r>
    </w:p>
    <w:p w14:paraId="5FE7C510" w14:textId="77777777" w:rsidR="003F2A17" w:rsidRPr="003955BE" w:rsidRDefault="003F2A17" w:rsidP="000B7D25">
      <w:pPr>
        <w:pStyle w:val="ListParagraph"/>
        <w:tabs>
          <w:tab w:val="num" w:pos="284"/>
        </w:tabs>
        <w:ind w:left="0"/>
        <w:rPr>
          <w:rFonts w:ascii="Arial" w:hAnsi="Arial" w:cs="Arial"/>
          <w:lang w:val="es-CO"/>
        </w:rPr>
      </w:pPr>
    </w:p>
    <w:p w14:paraId="78F9555A" w14:textId="54BDF096" w:rsidR="00881340" w:rsidRPr="003955BE" w:rsidRDefault="00386065" w:rsidP="003F2A17">
      <w:pPr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2.1 </w:t>
      </w:r>
      <w:r w:rsidR="002318A6" w:rsidRPr="003955BE">
        <w:rPr>
          <w:rFonts w:ascii="Arial" w:hAnsi="Arial" w:cs="Arial"/>
          <w:lang w:val="es-CO"/>
        </w:rPr>
        <w:t xml:space="preserve">Promover </w:t>
      </w:r>
      <w:r w:rsidR="00881340" w:rsidRPr="003955BE">
        <w:rPr>
          <w:rFonts w:ascii="Arial" w:hAnsi="Arial" w:cs="Arial"/>
          <w:lang w:val="es-CO"/>
        </w:rPr>
        <w:t xml:space="preserve">cooperación a través de consultas entre </w:t>
      </w:r>
      <w:r w:rsidR="00006105" w:rsidRPr="003955BE">
        <w:rPr>
          <w:rFonts w:ascii="Arial" w:hAnsi="Arial" w:cs="Arial"/>
          <w:lang w:val="es-CO"/>
        </w:rPr>
        <w:t>las partes</w:t>
      </w:r>
      <w:r w:rsidR="00881340" w:rsidRPr="003955BE">
        <w:rPr>
          <w:rFonts w:ascii="Arial" w:hAnsi="Arial" w:cs="Arial"/>
          <w:lang w:val="es-CO"/>
        </w:rPr>
        <w:t xml:space="preserve"> para abordar actividades de interés mutuo, incluido el trabajo coordinado en foros multilaterales.</w:t>
      </w:r>
    </w:p>
    <w:p w14:paraId="102D5E46" w14:textId="3376ED28" w:rsidR="00CE3E3B" w:rsidRPr="003955BE" w:rsidRDefault="00881340" w:rsidP="003F2A17">
      <w:pPr>
        <w:pStyle w:val="ListParagraph"/>
        <w:numPr>
          <w:ilvl w:val="1"/>
          <w:numId w:val="10"/>
        </w:numPr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lastRenderedPageBreak/>
        <w:t>Fomentar las relaciones de cooperación entre instituciones en los campos de la educación y la formación profesional, de conformidad con las leyes nacionales de Australia y de la República de Colombia, mediante:</w:t>
      </w:r>
    </w:p>
    <w:p w14:paraId="34C8A34C" w14:textId="77777777" w:rsidR="00CE3E3B" w:rsidRPr="003955BE" w:rsidRDefault="00CE3E3B" w:rsidP="003F2A17">
      <w:pPr>
        <w:pStyle w:val="ListParagraph"/>
        <w:spacing w:line="240" w:lineRule="auto"/>
        <w:ind w:left="0"/>
        <w:rPr>
          <w:rFonts w:ascii="Arial" w:hAnsi="Arial" w:cs="Arial"/>
          <w:lang w:val="es-CO"/>
        </w:rPr>
      </w:pPr>
    </w:p>
    <w:p w14:paraId="5A904B56" w14:textId="3B191981" w:rsidR="00881340" w:rsidRPr="003955BE" w:rsidRDefault="00FC1824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>
        <w:rPr>
          <w:rFonts w:ascii="Arial" w:hAnsi="Arial" w:cs="Arial"/>
          <w:lang w:val="es-419"/>
        </w:rPr>
        <w:t>E</w:t>
      </w:r>
      <w:r w:rsidR="004F1A63">
        <w:rPr>
          <w:rFonts w:ascii="Arial" w:hAnsi="Arial" w:cs="Arial"/>
          <w:lang w:val="es-419"/>
        </w:rPr>
        <w:t>spacios de</w:t>
      </w:r>
      <w:r>
        <w:rPr>
          <w:rFonts w:ascii="Arial" w:hAnsi="Arial" w:cs="Arial"/>
          <w:lang w:val="es-419"/>
        </w:rPr>
        <w:t xml:space="preserve"> </w:t>
      </w:r>
      <w:r w:rsidR="00353F36" w:rsidRPr="003955BE">
        <w:rPr>
          <w:rFonts w:ascii="Arial" w:hAnsi="Arial" w:cs="Arial"/>
          <w:lang w:val="es-CO"/>
        </w:rPr>
        <w:t>intercambios, como reuniones, seminarios, talleres, conferencias, simposios y visitas por parte de expertos</w:t>
      </w:r>
    </w:p>
    <w:p w14:paraId="052D39D9" w14:textId="77777777" w:rsidR="00533AE7" w:rsidRPr="003955BE" w:rsidRDefault="00533AE7" w:rsidP="003F2A17">
      <w:pPr>
        <w:pStyle w:val="ListParagraph"/>
        <w:ind w:left="1077" w:hanging="720"/>
        <w:jc w:val="left"/>
        <w:rPr>
          <w:rFonts w:ascii="Arial" w:hAnsi="Arial" w:cs="Arial"/>
          <w:lang w:val="es-CO"/>
        </w:rPr>
      </w:pPr>
    </w:p>
    <w:p w14:paraId="29395AB8" w14:textId="247FE2B0" w:rsidR="00533AE7" w:rsidRPr="003955BE" w:rsidRDefault="000702E6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Promoción de becas de movilidad ofrecidas por ambos países;</w:t>
      </w:r>
    </w:p>
    <w:p w14:paraId="592830B5" w14:textId="77777777" w:rsidR="00533AE7" w:rsidRPr="003955BE" w:rsidRDefault="00533AE7" w:rsidP="003F2A17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5D9D1DBD" w14:textId="402B2166" w:rsidR="00881340" w:rsidRPr="003955BE" w:rsidRDefault="000702E6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Cooperación en la enseñanza del inglés y español;</w:t>
      </w:r>
    </w:p>
    <w:p w14:paraId="51AD1853" w14:textId="77777777" w:rsidR="00533AE7" w:rsidRPr="003955BE" w:rsidRDefault="00533AE7" w:rsidP="003F2A17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58318E5F" w14:textId="0684F314" w:rsidR="00533AE7" w:rsidRPr="003955BE" w:rsidRDefault="000702E6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Proyectos de colaboración para apoyar objetivos de educación y formación compartidos;</w:t>
      </w:r>
    </w:p>
    <w:p w14:paraId="356DEC1B" w14:textId="77777777" w:rsidR="00533AE7" w:rsidRPr="003955BE" w:rsidRDefault="00533AE7" w:rsidP="003F2A17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3983E89A" w14:textId="7D983B3D" w:rsidR="00881340" w:rsidRPr="003955BE" w:rsidRDefault="000702E6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Facilitar el diálogo sobre educación transnacional, incluida la educación en línea, con un enfoque en el aseguramiento de la calidad;</w:t>
      </w:r>
    </w:p>
    <w:p w14:paraId="54259708" w14:textId="77777777" w:rsidR="00533AE7" w:rsidRPr="003955BE" w:rsidRDefault="00533AE7" w:rsidP="003F2A17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0E1FB5B6" w14:textId="462B892E" w:rsidR="000702E6" w:rsidRPr="003955BE" w:rsidRDefault="000702E6" w:rsidP="003F2A17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Apoyar los esfuerzos para mejorar los resultados y las experiencias de los estudiantes en Australia y Colombia.</w:t>
      </w:r>
    </w:p>
    <w:p w14:paraId="78556611" w14:textId="77777777" w:rsidR="002318A6" w:rsidRPr="003955BE" w:rsidRDefault="002318A6" w:rsidP="003F2A17">
      <w:pPr>
        <w:pStyle w:val="ListParagraph"/>
        <w:spacing w:line="240" w:lineRule="auto"/>
        <w:ind w:left="0"/>
        <w:rPr>
          <w:rFonts w:ascii="Arial" w:hAnsi="Arial" w:cs="Arial"/>
          <w:lang w:val="es-CO"/>
        </w:rPr>
      </w:pPr>
    </w:p>
    <w:p w14:paraId="147F259A" w14:textId="4236C804" w:rsidR="00881340" w:rsidRPr="003955BE" w:rsidRDefault="00881340" w:rsidP="00443D5C">
      <w:pPr>
        <w:pStyle w:val="ListParagraph"/>
        <w:numPr>
          <w:ilvl w:val="1"/>
          <w:numId w:val="10"/>
        </w:numPr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Intercambio de información en campos de interés mutuo, que incluyen:</w:t>
      </w:r>
    </w:p>
    <w:p w14:paraId="3A8FE4B0" w14:textId="77777777" w:rsidR="002318A6" w:rsidRPr="003955BE" w:rsidRDefault="002318A6" w:rsidP="003F2A17">
      <w:pPr>
        <w:pStyle w:val="ListParagraph"/>
        <w:spacing w:line="240" w:lineRule="auto"/>
        <w:ind w:left="0"/>
        <w:rPr>
          <w:rFonts w:ascii="Arial" w:hAnsi="Arial" w:cs="Arial"/>
          <w:lang w:val="es-CO"/>
        </w:rPr>
      </w:pPr>
    </w:p>
    <w:p w14:paraId="5EF1E927" w14:textId="77777777" w:rsidR="00443D5C" w:rsidRDefault="00881340" w:rsidP="00443D5C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Normas y sistemas de educación y formación profesional en ambos países;</w:t>
      </w:r>
    </w:p>
    <w:p w14:paraId="34890A45" w14:textId="77777777" w:rsidR="00443D5C" w:rsidRDefault="00443D5C" w:rsidP="00443D5C">
      <w:pPr>
        <w:pStyle w:val="ListParagraph"/>
        <w:ind w:left="1077" w:firstLine="0"/>
        <w:jc w:val="left"/>
        <w:rPr>
          <w:rFonts w:ascii="Arial" w:hAnsi="Arial" w:cs="Arial"/>
          <w:lang w:val="es-CO"/>
        </w:rPr>
      </w:pPr>
    </w:p>
    <w:p w14:paraId="5AF8D44E" w14:textId="085BBCA8" w:rsidR="00881340" w:rsidRDefault="00881340" w:rsidP="00443D5C">
      <w:pPr>
        <w:pStyle w:val="ListParagraph"/>
        <w:numPr>
          <w:ilvl w:val="2"/>
          <w:numId w:val="10"/>
        </w:numPr>
        <w:ind w:left="1077"/>
        <w:jc w:val="left"/>
        <w:rPr>
          <w:rFonts w:ascii="Arial" w:hAnsi="Arial" w:cs="Arial"/>
          <w:lang w:val="es-CO"/>
        </w:rPr>
      </w:pPr>
      <w:r w:rsidRPr="00443D5C">
        <w:rPr>
          <w:rFonts w:ascii="Arial" w:hAnsi="Arial" w:cs="Arial"/>
          <w:lang w:val="es-CO"/>
        </w:rPr>
        <w:t xml:space="preserve">Desarrollo de políticas en los campos de educación y formación profesional en ambos </w:t>
      </w:r>
      <w:r w:rsidR="003955BE" w:rsidRPr="00443D5C">
        <w:rPr>
          <w:rFonts w:ascii="Arial" w:hAnsi="Arial" w:cs="Arial"/>
          <w:lang w:val="es-CO"/>
        </w:rPr>
        <w:t xml:space="preserve">  </w:t>
      </w:r>
      <w:r w:rsidRPr="00443D5C">
        <w:rPr>
          <w:rFonts w:ascii="Arial" w:hAnsi="Arial" w:cs="Arial"/>
          <w:lang w:val="es-CO"/>
        </w:rPr>
        <w:t>países;</w:t>
      </w:r>
      <w:r w:rsidR="005B172A" w:rsidRPr="00443D5C">
        <w:rPr>
          <w:rFonts w:ascii="Arial" w:hAnsi="Arial" w:cs="Arial"/>
          <w:lang w:val="es-CO"/>
        </w:rPr>
        <w:t xml:space="preserve"> incluyendo un enfoque en las relaciones entre el sistema educativo y el mercado laboral;</w:t>
      </w:r>
    </w:p>
    <w:p w14:paraId="426131DD" w14:textId="77777777" w:rsidR="00443D5C" w:rsidRPr="00443D5C" w:rsidRDefault="00443D5C" w:rsidP="00443D5C">
      <w:pPr>
        <w:ind w:left="0" w:firstLine="0"/>
        <w:jc w:val="left"/>
        <w:rPr>
          <w:rFonts w:ascii="Arial" w:hAnsi="Arial" w:cs="Arial"/>
          <w:lang w:val="es-CO"/>
        </w:rPr>
      </w:pPr>
    </w:p>
    <w:p w14:paraId="16F5A4CE" w14:textId="470BC1E3" w:rsidR="00881340" w:rsidRPr="003955BE" w:rsidRDefault="004F1A63" w:rsidP="00443D5C">
      <w:pPr>
        <w:pStyle w:val="ListParagraph"/>
        <w:numPr>
          <w:ilvl w:val="2"/>
          <w:numId w:val="11"/>
        </w:numPr>
        <w:ind w:left="1077"/>
        <w:jc w:val="left"/>
        <w:rPr>
          <w:rFonts w:ascii="Arial" w:hAnsi="Arial" w:cs="Arial"/>
          <w:lang w:val="es-CO"/>
        </w:rPr>
      </w:pPr>
      <w:r>
        <w:rPr>
          <w:rFonts w:ascii="Arial" w:hAnsi="Arial" w:cs="Arial"/>
          <w:lang w:val="es-419"/>
        </w:rPr>
        <w:t>Intercambio de m</w:t>
      </w:r>
      <w:r w:rsidR="00881340" w:rsidRPr="003955BE">
        <w:rPr>
          <w:rFonts w:ascii="Arial" w:hAnsi="Arial" w:cs="Arial"/>
          <w:lang w:val="es-CO"/>
        </w:rPr>
        <w:t>ateriales de enseñanza y currículo;</w:t>
      </w:r>
    </w:p>
    <w:p w14:paraId="34642935" w14:textId="77777777" w:rsidR="002C6B5A" w:rsidRPr="003955BE" w:rsidRDefault="002C6B5A" w:rsidP="00443D5C">
      <w:pPr>
        <w:pStyle w:val="ListParagraph"/>
        <w:ind w:left="1077" w:hanging="720"/>
        <w:jc w:val="left"/>
        <w:rPr>
          <w:rFonts w:ascii="Arial" w:hAnsi="Arial" w:cs="Arial"/>
          <w:lang w:val="es-CO"/>
        </w:rPr>
      </w:pPr>
    </w:p>
    <w:p w14:paraId="3036E218" w14:textId="11744845" w:rsidR="002C6B5A" w:rsidRPr="003955BE" w:rsidRDefault="00881340" w:rsidP="00443D5C">
      <w:pPr>
        <w:pStyle w:val="ListParagraph"/>
        <w:numPr>
          <w:ilvl w:val="2"/>
          <w:numId w:val="11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Normas y sistemas de acreditación para ayudar en la interpretación y evaluación de títulos, diplomas y certificados;</w:t>
      </w:r>
    </w:p>
    <w:p w14:paraId="3505481F" w14:textId="77777777" w:rsidR="002C6B5A" w:rsidRPr="003955BE" w:rsidRDefault="002C6B5A" w:rsidP="00443D5C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323C5230" w14:textId="05290F13" w:rsidR="00881340" w:rsidRPr="003955BE" w:rsidRDefault="00881340" w:rsidP="00443D5C">
      <w:pPr>
        <w:pStyle w:val="ListParagraph"/>
        <w:numPr>
          <w:ilvl w:val="2"/>
          <w:numId w:val="11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Desarrollo y evaluación comparativa de estándares ocupacionales; y</w:t>
      </w:r>
    </w:p>
    <w:p w14:paraId="13340141" w14:textId="77777777" w:rsidR="002C6B5A" w:rsidRPr="003955BE" w:rsidRDefault="002C6B5A" w:rsidP="00443D5C">
      <w:pPr>
        <w:ind w:left="1077" w:hanging="720"/>
        <w:contextualSpacing/>
        <w:jc w:val="left"/>
        <w:rPr>
          <w:rFonts w:ascii="Arial" w:hAnsi="Arial" w:cs="Arial"/>
          <w:lang w:val="es-CO"/>
        </w:rPr>
      </w:pPr>
    </w:p>
    <w:p w14:paraId="07523CE2" w14:textId="7D691609" w:rsidR="003955BE" w:rsidRPr="007347A7" w:rsidRDefault="00881340" w:rsidP="00443D5C">
      <w:pPr>
        <w:pStyle w:val="ListParagraph"/>
        <w:numPr>
          <w:ilvl w:val="2"/>
          <w:numId w:val="11"/>
        </w:numPr>
        <w:ind w:left="107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Cualquier otra área de cooperación determinada </w:t>
      </w:r>
      <w:r w:rsidR="00E768FF" w:rsidRPr="003955BE">
        <w:rPr>
          <w:rFonts w:ascii="Arial" w:hAnsi="Arial" w:cs="Arial"/>
          <w:lang w:val="es-CO"/>
        </w:rPr>
        <w:t>conjuntamente</w:t>
      </w:r>
      <w:r w:rsidRPr="003955BE">
        <w:rPr>
          <w:rFonts w:ascii="Arial" w:hAnsi="Arial" w:cs="Arial"/>
          <w:lang w:val="es-CO"/>
        </w:rPr>
        <w:t xml:space="preserve"> entre las Partes.</w:t>
      </w:r>
    </w:p>
    <w:p w14:paraId="0F19450F" w14:textId="77777777" w:rsidR="003955BE" w:rsidRDefault="003955BE" w:rsidP="007347A7">
      <w:pPr>
        <w:rPr>
          <w:rFonts w:ascii="Arial" w:hAnsi="Arial" w:cs="Arial"/>
          <w:b/>
          <w:bCs/>
          <w:lang w:val="es-CO"/>
        </w:rPr>
      </w:pPr>
    </w:p>
    <w:p w14:paraId="5F8219C1" w14:textId="4E9040F8" w:rsidR="009B74AF" w:rsidRPr="003955BE" w:rsidRDefault="009B74AF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TERCERO</w:t>
      </w:r>
    </w:p>
    <w:p w14:paraId="6B528E68" w14:textId="22CD2EBF" w:rsidR="00881340" w:rsidRPr="003955BE" w:rsidRDefault="00386065" w:rsidP="00881340">
      <w:pPr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III: </w:t>
      </w:r>
      <w:r w:rsidR="00C90C34" w:rsidRPr="003955BE">
        <w:rPr>
          <w:rFonts w:ascii="Arial" w:hAnsi="Arial" w:cs="Arial"/>
          <w:b/>
          <w:bCs/>
          <w:lang w:val="es-CO"/>
        </w:rPr>
        <w:t>INTERCAMBIO DE INFORMACIÓN Y COMUNICACIONES</w:t>
      </w:r>
    </w:p>
    <w:p w14:paraId="7B238240" w14:textId="4BE54607" w:rsidR="003955BE" w:rsidRPr="003955BE" w:rsidRDefault="00881340" w:rsidP="00443D5C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Con el fin de coordinar adecuadamente </w:t>
      </w:r>
      <w:r w:rsidR="002318A6" w:rsidRPr="003955BE">
        <w:rPr>
          <w:rFonts w:ascii="Arial" w:hAnsi="Arial" w:cs="Arial"/>
          <w:lang w:val="es-CO"/>
        </w:rPr>
        <w:t>las acciones</w:t>
      </w:r>
      <w:r w:rsidR="00006105" w:rsidRPr="003955BE">
        <w:rPr>
          <w:rFonts w:ascii="Arial" w:hAnsi="Arial" w:cs="Arial"/>
          <w:lang w:val="es-CO"/>
        </w:rPr>
        <w:t xml:space="preserve"> </w:t>
      </w:r>
      <w:r w:rsidR="00DE7CC3" w:rsidRPr="003955BE">
        <w:rPr>
          <w:rFonts w:ascii="Arial" w:hAnsi="Arial" w:cs="Arial"/>
          <w:lang w:val="es-CO"/>
        </w:rPr>
        <w:t>a</w:t>
      </w:r>
      <w:r w:rsidRPr="003955BE">
        <w:rPr>
          <w:rFonts w:ascii="Arial" w:hAnsi="Arial" w:cs="Arial"/>
          <w:lang w:val="es-CO"/>
        </w:rPr>
        <w:t xml:space="preserve"> desarrolla</w:t>
      </w:r>
      <w:r w:rsidR="00006105" w:rsidRPr="003955BE">
        <w:rPr>
          <w:rFonts w:ascii="Arial" w:hAnsi="Arial" w:cs="Arial"/>
          <w:lang w:val="es-CO"/>
        </w:rPr>
        <w:t>r</w:t>
      </w:r>
      <w:r w:rsidRPr="003955BE">
        <w:rPr>
          <w:rFonts w:ascii="Arial" w:hAnsi="Arial" w:cs="Arial"/>
          <w:lang w:val="es-CO"/>
        </w:rPr>
        <w:t xml:space="preserve"> en virtud de </w:t>
      </w:r>
      <w:r w:rsidR="002318A6" w:rsidRPr="003955BE">
        <w:rPr>
          <w:rFonts w:ascii="Arial" w:hAnsi="Arial" w:cs="Arial"/>
          <w:lang w:val="es-CO"/>
        </w:rPr>
        <w:t>l</w:t>
      </w:r>
      <w:r w:rsidR="00CF59DD" w:rsidRPr="003955BE">
        <w:rPr>
          <w:rFonts w:ascii="Arial" w:hAnsi="Arial" w:cs="Arial"/>
          <w:lang w:val="es-CO"/>
        </w:rPr>
        <w:t>o</w:t>
      </w:r>
      <w:r w:rsidR="002318A6" w:rsidRPr="003955BE">
        <w:rPr>
          <w:rFonts w:ascii="Arial" w:hAnsi="Arial" w:cs="Arial"/>
          <w:lang w:val="es-CO"/>
        </w:rPr>
        <w:t xml:space="preserve">s </w:t>
      </w:r>
      <w:r w:rsidR="00CF59DD" w:rsidRPr="003955BE">
        <w:rPr>
          <w:rFonts w:ascii="Arial" w:hAnsi="Arial" w:cs="Arial"/>
          <w:lang w:val="es-CO"/>
        </w:rPr>
        <w:t xml:space="preserve">campos </w:t>
      </w:r>
      <w:r w:rsidR="002318A6" w:rsidRPr="003955BE">
        <w:rPr>
          <w:rFonts w:ascii="Arial" w:hAnsi="Arial" w:cs="Arial"/>
          <w:lang w:val="es-CO"/>
        </w:rPr>
        <w:t>de cooperación identificad</w:t>
      </w:r>
      <w:r w:rsidR="00C72528" w:rsidRPr="003955BE">
        <w:rPr>
          <w:rFonts w:ascii="Arial" w:hAnsi="Arial" w:cs="Arial"/>
          <w:lang w:val="es-CO"/>
        </w:rPr>
        <w:t>o</w:t>
      </w:r>
      <w:r w:rsidR="002318A6" w:rsidRPr="003955BE">
        <w:rPr>
          <w:rFonts w:ascii="Arial" w:hAnsi="Arial" w:cs="Arial"/>
          <w:lang w:val="es-CO"/>
        </w:rPr>
        <w:t xml:space="preserve">s en </w:t>
      </w:r>
      <w:r w:rsidRPr="003955BE">
        <w:rPr>
          <w:rFonts w:ascii="Arial" w:hAnsi="Arial" w:cs="Arial"/>
          <w:lang w:val="es-CO"/>
        </w:rPr>
        <w:t>este Memorando, las Partes designan los siguientes</w:t>
      </w:r>
      <w:r w:rsidR="004F1A63">
        <w:rPr>
          <w:rFonts w:ascii="Arial" w:hAnsi="Arial" w:cs="Arial"/>
          <w:lang w:val="es-419"/>
        </w:rPr>
        <w:t xml:space="preserve"> representantes</w:t>
      </w:r>
      <w:r w:rsidRPr="003955BE">
        <w:rPr>
          <w:rFonts w:ascii="Arial" w:hAnsi="Arial" w:cs="Arial"/>
          <w:lang w:val="es-CO"/>
        </w:rPr>
        <w:t>:</w:t>
      </w:r>
    </w:p>
    <w:p w14:paraId="305323FE" w14:textId="77777777" w:rsidR="003955BE" w:rsidRPr="003955BE" w:rsidRDefault="003955BE" w:rsidP="00443D5C">
      <w:pPr>
        <w:pStyle w:val="ListParagraph"/>
        <w:rPr>
          <w:rFonts w:ascii="Arial" w:hAnsi="Arial" w:cs="Arial"/>
          <w:lang w:val="es-CO"/>
        </w:rPr>
      </w:pPr>
    </w:p>
    <w:p w14:paraId="38F1A9AE" w14:textId="7B30A515" w:rsidR="002C6B5A" w:rsidRDefault="00881340" w:rsidP="00053AA2">
      <w:pPr>
        <w:pStyle w:val="ListParagraph"/>
        <w:ind w:left="357" w:firstLine="0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lastRenderedPageBreak/>
        <w:t>Por Colombia</w:t>
      </w:r>
      <w:r w:rsidR="00443D5C">
        <w:rPr>
          <w:rFonts w:ascii="Arial" w:hAnsi="Arial" w:cs="Arial"/>
          <w:b/>
          <w:bCs/>
          <w:lang w:val="es-CO"/>
        </w:rPr>
        <w:br/>
      </w:r>
      <w:r w:rsidR="00D67ACF" w:rsidRPr="00443D5C">
        <w:rPr>
          <w:rFonts w:ascii="Arial" w:hAnsi="Arial" w:cs="Arial"/>
          <w:lang w:val="es-CO"/>
        </w:rPr>
        <w:t xml:space="preserve">El </w:t>
      </w:r>
      <w:r w:rsidRPr="00443D5C">
        <w:rPr>
          <w:rFonts w:ascii="Arial" w:hAnsi="Arial" w:cs="Arial"/>
          <w:lang w:val="es-CO"/>
        </w:rPr>
        <w:t>Ministerio de Educación Nacional de Colombia</w:t>
      </w:r>
      <w:r w:rsidR="00672975" w:rsidRPr="00443D5C">
        <w:rPr>
          <w:rFonts w:ascii="Arial" w:hAnsi="Arial" w:cs="Arial"/>
          <w:lang w:val="es-CO"/>
        </w:rPr>
        <w:t>-Oficina de Cooperación y Asuntos Internacionales</w:t>
      </w:r>
    </w:p>
    <w:p w14:paraId="143A0C92" w14:textId="77777777" w:rsidR="00443D5C" w:rsidRPr="00443D5C" w:rsidRDefault="00443D5C" w:rsidP="00053AA2">
      <w:pPr>
        <w:pStyle w:val="ListParagraph"/>
        <w:ind w:left="357" w:firstLine="0"/>
        <w:jc w:val="left"/>
        <w:rPr>
          <w:rFonts w:ascii="Arial" w:hAnsi="Arial" w:cs="Arial"/>
          <w:b/>
          <w:bCs/>
          <w:lang w:val="es-CO"/>
        </w:rPr>
      </w:pPr>
    </w:p>
    <w:p w14:paraId="6920C10F" w14:textId="534C0886" w:rsidR="003955BE" w:rsidRPr="003955BE" w:rsidRDefault="00881340" w:rsidP="00053AA2">
      <w:pPr>
        <w:ind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Por Australia</w:t>
      </w:r>
    </w:p>
    <w:p w14:paraId="34E6A25A" w14:textId="0F3115DF" w:rsidR="00881340" w:rsidRPr="003955BE" w:rsidRDefault="00881340" w:rsidP="00053AA2">
      <w:pPr>
        <w:pStyle w:val="ListParagraph"/>
        <w:ind w:left="357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El Departamento de Educación, Habilidades y Empleo</w:t>
      </w:r>
      <w:r w:rsidR="005B172A" w:rsidRPr="003955BE">
        <w:rPr>
          <w:rFonts w:ascii="Arial" w:hAnsi="Arial" w:cs="Arial"/>
          <w:lang w:val="es-CO"/>
        </w:rPr>
        <w:t xml:space="preserve"> del Gobierno de Australia</w:t>
      </w:r>
      <w:r w:rsidR="00672975" w:rsidRPr="003955BE">
        <w:rPr>
          <w:rFonts w:ascii="Arial" w:hAnsi="Arial" w:cs="Arial"/>
          <w:lang w:val="es-CO"/>
        </w:rPr>
        <w:t>-</w:t>
      </w:r>
      <w:r w:rsidR="005B172A" w:rsidRPr="003955BE">
        <w:rPr>
          <w:rFonts w:ascii="Arial" w:hAnsi="Arial" w:cs="Arial"/>
          <w:lang w:val="es-CO"/>
        </w:rPr>
        <w:t>Oficina Internacional</w:t>
      </w:r>
    </w:p>
    <w:p w14:paraId="76FE9027" w14:textId="77777777" w:rsidR="003955BE" w:rsidRPr="003955BE" w:rsidRDefault="003955BE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</w:p>
    <w:p w14:paraId="5813F9C8" w14:textId="42C381CC" w:rsidR="000A5E26" w:rsidRPr="003955BE" w:rsidRDefault="00DE7CC3" w:rsidP="00025E2B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CUARTO </w:t>
      </w:r>
    </w:p>
    <w:p w14:paraId="25CC6A1D" w14:textId="235FE7B9" w:rsidR="00881340" w:rsidRPr="003955BE" w:rsidRDefault="00386065" w:rsidP="00053AA2">
      <w:pPr>
        <w:tabs>
          <w:tab w:val="num" w:pos="284"/>
          <w:tab w:val="left" w:pos="990"/>
          <w:tab w:val="center" w:pos="4419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IV: </w:t>
      </w:r>
      <w:r w:rsidR="00881340" w:rsidRPr="003955BE">
        <w:rPr>
          <w:rFonts w:ascii="Arial" w:hAnsi="Arial" w:cs="Arial"/>
          <w:b/>
          <w:bCs/>
          <w:lang w:val="es-CO"/>
        </w:rPr>
        <w:t>COSTOS</w:t>
      </w:r>
    </w:p>
    <w:p w14:paraId="27DBE5E0" w14:textId="46582CA6" w:rsidR="002C6B5A" w:rsidRPr="003955BE" w:rsidRDefault="002318A6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El presente Memorando no genera costos ni erogaciones presupuestales para las Partes. </w:t>
      </w:r>
      <w:r w:rsidR="00E768FF" w:rsidRPr="003955BE">
        <w:rPr>
          <w:rFonts w:ascii="Arial" w:hAnsi="Arial" w:cs="Arial"/>
          <w:lang w:val="es-CO"/>
        </w:rPr>
        <w:t>Los costos de l</w:t>
      </w:r>
      <w:r w:rsidRPr="003955BE">
        <w:rPr>
          <w:rFonts w:ascii="Arial" w:hAnsi="Arial" w:cs="Arial"/>
          <w:lang w:val="es-CO"/>
        </w:rPr>
        <w:t xml:space="preserve">as actividades o acciones derivadas de las áreas de cooperación identificadas en este Memorando podrán ser financiadas en la modalidad en que </w:t>
      </w:r>
      <w:r w:rsidR="00881340" w:rsidRPr="003955BE">
        <w:rPr>
          <w:rFonts w:ascii="Arial" w:hAnsi="Arial" w:cs="Arial"/>
          <w:lang w:val="es-CO"/>
        </w:rPr>
        <w:t>lo determinen las Partes. Todas las actividades de cooperación en virtud de este Memorando estarán sujetas a la disponibilidad de recursos.</w:t>
      </w:r>
    </w:p>
    <w:p w14:paraId="000FDE05" w14:textId="77777777" w:rsidR="003955BE" w:rsidRPr="003955BE" w:rsidRDefault="003955BE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</w:p>
    <w:p w14:paraId="02EE0C5C" w14:textId="022C7EFA" w:rsidR="00881340" w:rsidRPr="003955BE" w:rsidRDefault="00DE7CC3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QUINTO</w:t>
      </w:r>
    </w:p>
    <w:p w14:paraId="3CC6A2BE" w14:textId="2C9D1053" w:rsidR="00881340" w:rsidRPr="003955BE" w:rsidRDefault="00386065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V: </w:t>
      </w:r>
      <w:r w:rsidR="009B74AF" w:rsidRPr="003955BE">
        <w:rPr>
          <w:rFonts w:ascii="Arial" w:hAnsi="Arial" w:cs="Arial"/>
          <w:b/>
          <w:bCs/>
          <w:lang w:val="es-CO"/>
        </w:rPr>
        <w:t xml:space="preserve">ENMIENDAS </w:t>
      </w:r>
    </w:p>
    <w:p w14:paraId="6E16FCB4" w14:textId="4841D3A5" w:rsidR="009B74AF" w:rsidRPr="003955BE" w:rsidRDefault="00881340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Este Memorando podrá ser modificado por determinación mutua de las Partes. </w:t>
      </w:r>
      <w:r w:rsidR="009B74AF" w:rsidRPr="003955BE">
        <w:rPr>
          <w:rFonts w:ascii="Arial" w:hAnsi="Arial" w:cs="Arial"/>
          <w:lang w:val="es-CO"/>
        </w:rPr>
        <w:t>Cualquiera de las partes p</w:t>
      </w:r>
      <w:r w:rsidR="00CD6A80" w:rsidRPr="003955BE">
        <w:rPr>
          <w:rFonts w:ascii="Arial" w:hAnsi="Arial" w:cs="Arial"/>
          <w:lang w:val="es-CO"/>
        </w:rPr>
        <w:t>odrá</w:t>
      </w:r>
      <w:r w:rsidR="009B74AF" w:rsidRPr="003955BE">
        <w:rPr>
          <w:rFonts w:ascii="Arial" w:hAnsi="Arial" w:cs="Arial"/>
          <w:lang w:val="es-CO"/>
        </w:rPr>
        <w:t xml:space="preserve"> terminar este MdE </w:t>
      </w:r>
      <w:r w:rsidR="00CD6A80" w:rsidRPr="003955BE">
        <w:rPr>
          <w:rFonts w:ascii="Arial" w:hAnsi="Arial" w:cs="Arial"/>
          <w:lang w:val="es-CO"/>
        </w:rPr>
        <w:t xml:space="preserve">notificando al otro por escrito, incluyendo todos los detalles relevantes. </w:t>
      </w:r>
    </w:p>
    <w:p w14:paraId="28438AE3" w14:textId="77777777" w:rsidR="003955BE" w:rsidRDefault="003955BE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</w:p>
    <w:p w14:paraId="2542335E" w14:textId="577B178E" w:rsidR="00881340" w:rsidRPr="003955BE" w:rsidRDefault="00DE7CC3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SEXTO</w:t>
      </w:r>
    </w:p>
    <w:p w14:paraId="77B95557" w14:textId="591A81C3" w:rsidR="00881340" w:rsidRPr="003955BE" w:rsidRDefault="00386065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 xml:space="preserve">VI: </w:t>
      </w:r>
      <w:r w:rsidR="00006105" w:rsidRPr="003955BE">
        <w:rPr>
          <w:rFonts w:ascii="Arial" w:hAnsi="Arial" w:cs="Arial"/>
          <w:b/>
          <w:bCs/>
          <w:lang w:val="es-CO"/>
        </w:rPr>
        <w:t>SOLUCIÓN DE DIFERENCIAS</w:t>
      </w:r>
    </w:p>
    <w:p w14:paraId="0F02765F" w14:textId="104DC8B9" w:rsidR="00E768FF" w:rsidRPr="003955BE" w:rsidRDefault="00E768FF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Cualquier diferencia que pueda surgir entre las Partes en relación con la interpretación o aplicación de este</w:t>
      </w:r>
      <w:r w:rsidR="00E40216" w:rsidRPr="003955BE">
        <w:rPr>
          <w:rFonts w:ascii="Arial" w:hAnsi="Arial" w:cs="Arial"/>
          <w:lang w:val="es-CO"/>
        </w:rPr>
        <w:t xml:space="preserve"> MdE</w:t>
      </w:r>
      <w:r w:rsidRPr="003955BE">
        <w:rPr>
          <w:rFonts w:ascii="Arial" w:hAnsi="Arial" w:cs="Arial"/>
          <w:lang w:val="es-CO"/>
        </w:rPr>
        <w:t xml:space="preserve"> se resolverá de manera amistosa mediante </w:t>
      </w:r>
      <w:r w:rsidR="00E40216" w:rsidRPr="003955BE">
        <w:rPr>
          <w:rFonts w:ascii="Arial" w:hAnsi="Arial" w:cs="Arial"/>
          <w:lang w:val="es-CO"/>
        </w:rPr>
        <w:t>consulta</w:t>
      </w:r>
      <w:r w:rsidRPr="003955BE">
        <w:rPr>
          <w:rFonts w:ascii="Arial" w:hAnsi="Arial" w:cs="Arial"/>
          <w:lang w:val="es-CO"/>
        </w:rPr>
        <w:t xml:space="preserve"> directa y cooperación.  </w:t>
      </w:r>
    </w:p>
    <w:p w14:paraId="5F168C5A" w14:textId="77777777" w:rsidR="003955BE" w:rsidRDefault="003955BE" w:rsidP="00443D5C">
      <w:pPr>
        <w:tabs>
          <w:tab w:val="num" w:pos="284"/>
        </w:tabs>
        <w:rPr>
          <w:rFonts w:ascii="Arial" w:hAnsi="Arial" w:cs="Arial"/>
          <w:b/>
          <w:bCs/>
          <w:lang w:val="es-CO"/>
        </w:rPr>
      </w:pPr>
    </w:p>
    <w:p w14:paraId="4858582B" w14:textId="4233FA4F" w:rsidR="00FA2B65" w:rsidRPr="003955BE" w:rsidRDefault="00386065" w:rsidP="00443D5C">
      <w:pPr>
        <w:tabs>
          <w:tab w:val="num" w:pos="284"/>
        </w:tabs>
        <w:jc w:val="center"/>
        <w:rPr>
          <w:rFonts w:ascii="Arial" w:hAnsi="Arial" w:cs="Arial"/>
          <w:b/>
          <w:bCs/>
          <w:lang w:val="es-CO"/>
        </w:rPr>
      </w:pPr>
      <w:r w:rsidRPr="003955BE">
        <w:rPr>
          <w:rFonts w:ascii="Arial" w:hAnsi="Arial" w:cs="Arial"/>
          <w:b/>
          <w:bCs/>
          <w:lang w:val="es-CO"/>
        </w:rPr>
        <w:t>SÉPTIMO</w:t>
      </w:r>
    </w:p>
    <w:p w14:paraId="268BE8A8" w14:textId="767D945F" w:rsidR="00FA2B65" w:rsidRPr="003955BE" w:rsidRDefault="00FA2B65" w:rsidP="00443D5C">
      <w:pPr>
        <w:tabs>
          <w:tab w:val="num" w:pos="284"/>
        </w:tabs>
        <w:jc w:val="center"/>
        <w:rPr>
          <w:rFonts w:ascii="Arial" w:eastAsia="Times New Roman" w:hAnsi="Arial" w:cs="Arial"/>
          <w:b/>
          <w:bCs/>
          <w:lang w:val="es-ES"/>
        </w:rPr>
      </w:pPr>
      <w:r w:rsidRPr="003955BE">
        <w:rPr>
          <w:rFonts w:ascii="Arial" w:eastAsia="Times New Roman" w:hAnsi="Arial" w:cs="Arial"/>
          <w:b/>
          <w:bCs/>
          <w:lang w:val="es-ES"/>
        </w:rPr>
        <w:t xml:space="preserve"> </w:t>
      </w:r>
      <w:r w:rsidR="00386065" w:rsidRPr="003955BE">
        <w:rPr>
          <w:rFonts w:ascii="Arial" w:eastAsia="Times New Roman" w:hAnsi="Arial" w:cs="Arial"/>
          <w:b/>
          <w:bCs/>
          <w:lang w:val="es-ES"/>
        </w:rPr>
        <w:t xml:space="preserve">VII: </w:t>
      </w:r>
      <w:r w:rsidRPr="003955BE">
        <w:rPr>
          <w:rFonts w:ascii="Arial" w:eastAsia="Times New Roman" w:hAnsi="Arial" w:cs="Arial"/>
          <w:b/>
          <w:bCs/>
          <w:lang w:val="es-ES"/>
        </w:rPr>
        <w:t>DURACIÓN Y FECHA EFECTIVA</w:t>
      </w:r>
    </w:p>
    <w:p w14:paraId="5D2E59AA" w14:textId="3613E2FE" w:rsidR="006774BF" w:rsidRDefault="00E40216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E</w:t>
      </w:r>
      <w:r w:rsidR="00FA2B65" w:rsidRPr="003955BE">
        <w:rPr>
          <w:rFonts w:ascii="Arial" w:hAnsi="Arial" w:cs="Arial"/>
          <w:lang w:val="es-CO"/>
        </w:rPr>
        <w:t xml:space="preserve">ste Memorando </w:t>
      </w:r>
      <w:r w:rsidR="006774BF" w:rsidRPr="003955BE">
        <w:rPr>
          <w:rFonts w:ascii="Arial" w:hAnsi="Arial" w:cs="Arial"/>
          <w:lang w:val="es-CO"/>
        </w:rPr>
        <w:t xml:space="preserve">surtirá efectos </w:t>
      </w:r>
      <w:r w:rsidR="004F1A63">
        <w:rPr>
          <w:rFonts w:ascii="Arial" w:hAnsi="Arial" w:cs="Arial"/>
          <w:lang w:val="es-419"/>
        </w:rPr>
        <w:t>a partir de</w:t>
      </w:r>
      <w:r w:rsidR="006774BF" w:rsidRPr="003955BE">
        <w:rPr>
          <w:rFonts w:ascii="Arial" w:hAnsi="Arial" w:cs="Arial"/>
          <w:lang w:val="es-CO"/>
        </w:rPr>
        <w:t xml:space="preserve"> la fecha de su firma entre las Partes</w:t>
      </w:r>
      <w:r w:rsidR="004F1A63">
        <w:rPr>
          <w:rFonts w:ascii="Arial" w:hAnsi="Arial" w:cs="Arial"/>
          <w:lang w:val="es-419"/>
        </w:rPr>
        <w:t xml:space="preserve">, por un periodo de ejecución de cinco (05) </w:t>
      </w:r>
      <w:r w:rsidR="007347A7">
        <w:rPr>
          <w:rFonts w:ascii="Arial" w:hAnsi="Arial" w:cs="Arial"/>
          <w:lang w:val="es-419"/>
        </w:rPr>
        <w:t xml:space="preserve">años </w:t>
      </w:r>
      <w:r w:rsidR="007347A7" w:rsidRPr="003955BE">
        <w:rPr>
          <w:rFonts w:ascii="Arial" w:hAnsi="Arial" w:cs="Arial"/>
          <w:lang w:val="es-CO"/>
        </w:rPr>
        <w:t>y</w:t>
      </w:r>
      <w:r w:rsidR="006774BF" w:rsidRPr="003955BE">
        <w:rPr>
          <w:rFonts w:ascii="Arial" w:hAnsi="Arial" w:cs="Arial"/>
          <w:lang w:val="es-CO"/>
        </w:rPr>
        <w:t xml:space="preserve"> </w:t>
      </w:r>
      <w:r w:rsidR="00FA2B65" w:rsidRPr="003955BE">
        <w:rPr>
          <w:rFonts w:ascii="Arial" w:hAnsi="Arial" w:cs="Arial"/>
          <w:lang w:val="es-CO"/>
        </w:rPr>
        <w:t>se extenderá automáticamente por periodos sucesivos de</w:t>
      </w:r>
      <w:r w:rsidR="004F1A63">
        <w:rPr>
          <w:rFonts w:ascii="Arial" w:hAnsi="Arial" w:cs="Arial"/>
          <w:lang w:val="es-419"/>
        </w:rPr>
        <w:t>l mismo término,</w:t>
      </w:r>
      <w:r w:rsidR="00FA2B65" w:rsidRPr="003955BE">
        <w:rPr>
          <w:rFonts w:ascii="Arial" w:hAnsi="Arial" w:cs="Arial"/>
          <w:lang w:val="es-CO"/>
        </w:rPr>
        <w:t xml:space="preserve"> a menos que cualquiera de las Partes informe a la otra por escrito, al menos con seis (6) meses de anticipación, de su intención de no prorrogar el Memorando.</w:t>
      </w:r>
    </w:p>
    <w:p w14:paraId="33F7FC05" w14:textId="77777777" w:rsidR="006B4E49" w:rsidRPr="003955BE" w:rsidRDefault="006B4E49" w:rsidP="00053AA2">
      <w:pPr>
        <w:pStyle w:val="ListParagraph"/>
        <w:tabs>
          <w:tab w:val="num" w:pos="284"/>
        </w:tabs>
        <w:ind w:left="357"/>
        <w:jc w:val="left"/>
        <w:rPr>
          <w:rFonts w:ascii="Arial" w:hAnsi="Arial" w:cs="Arial"/>
          <w:lang w:val="es-CO"/>
        </w:rPr>
      </w:pPr>
    </w:p>
    <w:p w14:paraId="072DDD3C" w14:textId="77777777" w:rsidR="00053AA2" w:rsidRDefault="006774BF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053AA2">
        <w:rPr>
          <w:rFonts w:ascii="Arial" w:hAnsi="Arial" w:cs="Arial"/>
          <w:lang w:val="es-CO"/>
        </w:rPr>
        <w:t xml:space="preserve">Cualquiera de las partes podrá terminar este </w:t>
      </w:r>
      <w:proofErr w:type="spellStart"/>
      <w:r w:rsidRPr="00053AA2">
        <w:rPr>
          <w:rFonts w:ascii="Arial" w:hAnsi="Arial" w:cs="Arial"/>
          <w:lang w:val="es-CO"/>
        </w:rPr>
        <w:t>MdE</w:t>
      </w:r>
      <w:proofErr w:type="spellEnd"/>
      <w:r w:rsidRPr="00053AA2">
        <w:rPr>
          <w:rFonts w:ascii="Arial" w:hAnsi="Arial" w:cs="Arial"/>
          <w:lang w:val="es-CO"/>
        </w:rPr>
        <w:t xml:space="preserve"> dando previo aviso a la otra parte. La terminación no afectará la validez de ningún instrumento que se haya desarrollado de acuerdo con este </w:t>
      </w:r>
      <w:proofErr w:type="spellStart"/>
      <w:r w:rsidRPr="00053AA2">
        <w:rPr>
          <w:rFonts w:ascii="Arial" w:hAnsi="Arial" w:cs="Arial"/>
          <w:lang w:val="es-CO"/>
        </w:rPr>
        <w:t>MdE</w:t>
      </w:r>
      <w:proofErr w:type="spellEnd"/>
      <w:r w:rsidRPr="00053AA2">
        <w:rPr>
          <w:rFonts w:ascii="Arial" w:hAnsi="Arial" w:cs="Arial"/>
          <w:lang w:val="es-CO"/>
        </w:rPr>
        <w:t>.</w:t>
      </w:r>
    </w:p>
    <w:p w14:paraId="058D0A03" w14:textId="77777777" w:rsidR="00053AA2" w:rsidRPr="00053AA2" w:rsidRDefault="00053AA2" w:rsidP="00053AA2">
      <w:pPr>
        <w:pStyle w:val="ListParagraph"/>
        <w:ind w:left="357"/>
        <w:jc w:val="left"/>
        <w:rPr>
          <w:rFonts w:ascii="Arial" w:hAnsi="Arial" w:cs="Arial"/>
          <w:lang w:val="es-CO"/>
        </w:rPr>
      </w:pPr>
    </w:p>
    <w:p w14:paraId="091F4895" w14:textId="5769BBFE" w:rsidR="00A04197" w:rsidRPr="00053AA2" w:rsidRDefault="00043C53" w:rsidP="00053AA2">
      <w:pPr>
        <w:pStyle w:val="ListParagraph"/>
        <w:numPr>
          <w:ilvl w:val="0"/>
          <w:numId w:val="12"/>
        </w:numPr>
        <w:tabs>
          <w:tab w:val="clear" w:pos="720"/>
        </w:tabs>
        <w:ind w:left="357" w:hanging="357"/>
        <w:jc w:val="left"/>
        <w:rPr>
          <w:rFonts w:ascii="Arial" w:hAnsi="Arial" w:cs="Arial"/>
          <w:lang w:val="es-CO"/>
        </w:rPr>
      </w:pPr>
      <w:r w:rsidRPr="00053AA2">
        <w:rPr>
          <w:rFonts w:ascii="Arial" w:hAnsi="Arial" w:cs="Arial"/>
          <w:lang w:val="es-CO"/>
        </w:rPr>
        <w:t xml:space="preserve">Este Memorando representa el entendimiento completo entre las Partes y no crea ningún derecho o compromiso </w:t>
      </w:r>
      <w:r w:rsidR="00A04197" w:rsidRPr="00053AA2">
        <w:rPr>
          <w:rFonts w:ascii="Arial" w:hAnsi="Arial" w:cs="Arial"/>
          <w:lang w:val="es-CO"/>
        </w:rPr>
        <w:t xml:space="preserve">legalmente </w:t>
      </w:r>
      <w:r w:rsidRPr="00053AA2">
        <w:rPr>
          <w:rFonts w:ascii="Arial" w:hAnsi="Arial" w:cs="Arial"/>
          <w:lang w:val="es-CO"/>
        </w:rPr>
        <w:t xml:space="preserve">vinculante entre ellos. </w:t>
      </w:r>
    </w:p>
    <w:p w14:paraId="37736B5F" w14:textId="7E1100D9" w:rsidR="00881340" w:rsidRDefault="00881340" w:rsidP="00053AA2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>Los abajo firmantes, debidamente autorizados por sus respectivos gobiernos, firman este Memorando de Entendimiento.</w:t>
      </w:r>
    </w:p>
    <w:p w14:paraId="6D5A796B" w14:textId="77777777" w:rsidR="00053AA2" w:rsidRPr="003955BE" w:rsidRDefault="00053AA2" w:rsidP="00053AA2">
      <w:pPr>
        <w:ind w:left="0" w:firstLine="0"/>
        <w:rPr>
          <w:rFonts w:ascii="Arial" w:hAnsi="Arial" w:cs="Arial"/>
          <w:lang w:val="es-CO"/>
        </w:rPr>
      </w:pPr>
    </w:p>
    <w:p w14:paraId="224A08F9" w14:textId="7D96A61D" w:rsidR="00881340" w:rsidRDefault="00881340" w:rsidP="00053AA2">
      <w:pPr>
        <w:ind w:left="0" w:firstLine="0"/>
        <w:rPr>
          <w:rFonts w:ascii="Arial" w:hAnsi="Arial" w:cs="Arial"/>
          <w:lang w:val="es-CO"/>
        </w:rPr>
      </w:pPr>
      <w:r w:rsidRPr="003955BE">
        <w:rPr>
          <w:rFonts w:ascii="Arial" w:hAnsi="Arial" w:cs="Arial"/>
          <w:lang w:val="es-CO"/>
        </w:rPr>
        <w:t xml:space="preserve">Firmado en </w:t>
      </w:r>
      <w:r w:rsidR="00A121E9">
        <w:rPr>
          <w:rFonts w:ascii="Arial" w:hAnsi="Arial" w:cs="Arial"/>
          <w:lang w:val="es-CO"/>
        </w:rPr>
        <w:t xml:space="preserve">Canberra </w:t>
      </w:r>
      <w:r w:rsidR="00473658">
        <w:rPr>
          <w:rFonts w:ascii="Arial" w:hAnsi="Arial" w:cs="Arial"/>
          <w:lang w:val="es-CO"/>
        </w:rPr>
        <w:t xml:space="preserve">el </w:t>
      </w:r>
      <w:r w:rsidR="0066705E" w:rsidRPr="003955BE">
        <w:rPr>
          <w:rFonts w:ascii="Arial" w:hAnsi="Arial" w:cs="Arial"/>
          <w:lang w:val="es-CO"/>
        </w:rPr>
        <w:t xml:space="preserve">_____________  </w:t>
      </w:r>
      <w:r w:rsidR="00A121E9">
        <w:rPr>
          <w:rFonts w:ascii="Arial" w:hAnsi="Arial" w:cs="Arial"/>
          <w:lang w:val="es-CO"/>
        </w:rPr>
        <w:t>de</w:t>
      </w:r>
      <w:r w:rsidR="00473658">
        <w:rPr>
          <w:rFonts w:ascii="Arial" w:hAnsi="Arial" w:cs="Arial"/>
          <w:lang w:val="es-CO"/>
        </w:rPr>
        <w:t xml:space="preserve"> 2022 y en </w:t>
      </w:r>
      <w:r w:rsidR="007347A7" w:rsidRPr="007347A7">
        <w:rPr>
          <w:rFonts w:ascii="Arial" w:hAnsi="Arial" w:cs="Arial"/>
          <w:lang w:val="es-CO"/>
        </w:rPr>
        <w:t>Bogotá</w:t>
      </w:r>
      <w:r w:rsidRPr="003955BE">
        <w:rPr>
          <w:rFonts w:ascii="Arial" w:hAnsi="Arial" w:cs="Arial"/>
          <w:lang w:val="es-CO"/>
        </w:rPr>
        <w:t xml:space="preserve"> el _____________</w:t>
      </w:r>
      <w:r w:rsidR="00C72825" w:rsidRPr="003955BE">
        <w:rPr>
          <w:rFonts w:ascii="Arial" w:hAnsi="Arial" w:cs="Arial"/>
          <w:lang w:val="es-CO"/>
        </w:rPr>
        <w:t xml:space="preserve">  </w:t>
      </w:r>
      <w:r w:rsidR="00A121E9">
        <w:rPr>
          <w:rFonts w:ascii="Arial" w:hAnsi="Arial" w:cs="Arial"/>
          <w:lang w:val="es-CO"/>
        </w:rPr>
        <w:t>de</w:t>
      </w:r>
      <w:r w:rsidRPr="003955BE">
        <w:rPr>
          <w:rFonts w:ascii="Arial" w:hAnsi="Arial" w:cs="Arial"/>
          <w:lang w:val="es-CO"/>
        </w:rPr>
        <w:t xml:space="preserve"> 202</w:t>
      </w:r>
      <w:r w:rsidR="00473658">
        <w:rPr>
          <w:rFonts w:ascii="Arial" w:hAnsi="Arial" w:cs="Arial"/>
          <w:lang w:val="es-CO"/>
        </w:rPr>
        <w:t>2</w:t>
      </w:r>
      <w:r w:rsidRPr="003955BE">
        <w:rPr>
          <w:rFonts w:ascii="Arial" w:hAnsi="Arial" w:cs="Arial"/>
          <w:lang w:val="es-CO"/>
        </w:rPr>
        <w:t xml:space="preserve"> en dos originales, cada uno en </w:t>
      </w:r>
      <w:r w:rsidR="00225B7E" w:rsidRPr="003955BE">
        <w:rPr>
          <w:rFonts w:ascii="Arial" w:hAnsi="Arial" w:cs="Arial"/>
          <w:lang w:val="es-CO"/>
        </w:rPr>
        <w:t>español e inglés</w:t>
      </w:r>
      <w:r w:rsidRPr="003955BE">
        <w:rPr>
          <w:rFonts w:ascii="Arial" w:hAnsi="Arial" w:cs="Arial"/>
          <w:lang w:val="es-CO"/>
        </w:rPr>
        <w:t>, todos los textos son igualmente válidos.</w:t>
      </w:r>
    </w:p>
    <w:p w14:paraId="21C95BE5" w14:textId="44D73349" w:rsidR="000C5678" w:rsidRDefault="000C5678" w:rsidP="00881340">
      <w:pPr>
        <w:rPr>
          <w:rFonts w:ascii="Arial" w:hAnsi="Arial" w:cs="Arial"/>
          <w:lang w:val="es-CO"/>
        </w:rPr>
      </w:pPr>
    </w:p>
    <w:p w14:paraId="0ED76239" w14:textId="77777777" w:rsidR="000C5678" w:rsidRPr="003955BE" w:rsidRDefault="000C5678" w:rsidP="00881340">
      <w:pPr>
        <w:rPr>
          <w:rFonts w:ascii="Arial" w:hAnsi="Arial" w:cs="Arial"/>
          <w:lang w:val="es-CO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829"/>
        <w:gridCol w:w="4133"/>
      </w:tblGrid>
      <w:tr w:rsidR="00881340" w:rsidRPr="00A121E9" w14:paraId="40C3587E" w14:textId="77777777" w:rsidTr="00225B7E">
        <w:trPr>
          <w:trHeight w:val="840"/>
        </w:trPr>
        <w:tc>
          <w:tcPr>
            <w:tcW w:w="3876" w:type="dxa"/>
          </w:tcPr>
          <w:p w14:paraId="772EC677" w14:textId="24C8F89C" w:rsidR="00881340" w:rsidRPr="003955BE" w:rsidRDefault="002E11E7" w:rsidP="00025E2B">
            <w:pPr>
              <w:spacing w:after="240"/>
              <w:ind w:left="0" w:firstLine="0"/>
              <w:jc w:val="left"/>
              <w:rPr>
                <w:rFonts w:ascii="Arial" w:eastAsia="Times New Roman" w:hAnsi="Arial" w:cs="Arial"/>
                <w:noProof/>
                <w:lang w:val="es-CO"/>
              </w:rPr>
            </w:pPr>
            <w:r w:rsidRPr="003955BE">
              <w:rPr>
                <w:rFonts w:ascii="Arial" w:eastAsia="Times New Roman" w:hAnsi="Arial" w:cs="Arial"/>
                <w:noProof/>
                <w:lang w:val="es-CO"/>
              </w:rPr>
              <w:t>POR EL DEPARTAMENTO DE EDUCACIÓN, HABILIDADES Y EMPLEO DEL GOBIERNO DE AUSTRALIA</w:t>
            </w:r>
          </w:p>
        </w:tc>
        <w:tc>
          <w:tcPr>
            <w:tcW w:w="829" w:type="dxa"/>
          </w:tcPr>
          <w:p w14:paraId="5880B1AC" w14:textId="77777777" w:rsidR="00881340" w:rsidRPr="003955BE" w:rsidRDefault="00881340" w:rsidP="00881340">
            <w:pPr>
              <w:spacing w:after="240"/>
              <w:rPr>
                <w:rFonts w:ascii="Arial" w:eastAsia="Times New Roman" w:hAnsi="Arial" w:cs="Arial"/>
                <w:noProof/>
                <w:lang w:val="es-CO"/>
              </w:rPr>
            </w:pPr>
          </w:p>
        </w:tc>
        <w:tc>
          <w:tcPr>
            <w:tcW w:w="4133" w:type="dxa"/>
          </w:tcPr>
          <w:p w14:paraId="46DDA9AE" w14:textId="0B7E91ED" w:rsidR="00881340" w:rsidRPr="003955BE" w:rsidRDefault="002E11E7" w:rsidP="00025E2B">
            <w:pPr>
              <w:spacing w:after="240"/>
              <w:ind w:left="5" w:hanging="5"/>
              <w:jc w:val="left"/>
              <w:rPr>
                <w:rFonts w:ascii="Arial" w:eastAsia="Times New Roman" w:hAnsi="Arial" w:cs="Arial"/>
                <w:noProof/>
                <w:lang w:val="es-CO"/>
              </w:rPr>
            </w:pPr>
            <w:r w:rsidRPr="003955BE">
              <w:rPr>
                <w:rFonts w:ascii="Arial" w:eastAsia="Times New Roman" w:hAnsi="Arial" w:cs="Arial"/>
                <w:noProof/>
                <w:lang w:val="es-CO"/>
              </w:rPr>
              <w:t>POR EL MINISTERIO DE EDUCACIÓN NACIONAL DE COLOMBIA</w:t>
            </w:r>
          </w:p>
        </w:tc>
      </w:tr>
      <w:tr w:rsidR="00881340" w:rsidRPr="00A121E9" w14:paraId="074A28CD" w14:textId="77777777" w:rsidTr="00225B7E">
        <w:trPr>
          <w:trHeight w:val="1240"/>
        </w:trPr>
        <w:tc>
          <w:tcPr>
            <w:tcW w:w="3876" w:type="dxa"/>
            <w:tcBorders>
              <w:bottom w:val="single" w:sz="4" w:space="0" w:color="auto"/>
            </w:tcBorders>
          </w:tcPr>
          <w:p w14:paraId="2126C346" w14:textId="77777777" w:rsidR="00881340" w:rsidRPr="003955BE" w:rsidRDefault="00881340" w:rsidP="00025E2B">
            <w:pPr>
              <w:spacing w:after="240"/>
              <w:ind w:left="0" w:firstLine="0"/>
              <w:rPr>
                <w:rFonts w:ascii="Arial" w:eastAsia="Times New Roman" w:hAnsi="Arial" w:cs="Arial"/>
                <w:noProof/>
                <w:lang w:val="es-CO"/>
              </w:rPr>
            </w:pPr>
          </w:p>
        </w:tc>
        <w:tc>
          <w:tcPr>
            <w:tcW w:w="829" w:type="dxa"/>
          </w:tcPr>
          <w:p w14:paraId="671E24AD" w14:textId="77777777" w:rsidR="00881340" w:rsidRPr="003955BE" w:rsidRDefault="00881340" w:rsidP="00881340">
            <w:pPr>
              <w:spacing w:after="240"/>
              <w:rPr>
                <w:rFonts w:ascii="Arial" w:eastAsia="Times New Roman" w:hAnsi="Arial" w:cs="Arial"/>
                <w:noProof/>
                <w:lang w:val="es-CO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14:paraId="0A71EF4C" w14:textId="77777777" w:rsidR="00881340" w:rsidRPr="003955BE" w:rsidRDefault="00881340" w:rsidP="00881340">
            <w:pPr>
              <w:spacing w:after="240"/>
              <w:rPr>
                <w:rFonts w:ascii="Arial" w:eastAsia="Times New Roman" w:hAnsi="Arial" w:cs="Arial"/>
                <w:noProof/>
                <w:lang w:val="es-CO"/>
              </w:rPr>
            </w:pPr>
          </w:p>
          <w:p w14:paraId="4FF5E00B" w14:textId="77777777" w:rsidR="00881340" w:rsidRPr="003955BE" w:rsidRDefault="00881340" w:rsidP="00881340">
            <w:pPr>
              <w:spacing w:after="240"/>
              <w:rPr>
                <w:rFonts w:ascii="Arial" w:eastAsia="Times New Roman" w:hAnsi="Arial" w:cs="Arial"/>
                <w:noProof/>
                <w:lang w:val="es-CO"/>
              </w:rPr>
            </w:pPr>
          </w:p>
          <w:p w14:paraId="26A0F0FF" w14:textId="77777777" w:rsidR="00881340" w:rsidRPr="003955BE" w:rsidRDefault="00881340" w:rsidP="00881340">
            <w:pPr>
              <w:spacing w:after="240"/>
              <w:rPr>
                <w:rFonts w:ascii="Arial" w:eastAsia="Times New Roman" w:hAnsi="Arial" w:cs="Arial"/>
                <w:noProof/>
                <w:lang w:val="es-CO"/>
              </w:rPr>
            </w:pPr>
          </w:p>
        </w:tc>
      </w:tr>
    </w:tbl>
    <w:p w14:paraId="430C02DC" w14:textId="6E0B4E30" w:rsidR="00647326" w:rsidRPr="003955BE" w:rsidRDefault="00025E2B" w:rsidP="00025E2B">
      <w:pPr>
        <w:tabs>
          <w:tab w:val="center" w:pos="4513"/>
        </w:tabs>
        <w:ind w:left="0" w:firstLine="0"/>
        <w:jc w:val="left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bCs/>
          <w:lang w:val="es-CO"/>
        </w:rPr>
        <w:t xml:space="preserve">       </w:t>
      </w:r>
      <w:r w:rsidR="002E11E7">
        <w:rPr>
          <w:rFonts w:ascii="Arial" w:eastAsia="Calibri" w:hAnsi="Arial" w:cs="Arial"/>
          <w:b/>
          <w:bCs/>
          <w:lang w:val="es-CO"/>
        </w:rPr>
        <w:t xml:space="preserve">El </w:t>
      </w:r>
      <w:proofErr w:type="spellStart"/>
      <w:r w:rsidR="002E11E7">
        <w:rPr>
          <w:rFonts w:ascii="Arial" w:eastAsia="Calibri" w:hAnsi="Arial" w:cs="Arial"/>
          <w:b/>
          <w:bCs/>
          <w:lang w:val="es-CO"/>
        </w:rPr>
        <w:t>Hon</w:t>
      </w:r>
      <w:proofErr w:type="spellEnd"/>
      <w:r w:rsidR="002E11E7">
        <w:rPr>
          <w:rFonts w:ascii="Arial" w:eastAsia="Calibri" w:hAnsi="Arial" w:cs="Arial"/>
          <w:b/>
          <w:bCs/>
          <w:lang w:val="es-CO"/>
        </w:rPr>
        <w:t>. STUART ROBERT MP</w:t>
      </w:r>
      <w:r w:rsidR="002E11E7" w:rsidRPr="003955BE">
        <w:rPr>
          <w:rFonts w:ascii="Arial" w:eastAsia="Calibri" w:hAnsi="Arial" w:cs="Arial"/>
          <w:b/>
          <w:bCs/>
          <w:color w:val="000000" w:themeColor="text1"/>
          <w:lang w:val="es-CO"/>
        </w:rPr>
        <w:t xml:space="preserve"> </w:t>
      </w:r>
      <w:r w:rsidR="002E11E7">
        <w:rPr>
          <w:rFonts w:ascii="Arial" w:eastAsia="Calibri" w:hAnsi="Arial" w:cs="Arial"/>
          <w:b/>
          <w:bCs/>
          <w:color w:val="000000" w:themeColor="text1"/>
          <w:lang w:val="es-CO"/>
        </w:rPr>
        <w:t xml:space="preserve">                  </w:t>
      </w:r>
      <w:r w:rsidR="004834C9" w:rsidRPr="003955BE">
        <w:rPr>
          <w:rFonts w:ascii="Arial" w:eastAsia="Calibri" w:hAnsi="Arial" w:cs="Arial"/>
          <w:b/>
          <w:bCs/>
          <w:color w:val="000000" w:themeColor="text1"/>
          <w:lang w:val="es-CO"/>
        </w:rPr>
        <w:t>MARÍA VICTORIA ANGULO GONZÁLEZ</w:t>
      </w:r>
      <w:r w:rsidR="002E11E7" w:rsidRPr="002E11E7">
        <w:rPr>
          <w:rFonts w:ascii="Arial" w:eastAsia="Calibri" w:hAnsi="Arial" w:cs="Arial"/>
          <w:lang w:val="es-CO"/>
        </w:rPr>
        <w:t xml:space="preserve"> </w:t>
      </w:r>
      <w:r w:rsidR="002E11E7">
        <w:rPr>
          <w:rFonts w:ascii="Arial" w:eastAsia="Calibri" w:hAnsi="Arial" w:cs="Arial"/>
          <w:lang w:val="es-CO"/>
        </w:rPr>
        <w:t>Ministro interino de Educación y Juventud</w:t>
      </w:r>
      <w:r w:rsidR="004834C9" w:rsidRPr="003955BE">
        <w:rPr>
          <w:rFonts w:ascii="Arial" w:eastAsia="Calibri" w:hAnsi="Arial" w:cs="Arial"/>
          <w:color w:val="FF0000"/>
          <w:lang w:val="es-CO"/>
        </w:rPr>
        <w:tab/>
      </w:r>
      <w:r w:rsidR="002E11E7">
        <w:rPr>
          <w:rFonts w:ascii="Arial" w:eastAsia="Calibri" w:hAnsi="Arial" w:cs="Arial"/>
          <w:color w:val="FF0000"/>
          <w:lang w:val="es-CO"/>
        </w:rPr>
        <w:t xml:space="preserve">          </w:t>
      </w:r>
      <w:r>
        <w:rPr>
          <w:rFonts w:ascii="Arial" w:eastAsia="Calibri" w:hAnsi="Arial" w:cs="Arial"/>
          <w:color w:val="FF0000"/>
          <w:lang w:val="es-CO"/>
        </w:rPr>
        <w:t xml:space="preserve">     </w:t>
      </w:r>
      <w:r w:rsidR="002E11E7" w:rsidRPr="003955BE">
        <w:rPr>
          <w:rFonts w:ascii="Arial" w:eastAsia="Calibri" w:hAnsi="Arial" w:cs="Arial"/>
          <w:lang w:val="es-CO"/>
        </w:rPr>
        <w:t>Ministra de Educación de Colombia</w:t>
      </w:r>
      <w:r w:rsidR="004834C9" w:rsidRPr="003955BE">
        <w:rPr>
          <w:rFonts w:ascii="Arial" w:eastAsia="Calibri" w:hAnsi="Arial" w:cs="Arial"/>
          <w:color w:val="FF0000"/>
          <w:lang w:val="es-CO"/>
        </w:rPr>
        <w:t xml:space="preserve">                     </w:t>
      </w:r>
      <w:r w:rsidR="002E11E7">
        <w:rPr>
          <w:rFonts w:ascii="Arial" w:eastAsia="Calibri" w:hAnsi="Arial" w:cs="Arial"/>
          <w:color w:val="FF0000"/>
          <w:lang w:val="es-CO"/>
        </w:rPr>
        <w:t xml:space="preserve">                                                 </w:t>
      </w:r>
    </w:p>
    <w:p w14:paraId="3ED68937" w14:textId="7C013DD8" w:rsidR="00881340" w:rsidRPr="003955BE" w:rsidRDefault="004834C9" w:rsidP="001D1171">
      <w:pPr>
        <w:tabs>
          <w:tab w:val="center" w:pos="4513"/>
        </w:tabs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 xml:space="preserve">   </w:t>
      </w:r>
      <w:r w:rsidR="00043C53" w:rsidRPr="003955BE">
        <w:rPr>
          <w:rFonts w:ascii="Arial" w:eastAsia="Calibri" w:hAnsi="Arial" w:cs="Arial"/>
          <w:lang w:val="es-CO"/>
        </w:rPr>
        <w:t xml:space="preserve">                  </w:t>
      </w:r>
    </w:p>
    <w:p w14:paraId="475ACDE9" w14:textId="77777777" w:rsidR="00881340" w:rsidRPr="003955BE" w:rsidRDefault="00881340" w:rsidP="00881340">
      <w:pPr>
        <w:rPr>
          <w:rFonts w:ascii="Arial" w:hAnsi="Arial" w:cs="Arial"/>
          <w:lang w:val="es-CO"/>
        </w:rPr>
      </w:pPr>
    </w:p>
    <w:sectPr w:rsidR="00881340" w:rsidRPr="003955BE" w:rsidSect="004B7652">
      <w:headerReference w:type="default" r:id="rId8"/>
      <w:pgSz w:w="12240" w:h="15840"/>
      <w:pgMar w:top="1417" w:right="1701" w:bottom="1417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B9726" w14:textId="77777777" w:rsidR="004A195F" w:rsidRDefault="004A195F" w:rsidP="000A5E26">
      <w:pPr>
        <w:spacing w:line="240" w:lineRule="auto"/>
      </w:pPr>
      <w:r>
        <w:separator/>
      </w:r>
    </w:p>
  </w:endnote>
  <w:endnote w:type="continuationSeparator" w:id="0">
    <w:p w14:paraId="023B62C8" w14:textId="77777777" w:rsidR="004A195F" w:rsidRDefault="004A195F" w:rsidP="000A5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EB316" w14:textId="77777777" w:rsidR="004A195F" w:rsidRDefault="004A195F" w:rsidP="000A5E26">
      <w:pPr>
        <w:spacing w:line="240" w:lineRule="auto"/>
      </w:pPr>
      <w:r>
        <w:separator/>
      </w:r>
    </w:p>
  </w:footnote>
  <w:footnote w:type="continuationSeparator" w:id="0">
    <w:p w14:paraId="5D215580" w14:textId="77777777" w:rsidR="004A195F" w:rsidRDefault="004A195F" w:rsidP="000A5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6427" w14:textId="54426CEE" w:rsidR="004B7652" w:rsidRDefault="004B7652" w:rsidP="004B7652">
    <w:pPr>
      <w:pStyle w:val="Header"/>
      <w:tabs>
        <w:tab w:val="clear" w:pos="4419"/>
        <w:tab w:val="clear" w:pos="8838"/>
        <w:tab w:val="left" w:pos="5700"/>
      </w:tabs>
    </w:pPr>
    <w:r>
      <w:rPr>
        <w:noProof/>
      </w:rPr>
      <w:drawing>
        <wp:inline distT="0" distB="0" distL="0" distR="0" wp14:anchorId="1661C8BD" wp14:editId="32CEA00F">
          <wp:extent cx="2628900" cy="50036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898" cy="503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59D176" wp14:editId="2F82D0B6">
          <wp:extent cx="1960291" cy="572135"/>
          <wp:effectExtent l="0" t="0" r="1905" b="0"/>
          <wp:docPr id="2" name="Imagen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565" cy="572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460"/>
    <w:multiLevelType w:val="multilevel"/>
    <w:tmpl w:val="5DDAE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2178E"/>
    <w:multiLevelType w:val="multilevel"/>
    <w:tmpl w:val="A79CA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8381D"/>
    <w:multiLevelType w:val="hybridMultilevel"/>
    <w:tmpl w:val="D152B56C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30C97"/>
    <w:multiLevelType w:val="hybridMultilevel"/>
    <w:tmpl w:val="A0D45F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7B05"/>
    <w:multiLevelType w:val="hybridMultilevel"/>
    <w:tmpl w:val="DAE627EC"/>
    <w:lvl w:ilvl="0" w:tplc="2D44C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2F12"/>
    <w:multiLevelType w:val="hybridMultilevel"/>
    <w:tmpl w:val="1DAA62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62C1"/>
    <w:multiLevelType w:val="hybridMultilevel"/>
    <w:tmpl w:val="5134D1E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9D5936"/>
    <w:multiLevelType w:val="hybridMultilevel"/>
    <w:tmpl w:val="0C6CF2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03818"/>
    <w:multiLevelType w:val="multilevel"/>
    <w:tmpl w:val="5AB2CE3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47611A"/>
    <w:multiLevelType w:val="hybridMultilevel"/>
    <w:tmpl w:val="A61034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175E4"/>
    <w:multiLevelType w:val="hybridMultilevel"/>
    <w:tmpl w:val="56D6D98C"/>
    <w:lvl w:ilvl="0" w:tplc="0FCE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004F"/>
    <w:multiLevelType w:val="hybridMultilevel"/>
    <w:tmpl w:val="6BDA0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85BEA"/>
    <w:multiLevelType w:val="hybridMultilevel"/>
    <w:tmpl w:val="AE16F7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40"/>
    <w:rsid w:val="00006105"/>
    <w:rsid w:val="00025E2B"/>
    <w:rsid w:val="00043C53"/>
    <w:rsid w:val="00053AA2"/>
    <w:rsid w:val="00053BEA"/>
    <w:rsid w:val="000702E6"/>
    <w:rsid w:val="000A5702"/>
    <w:rsid w:val="000A5E26"/>
    <w:rsid w:val="000B7D25"/>
    <w:rsid w:val="000C47EA"/>
    <w:rsid w:val="000C5678"/>
    <w:rsid w:val="0015418D"/>
    <w:rsid w:val="001D1171"/>
    <w:rsid w:val="00217F04"/>
    <w:rsid w:val="00225B7E"/>
    <w:rsid w:val="002318A6"/>
    <w:rsid w:val="00264E36"/>
    <w:rsid w:val="002765F8"/>
    <w:rsid w:val="002A778E"/>
    <w:rsid w:val="002C6B5A"/>
    <w:rsid w:val="002E11E7"/>
    <w:rsid w:val="002E5F8A"/>
    <w:rsid w:val="00340733"/>
    <w:rsid w:val="00352188"/>
    <w:rsid w:val="00353F36"/>
    <w:rsid w:val="00356A16"/>
    <w:rsid w:val="0036028D"/>
    <w:rsid w:val="00373515"/>
    <w:rsid w:val="00386065"/>
    <w:rsid w:val="003955BE"/>
    <w:rsid w:val="00397DEB"/>
    <w:rsid w:val="003C16C8"/>
    <w:rsid w:val="003F2A17"/>
    <w:rsid w:val="003F7312"/>
    <w:rsid w:val="00435BD4"/>
    <w:rsid w:val="00443D5C"/>
    <w:rsid w:val="00473658"/>
    <w:rsid w:val="00476C11"/>
    <w:rsid w:val="004834C9"/>
    <w:rsid w:val="004A195F"/>
    <w:rsid w:val="004B7652"/>
    <w:rsid w:val="004E1C07"/>
    <w:rsid w:val="004F1A63"/>
    <w:rsid w:val="00500B21"/>
    <w:rsid w:val="005023A2"/>
    <w:rsid w:val="00533AE7"/>
    <w:rsid w:val="00555EE9"/>
    <w:rsid w:val="00565A6C"/>
    <w:rsid w:val="005B172A"/>
    <w:rsid w:val="005C36BD"/>
    <w:rsid w:val="005F4B56"/>
    <w:rsid w:val="00602F12"/>
    <w:rsid w:val="00647326"/>
    <w:rsid w:val="00657692"/>
    <w:rsid w:val="0066705E"/>
    <w:rsid w:val="00672975"/>
    <w:rsid w:val="006774BF"/>
    <w:rsid w:val="006A6FEC"/>
    <w:rsid w:val="006B4527"/>
    <w:rsid w:val="006B4E49"/>
    <w:rsid w:val="006C3AFD"/>
    <w:rsid w:val="00707840"/>
    <w:rsid w:val="00723C33"/>
    <w:rsid w:val="007347A7"/>
    <w:rsid w:val="0073631F"/>
    <w:rsid w:val="0076079E"/>
    <w:rsid w:val="00841FB0"/>
    <w:rsid w:val="00881340"/>
    <w:rsid w:val="008C2586"/>
    <w:rsid w:val="008E5E14"/>
    <w:rsid w:val="008F62F4"/>
    <w:rsid w:val="009050F0"/>
    <w:rsid w:val="00927022"/>
    <w:rsid w:val="009564A6"/>
    <w:rsid w:val="009624BD"/>
    <w:rsid w:val="00971CE0"/>
    <w:rsid w:val="00987832"/>
    <w:rsid w:val="009B74AF"/>
    <w:rsid w:val="009D523B"/>
    <w:rsid w:val="00A04197"/>
    <w:rsid w:val="00A121E9"/>
    <w:rsid w:val="00A7474D"/>
    <w:rsid w:val="00AF1292"/>
    <w:rsid w:val="00B2523B"/>
    <w:rsid w:val="00B951D2"/>
    <w:rsid w:val="00BA3D02"/>
    <w:rsid w:val="00BB0355"/>
    <w:rsid w:val="00BC1FBE"/>
    <w:rsid w:val="00BE2845"/>
    <w:rsid w:val="00C30DF9"/>
    <w:rsid w:val="00C35059"/>
    <w:rsid w:val="00C46030"/>
    <w:rsid w:val="00C509FB"/>
    <w:rsid w:val="00C616CC"/>
    <w:rsid w:val="00C72528"/>
    <w:rsid w:val="00C72825"/>
    <w:rsid w:val="00C76739"/>
    <w:rsid w:val="00C90C34"/>
    <w:rsid w:val="00CC5071"/>
    <w:rsid w:val="00CD6A80"/>
    <w:rsid w:val="00CE3E3B"/>
    <w:rsid w:val="00CF59DD"/>
    <w:rsid w:val="00D06222"/>
    <w:rsid w:val="00D25907"/>
    <w:rsid w:val="00D40F77"/>
    <w:rsid w:val="00D67ACF"/>
    <w:rsid w:val="00D72F61"/>
    <w:rsid w:val="00D870B0"/>
    <w:rsid w:val="00DE78A3"/>
    <w:rsid w:val="00DE7CC3"/>
    <w:rsid w:val="00E31607"/>
    <w:rsid w:val="00E40216"/>
    <w:rsid w:val="00E504C8"/>
    <w:rsid w:val="00E62A16"/>
    <w:rsid w:val="00E63668"/>
    <w:rsid w:val="00E6523B"/>
    <w:rsid w:val="00E768FF"/>
    <w:rsid w:val="00EC31EA"/>
    <w:rsid w:val="00F103DB"/>
    <w:rsid w:val="00F60D60"/>
    <w:rsid w:val="00FA2B65"/>
    <w:rsid w:val="00FC1824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4A785"/>
  <w15:chartTrackingRefBased/>
  <w15:docId w15:val="{49487F00-832C-46EC-8861-6A4661AD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4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40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1340"/>
    <w:pPr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39"/>
    <w:rsid w:val="00881340"/>
    <w:pPr>
      <w:spacing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1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668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668"/>
    <w:rPr>
      <w:b/>
      <w:bCs/>
      <w:sz w:val="20"/>
      <w:szCs w:val="20"/>
      <w:lang w:val="en-AU"/>
    </w:rPr>
  </w:style>
  <w:style w:type="paragraph" w:customStyle="1" w:styleId="Sinespaciado1">
    <w:name w:val="Sin espaciado1"/>
    <w:rsid w:val="00E504C8"/>
    <w:pPr>
      <w:spacing w:line="240" w:lineRule="auto"/>
    </w:pPr>
    <w:rPr>
      <w:rFonts w:ascii="Calibri" w:eastAsia="Times New Roman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A5E26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2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5E26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26"/>
    <w:rPr>
      <w:lang w:val="en-AU"/>
    </w:rPr>
  </w:style>
  <w:style w:type="paragraph" w:styleId="Revision">
    <w:name w:val="Revision"/>
    <w:hidden/>
    <w:uiPriority w:val="99"/>
    <w:semiHidden/>
    <w:rsid w:val="00473658"/>
    <w:pPr>
      <w:spacing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1DDA8-1C65-4F2B-9C62-6D84A1C4E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517E5-BCDE-40C4-9B91-0F3156058E0C}"/>
</file>

<file path=customXml/itemProps3.xml><?xml version="1.0" encoding="utf-8"?>
<ds:datastoreItem xmlns:ds="http://schemas.openxmlformats.org/officeDocument/2006/customXml" ds:itemID="{DB4E422F-21E2-4E95-988E-1D429FFBD5A3}"/>
</file>

<file path=customXml/itemProps4.xml><?xml version="1.0" encoding="utf-8"?>
<ds:datastoreItem xmlns:ds="http://schemas.openxmlformats.org/officeDocument/2006/customXml" ds:itemID="{1B4A047C-4DED-4A5C-84A7-459CE8F35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5306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Eugenia Gómez Castillo</dc:creator>
  <cp:keywords> [SEC=OFFICIAL]</cp:keywords>
  <dc:description/>
  <cp:lastModifiedBy>ELLIOTT,Justin</cp:lastModifiedBy>
  <cp:revision>2</cp:revision>
  <dcterms:created xsi:type="dcterms:W3CDTF">2022-02-24T23:52:00Z</dcterms:created>
  <dcterms:modified xsi:type="dcterms:W3CDTF">2022-02-24T23:52:00Z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094135D72E0A4497B1BFC8BC7A67092C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E04F768A0E1E45F009E5E55A815F2E5D5C3EB84C</vt:lpwstr>
  </property>
  <property fmtid="{D5CDD505-2E9C-101B-9397-08002B2CF9AE}" pid="15" name="PM_OriginationTimeStamp">
    <vt:lpwstr>2022-02-24T19:33:40Z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086EB2AA83DEFFCC617E48C879779E9A</vt:lpwstr>
  </property>
  <property fmtid="{D5CDD505-2E9C-101B-9397-08002B2CF9AE}" pid="24" name="PM_Hash_Salt">
    <vt:lpwstr>142E031E135789C9E6CAC8CA4CD57D49</vt:lpwstr>
  </property>
  <property fmtid="{D5CDD505-2E9C-101B-9397-08002B2CF9AE}" pid="25" name="PM_Hash_SHA1">
    <vt:lpwstr>D61B948FE0AA320134C936E7B0118A9B271E7B9D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