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F8DED" w14:textId="77777777" w:rsidR="00107DD5" w:rsidRDefault="00221D8F" w:rsidP="00CA4815">
      <w:r w:rsidRPr="00CA4815">
        <w:rPr>
          <w:b/>
          <w:bCs/>
          <w:noProof/>
        </w:rPr>
        <w:drawing>
          <wp:anchor distT="0" distB="0" distL="114300" distR="114300" simplePos="0" relativeHeight="251658240" behindDoc="1" locked="1" layoutInCell="1" allowOverlap="1" wp14:anchorId="26313D2A" wp14:editId="4A043512">
            <wp:simplePos x="0" y="0"/>
            <wp:positionH relativeFrom="column">
              <wp:posOffset>-914400</wp:posOffset>
            </wp:positionH>
            <wp:positionV relativeFrom="paragraph">
              <wp:posOffset>-777875</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1E74D1F3" wp14:editId="02A72C06">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bookmarkStart w:id="0" w:name="_Toc126923157" w:displacedByCustomXml="next"/>
    <w:bookmarkStart w:id="1" w:name="_Toc126923146" w:displacedByCustomXml="next"/>
    <w:sdt>
      <w:sdtPr>
        <w:alias w:val="Title"/>
        <w:tag w:val=""/>
        <w:id w:val="1478495247"/>
        <w:placeholder>
          <w:docPart w:val="3438D136CB4D4EE08BECF8DEF7B37685"/>
        </w:placeholder>
        <w:dataBinding w:prefixMappings="xmlns:ns0='http://purl.org/dc/elements/1.1/' xmlns:ns1='http://schemas.openxmlformats.org/package/2006/metadata/core-properties' " w:xpath="/ns1:coreProperties[1]/ns0:title[1]" w:storeItemID="{6C3C8BC8-F283-45AE-878A-BAB7291924A1}"/>
        <w:text/>
      </w:sdtPr>
      <w:sdtEndPr/>
      <w:sdtContent>
        <w:p w14:paraId="10B48568" w14:textId="29F61A71" w:rsidR="00221D8F" w:rsidRDefault="000E09D7" w:rsidP="00893A34">
          <w:pPr>
            <w:pStyle w:val="Heading1"/>
          </w:pPr>
          <w:r>
            <w:t>CRICOS Annual Registration Charge (CARC) Collection Process</w:t>
          </w:r>
        </w:p>
      </w:sdtContent>
    </w:sdt>
    <w:bookmarkEnd w:id="0" w:displacedByCustomXml="prev"/>
    <w:bookmarkEnd w:id="1" w:displacedByCustomXml="prev"/>
    <w:p w14:paraId="786EA51E" w14:textId="1B4DC725" w:rsidR="0017134D" w:rsidRDefault="0000161B" w:rsidP="00EB4C2F">
      <w:pPr>
        <w:pStyle w:val="Subtitle"/>
      </w:pPr>
      <w:r>
        <w:t>Please take time to read through this brochure as it contains important information regarding the CARC collection process.</w:t>
      </w:r>
    </w:p>
    <w:p w14:paraId="03A3F7F7" w14:textId="346CD141" w:rsidR="0079215A" w:rsidRPr="00C80759" w:rsidRDefault="0079215A" w:rsidP="0079215A">
      <w:pPr>
        <w:rPr>
          <w:i/>
          <w:iCs/>
          <w:color w:val="00254A" w:themeColor="text2"/>
        </w:rPr>
      </w:pPr>
      <w:r w:rsidRPr="00C80759">
        <w:rPr>
          <w:b/>
          <w:bCs/>
          <w:i/>
          <w:iCs/>
          <w:color w:val="00254A" w:themeColor="text2"/>
        </w:rPr>
        <w:t>Please note:</w:t>
      </w:r>
      <w:r w:rsidRPr="00C80759">
        <w:rPr>
          <w:i/>
          <w:iCs/>
          <w:color w:val="00254A" w:themeColor="text2"/>
        </w:rPr>
        <w:t xml:space="preserve"> this brochure has been updated as per the Cost Recovery Implementation Statement (CRIS) for the Commonwealth Register of Institutions and Courses for Overseas Students (CRICOS) and includes the annual indexation figures</w:t>
      </w:r>
      <w:r w:rsidR="006D31CC">
        <w:rPr>
          <w:i/>
          <w:iCs/>
          <w:color w:val="00254A" w:themeColor="text2"/>
        </w:rPr>
        <w:t xml:space="preserve"> (as of 202</w:t>
      </w:r>
      <w:r w:rsidR="001F47ED">
        <w:rPr>
          <w:i/>
          <w:iCs/>
          <w:color w:val="00254A" w:themeColor="text2"/>
        </w:rPr>
        <w:t>4</w:t>
      </w:r>
      <w:r w:rsidR="006D31CC">
        <w:rPr>
          <w:i/>
          <w:iCs/>
          <w:color w:val="00254A" w:themeColor="text2"/>
        </w:rPr>
        <w:t>)</w:t>
      </w:r>
      <w:r w:rsidRPr="00C80759">
        <w:rPr>
          <w:i/>
          <w:iCs/>
          <w:color w:val="00254A" w:themeColor="text2"/>
        </w:rPr>
        <w:t>.</w:t>
      </w:r>
    </w:p>
    <w:p w14:paraId="47C174E5" w14:textId="4CE12589" w:rsidR="0017134D" w:rsidRPr="00AD631F" w:rsidRDefault="0079215A" w:rsidP="00AD631F">
      <w:pPr>
        <w:pStyle w:val="Heading2"/>
      </w:pPr>
      <w:r>
        <w:t>Background</w:t>
      </w:r>
    </w:p>
    <w:p w14:paraId="2ADBB550" w14:textId="65CB01C2" w:rsidR="00305B5F" w:rsidRDefault="00305B5F" w:rsidP="00305B5F">
      <w:bookmarkStart w:id="2" w:name="_Toc126923148"/>
      <w:bookmarkStart w:id="3" w:name="_Toc126923159"/>
      <w:bookmarkStart w:id="4" w:name="_Toc126923318"/>
      <w:r>
        <w:t>The CRICOS Annual Registration Charge (CARC) is the cost recovery charge, payable by all Commonwealth Register of Institutions and Course for Overseas Students (CRICOS) registered and suspended providers each year.</w:t>
      </w:r>
    </w:p>
    <w:p w14:paraId="2BFE0E9F" w14:textId="7BADBABE" w:rsidR="00305B5F" w:rsidRDefault="00305B5F" w:rsidP="00305B5F">
      <w:r>
        <w:t xml:space="preserve">The CARC is comprised of the following components: </w:t>
      </w:r>
    </w:p>
    <w:tbl>
      <w:tblPr>
        <w:tblStyle w:val="TableGrid"/>
        <w:tblW w:w="0" w:type="auto"/>
        <w:tblLook w:val="04A0" w:firstRow="1" w:lastRow="0" w:firstColumn="1" w:lastColumn="0" w:noHBand="0" w:noVBand="1"/>
      </w:tblPr>
      <w:tblGrid>
        <w:gridCol w:w="2830"/>
        <w:gridCol w:w="1678"/>
        <w:gridCol w:w="2717"/>
        <w:gridCol w:w="1791"/>
      </w:tblGrid>
      <w:tr w:rsidR="00136B23" w:rsidRPr="00AA1644" w14:paraId="100F70FF" w14:textId="77777777" w:rsidTr="009F5484">
        <w:trPr>
          <w:trHeight w:val="355"/>
        </w:trPr>
        <w:tc>
          <w:tcPr>
            <w:tcW w:w="2830" w:type="dxa"/>
            <w:shd w:val="clear" w:color="auto" w:fill="00254A" w:themeFill="text2"/>
            <w:vAlign w:val="center"/>
          </w:tcPr>
          <w:p w14:paraId="3302F315" w14:textId="77777777" w:rsidR="00136B23" w:rsidRPr="00AA1644" w:rsidRDefault="00136B23" w:rsidP="00D974F4">
            <w:pPr>
              <w:spacing w:before="100" w:beforeAutospacing="1" w:after="100" w:afterAutospacing="1"/>
            </w:pPr>
            <w:r w:rsidRPr="00AA1644">
              <w:t>Annual Charge</w:t>
            </w:r>
          </w:p>
        </w:tc>
        <w:tc>
          <w:tcPr>
            <w:tcW w:w="1678" w:type="dxa"/>
            <w:shd w:val="clear" w:color="auto" w:fill="00254A" w:themeFill="text2"/>
            <w:vAlign w:val="center"/>
          </w:tcPr>
          <w:p w14:paraId="1334426D" w14:textId="77777777" w:rsidR="00136B23" w:rsidRPr="00AA1644" w:rsidRDefault="00136B23" w:rsidP="00D974F4">
            <w:pPr>
              <w:spacing w:before="100" w:beforeAutospacing="1" w:after="100" w:afterAutospacing="1"/>
            </w:pPr>
            <w:r w:rsidRPr="00AA1644">
              <w:t>Providers</w:t>
            </w:r>
          </w:p>
        </w:tc>
        <w:tc>
          <w:tcPr>
            <w:tcW w:w="2717" w:type="dxa"/>
            <w:shd w:val="clear" w:color="auto" w:fill="00254A" w:themeFill="text2"/>
            <w:vAlign w:val="center"/>
          </w:tcPr>
          <w:p w14:paraId="56E50240" w14:textId="77777777" w:rsidR="00136B23" w:rsidRPr="00AA1644" w:rsidRDefault="00136B23" w:rsidP="00D974F4">
            <w:pPr>
              <w:spacing w:before="100" w:beforeAutospacing="1" w:after="100" w:afterAutospacing="1"/>
            </w:pPr>
            <w:r w:rsidRPr="00AA1644">
              <w:t>Allocation</w:t>
            </w:r>
          </w:p>
        </w:tc>
        <w:tc>
          <w:tcPr>
            <w:tcW w:w="1791" w:type="dxa"/>
            <w:shd w:val="clear" w:color="auto" w:fill="00254A" w:themeFill="text2"/>
            <w:vAlign w:val="center"/>
          </w:tcPr>
          <w:p w14:paraId="2A942300" w14:textId="77777777" w:rsidR="00136B23" w:rsidRPr="00AA1644" w:rsidRDefault="00136B23" w:rsidP="00D974F4">
            <w:pPr>
              <w:spacing w:before="100" w:beforeAutospacing="1" w:after="100" w:afterAutospacing="1"/>
            </w:pPr>
            <w:r w:rsidRPr="00AA1644">
              <w:t>Element Amount</w:t>
            </w:r>
          </w:p>
        </w:tc>
      </w:tr>
      <w:tr w:rsidR="00136B23" w14:paraId="017FDCD0" w14:textId="77777777" w:rsidTr="009F5484">
        <w:trPr>
          <w:trHeight w:val="842"/>
        </w:trPr>
        <w:tc>
          <w:tcPr>
            <w:tcW w:w="2830" w:type="dxa"/>
            <w:vAlign w:val="center"/>
          </w:tcPr>
          <w:p w14:paraId="3B6EB0BE" w14:textId="77777777" w:rsidR="00136B23" w:rsidRDefault="00136B23" w:rsidP="00306D5E">
            <w:pPr>
              <w:spacing w:before="100" w:beforeAutospacing="1" w:after="0" w:afterAutospacing="1"/>
            </w:pPr>
            <w:r>
              <w:t>Part A Base – CRICOS Systems</w:t>
            </w:r>
          </w:p>
        </w:tc>
        <w:tc>
          <w:tcPr>
            <w:tcW w:w="1678" w:type="dxa"/>
            <w:vAlign w:val="center"/>
          </w:tcPr>
          <w:p w14:paraId="207F3527" w14:textId="77777777" w:rsidR="00136B23" w:rsidRDefault="00136B23" w:rsidP="00306D5E">
            <w:pPr>
              <w:spacing w:before="100" w:beforeAutospacing="1" w:after="0" w:afterAutospacing="1"/>
            </w:pPr>
            <w:r>
              <w:t>All</w:t>
            </w:r>
          </w:p>
        </w:tc>
        <w:tc>
          <w:tcPr>
            <w:tcW w:w="2717" w:type="dxa"/>
            <w:vAlign w:val="center"/>
          </w:tcPr>
          <w:p w14:paraId="4B26E1A0" w14:textId="77777777" w:rsidR="00136B23" w:rsidRDefault="00136B23" w:rsidP="00306D5E">
            <w:pPr>
              <w:spacing w:before="100" w:beforeAutospacing="1" w:after="0" w:afterAutospacing="1"/>
            </w:pPr>
            <w:r>
              <w:t>Equally to all providers</w:t>
            </w:r>
          </w:p>
        </w:tc>
        <w:tc>
          <w:tcPr>
            <w:tcW w:w="1791" w:type="dxa"/>
            <w:vAlign w:val="center"/>
          </w:tcPr>
          <w:p w14:paraId="2DAA8367" w14:textId="4DA4692E" w:rsidR="00136B23" w:rsidRPr="00306D5E" w:rsidRDefault="00136B23" w:rsidP="00306D5E">
            <w:pPr>
              <w:spacing w:before="100" w:beforeAutospacing="1" w:after="0" w:afterAutospacing="1"/>
              <w:rPr>
                <w:highlight w:val="yellow"/>
              </w:rPr>
            </w:pPr>
            <w:r w:rsidRPr="00B95B39">
              <w:t>$</w:t>
            </w:r>
            <w:r w:rsidR="001F47ED">
              <w:t>209</w:t>
            </w:r>
          </w:p>
        </w:tc>
      </w:tr>
      <w:tr w:rsidR="00136B23" w14:paraId="752212B0" w14:textId="77777777" w:rsidTr="009F5484">
        <w:trPr>
          <w:trHeight w:val="838"/>
        </w:trPr>
        <w:tc>
          <w:tcPr>
            <w:tcW w:w="2830" w:type="dxa"/>
            <w:vAlign w:val="center"/>
          </w:tcPr>
          <w:p w14:paraId="2146DB99" w14:textId="77777777" w:rsidR="00136B23" w:rsidRDefault="00136B23" w:rsidP="00306D5E">
            <w:pPr>
              <w:spacing w:before="100" w:beforeAutospacing="1" w:after="0" w:afterAutospacing="1"/>
            </w:pPr>
            <w:r>
              <w:t>Part A Base – ESOS Regulation and Support</w:t>
            </w:r>
          </w:p>
        </w:tc>
        <w:tc>
          <w:tcPr>
            <w:tcW w:w="1678" w:type="dxa"/>
            <w:vAlign w:val="center"/>
          </w:tcPr>
          <w:p w14:paraId="366353BA" w14:textId="77777777" w:rsidR="00136B23" w:rsidRDefault="00136B23" w:rsidP="00306D5E">
            <w:pPr>
              <w:spacing w:before="100" w:beforeAutospacing="1" w:after="0" w:afterAutospacing="1"/>
            </w:pPr>
            <w:r>
              <w:t>All</w:t>
            </w:r>
          </w:p>
        </w:tc>
        <w:tc>
          <w:tcPr>
            <w:tcW w:w="2717" w:type="dxa"/>
            <w:vAlign w:val="center"/>
          </w:tcPr>
          <w:p w14:paraId="1B8FCF11" w14:textId="77777777" w:rsidR="00136B23" w:rsidRDefault="00136B23" w:rsidP="00306D5E">
            <w:pPr>
              <w:spacing w:before="100" w:beforeAutospacing="1" w:after="0" w:afterAutospacing="1"/>
            </w:pPr>
            <w:r>
              <w:t xml:space="preserve">Equally to all providers </w:t>
            </w:r>
          </w:p>
        </w:tc>
        <w:tc>
          <w:tcPr>
            <w:tcW w:w="1791" w:type="dxa"/>
            <w:vAlign w:val="center"/>
          </w:tcPr>
          <w:p w14:paraId="77077BB7" w14:textId="3763D6E3" w:rsidR="00136B23" w:rsidRPr="00306D5E" w:rsidRDefault="00136B23" w:rsidP="00306D5E">
            <w:pPr>
              <w:spacing w:before="100" w:beforeAutospacing="1" w:after="0" w:afterAutospacing="1"/>
              <w:rPr>
                <w:highlight w:val="yellow"/>
              </w:rPr>
            </w:pPr>
            <w:r w:rsidRPr="00B95B39">
              <w:t>$</w:t>
            </w:r>
            <w:r w:rsidR="001F47ED">
              <w:t>301</w:t>
            </w:r>
          </w:p>
        </w:tc>
      </w:tr>
      <w:tr w:rsidR="00825085" w14:paraId="56732917" w14:textId="77777777" w:rsidTr="00825085">
        <w:trPr>
          <w:trHeight w:val="848"/>
        </w:trPr>
        <w:tc>
          <w:tcPr>
            <w:tcW w:w="2830" w:type="dxa"/>
          </w:tcPr>
          <w:p w14:paraId="4CFA0F34" w14:textId="77777777" w:rsidR="00825085" w:rsidRDefault="00825085" w:rsidP="00306D5E">
            <w:pPr>
              <w:spacing w:before="100" w:beforeAutospacing="1" w:after="0" w:afterAutospacing="1"/>
            </w:pPr>
            <w:r>
              <w:t>Part A Pro Rata – CRICOS Systems</w:t>
            </w:r>
          </w:p>
        </w:tc>
        <w:tc>
          <w:tcPr>
            <w:tcW w:w="1678" w:type="dxa"/>
          </w:tcPr>
          <w:p w14:paraId="3026290A" w14:textId="77777777" w:rsidR="00825085" w:rsidRDefault="00825085" w:rsidP="00306D5E">
            <w:pPr>
              <w:spacing w:before="100" w:beforeAutospacing="1" w:after="0" w:afterAutospacing="1"/>
            </w:pPr>
            <w:r>
              <w:t>All</w:t>
            </w:r>
          </w:p>
        </w:tc>
        <w:tc>
          <w:tcPr>
            <w:tcW w:w="2717" w:type="dxa"/>
          </w:tcPr>
          <w:p w14:paraId="430134BB" w14:textId="77777777" w:rsidR="00825085" w:rsidRDefault="00825085" w:rsidP="00306D5E">
            <w:pPr>
              <w:spacing w:before="100" w:beforeAutospacing="1" w:after="0" w:afterAutospacing="1"/>
            </w:pPr>
            <w:r>
              <w:t>Pro-rata based on number of CARC Enrolments</w:t>
            </w:r>
          </w:p>
        </w:tc>
        <w:tc>
          <w:tcPr>
            <w:tcW w:w="1791" w:type="dxa"/>
          </w:tcPr>
          <w:p w14:paraId="2050CA72" w14:textId="77777777" w:rsidR="00825085" w:rsidRPr="00306D5E" w:rsidRDefault="00825085" w:rsidP="00306D5E">
            <w:pPr>
              <w:spacing w:before="100" w:beforeAutospacing="1" w:after="0" w:afterAutospacing="1"/>
              <w:rPr>
                <w:highlight w:val="yellow"/>
              </w:rPr>
            </w:pPr>
            <w:r w:rsidRPr="00B95B39">
              <w:t>$5*</w:t>
            </w:r>
          </w:p>
        </w:tc>
      </w:tr>
      <w:tr w:rsidR="00825085" w14:paraId="3ADBD454" w14:textId="77777777" w:rsidTr="00825085">
        <w:trPr>
          <w:trHeight w:val="841"/>
        </w:trPr>
        <w:tc>
          <w:tcPr>
            <w:tcW w:w="2830" w:type="dxa"/>
          </w:tcPr>
          <w:p w14:paraId="1AFC419B" w14:textId="77777777" w:rsidR="00825085" w:rsidRDefault="00825085" w:rsidP="00306D5E">
            <w:pPr>
              <w:spacing w:before="100" w:beforeAutospacing="1" w:after="0" w:afterAutospacing="1"/>
            </w:pPr>
            <w:r>
              <w:t xml:space="preserve">Part B School Regulation – Education and Engagement </w:t>
            </w:r>
          </w:p>
        </w:tc>
        <w:tc>
          <w:tcPr>
            <w:tcW w:w="1678" w:type="dxa"/>
          </w:tcPr>
          <w:p w14:paraId="5A6DA083" w14:textId="77777777" w:rsidR="00825085" w:rsidRDefault="00825085" w:rsidP="00306D5E">
            <w:pPr>
              <w:spacing w:before="100" w:beforeAutospacing="1" w:after="0" w:afterAutospacing="1"/>
            </w:pPr>
            <w:r>
              <w:t>Schools</w:t>
            </w:r>
          </w:p>
        </w:tc>
        <w:tc>
          <w:tcPr>
            <w:tcW w:w="2717" w:type="dxa"/>
          </w:tcPr>
          <w:p w14:paraId="3AB3AD30" w14:textId="77777777" w:rsidR="00825085" w:rsidRDefault="00825085" w:rsidP="00306D5E">
            <w:pPr>
              <w:spacing w:before="100" w:beforeAutospacing="1" w:after="0" w:afterAutospacing="1"/>
            </w:pPr>
            <w:r>
              <w:t>Equally to all school sector providers</w:t>
            </w:r>
          </w:p>
        </w:tc>
        <w:tc>
          <w:tcPr>
            <w:tcW w:w="1791" w:type="dxa"/>
          </w:tcPr>
          <w:p w14:paraId="1A07DDFC" w14:textId="0C379FC1" w:rsidR="00825085" w:rsidRPr="00306D5E" w:rsidRDefault="00825085" w:rsidP="00306D5E">
            <w:pPr>
              <w:spacing w:before="100" w:beforeAutospacing="1" w:after="0" w:afterAutospacing="1"/>
              <w:rPr>
                <w:highlight w:val="yellow"/>
              </w:rPr>
            </w:pPr>
            <w:r w:rsidRPr="00594ED7">
              <w:t>$</w:t>
            </w:r>
            <w:r w:rsidR="001F47ED">
              <w:t>135</w:t>
            </w:r>
          </w:p>
        </w:tc>
      </w:tr>
      <w:tr w:rsidR="00825085" w14:paraId="6A25F634" w14:textId="77777777" w:rsidTr="00825085">
        <w:trPr>
          <w:trHeight w:val="980"/>
        </w:trPr>
        <w:tc>
          <w:tcPr>
            <w:tcW w:w="2830" w:type="dxa"/>
          </w:tcPr>
          <w:p w14:paraId="1E6D74CE" w14:textId="77777777" w:rsidR="00825085" w:rsidRDefault="00825085" w:rsidP="00306D5E">
            <w:pPr>
              <w:spacing w:before="100" w:beforeAutospacing="1" w:after="0" w:afterAutospacing="1"/>
            </w:pPr>
            <w:r>
              <w:lastRenderedPageBreak/>
              <w:t>Part C School Regulation – Oversight and Management</w:t>
            </w:r>
          </w:p>
        </w:tc>
        <w:tc>
          <w:tcPr>
            <w:tcW w:w="1678" w:type="dxa"/>
          </w:tcPr>
          <w:p w14:paraId="6826D7F4" w14:textId="77777777" w:rsidR="00825085" w:rsidRDefault="00825085" w:rsidP="00306D5E">
            <w:pPr>
              <w:spacing w:before="100" w:beforeAutospacing="1" w:after="0" w:afterAutospacing="1"/>
            </w:pPr>
            <w:r>
              <w:t>Schools</w:t>
            </w:r>
          </w:p>
        </w:tc>
        <w:tc>
          <w:tcPr>
            <w:tcW w:w="2717" w:type="dxa"/>
          </w:tcPr>
          <w:p w14:paraId="353792AB" w14:textId="77777777" w:rsidR="00825085" w:rsidRDefault="00825085" w:rsidP="00306D5E">
            <w:pPr>
              <w:spacing w:before="100" w:beforeAutospacing="1" w:after="0" w:afterAutospacing="1"/>
            </w:pPr>
            <w:r>
              <w:t>Equally to all school sector providers with at least 1 CARC Enrolment</w:t>
            </w:r>
          </w:p>
        </w:tc>
        <w:tc>
          <w:tcPr>
            <w:tcW w:w="1791" w:type="dxa"/>
          </w:tcPr>
          <w:p w14:paraId="30027A98" w14:textId="4CF8680F" w:rsidR="00825085" w:rsidRPr="00306D5E" w:rsidRDefault="00825085" w:rsidP="00306D5E">
            <w:pPr>
              <w:spacing w:before="100" w:beforeAutospacing="1" w:after="0" w:afterAutospacing="1"/>
              <w:rPr>
                <w:highlight w:val="yellow"/>
              </w:rPr>
            </w:pPr>
            <w:r w:rsidRPr="00594ED7">
              <w:t>$</w:t>
            </w:r>
            <w:r w:rsidR="001F47ED">
              <w:t>807</w:t>
            </w:r>
          </w:p>
        </w:tc>
      </w:tr>
    </w:tbl>
    <w:p w14:paraId="39D171AE" w14:textId="77777777" w:rsidR="00136B23" w:rsidRDefault="00136B23" w:rsidP="00DC5989"/>
    <w:p w14:paraId="7121D1EE" w14:textId="7E25E8F1" w:rsidR="000578CE" w:rsidRDefault="000578CE" w:rsidP="00DC5989">
      <w:r w:rsidRPr="00BA16E4">
        <w:rPr>
          <w:b/>
          <w:bCs/>
        </w:rPr>
        <w:t>*</w:t>
      </w:r>
      <w:r>
        <w:t xml:space="preserve"> The CARC’s Part </w:t>
      </w:r>
      <w:proofErr w:type="gramStart"/>
      <w:r>
        <w:t>A</w:t>
      </w:r>
      <w:proofErr w:type="gramEnd"/>
      <w:r>
        <w:t xml:space="preserve"> Pro Rata component is determined according to the number of international students that studied at your organisation in the relevant calendar year, and by the duration of study as determined by the Proposed Course Start and Proposed Course End Dates on the student’s Confirmation of Enrolment (</w:t>
      </w:r>
      <w:proofErr w:type="spellStart"/>
      <w:r>
        <w:t>CoE</w:t>
      </w:r>
      <w:proofErr w:type="spellEnd"/>
      <w:r>
        <w:t>).</w:t>
      </w:r>
    </w:p>
    <w:bookmarkEnd w:id="2"/>
    <w:bookmarkEnd w:id="3"/>
    <w:bookmarkEnd w:id="4"/>
    <w:p w14:paraId="337C1C29" w14:textId="466C75C6" w:rsidR="0017134D" w:rsidRDefault="00846BD3" w:rsidP="009E066E">
      <w:pPr>
        <w:pStyle w:val="Heading2"/>
      </w:pPr>
      <w:r>
        <w:t>Who will pay regulatory charges?</w:t>
      </w:r>
    </w:p>
    <w:p w14:paraId="761EF920" w14:textId="77777777" w:rsidR="00853420" w:rsidRDefault="00853420" w:rsidP="00853420">
      <w:bookmarkStart w:id="5" w:name="_Toc126923319"/>
      <w:r>
        <w:t xml:space="preserve">Education providers listed on CRICOS who provide or seek to provide education services to overseas students are subject to these regulatory charges. </w:t>
      </w:r>
    </w:p>
    <w:p w14:paraId="1D4833A4" w14:textId="77777777" w:rsidR="00853420" w:rsidRDefault="00853420" w:rsidP="00853420">
      <w:r>
        <w:t>This includes schools, vocational education and training providers, higher education providers, English Language Intensive Courses for Overseas Students (ELICOS) and Foundation Program providers.</w:t>
      </w:r>
    </w:p>
    <w:bookmarkEnd w:id="5"/>
    <w:p w14:paraId="351D71BE" w14:textId="03B19CAD" w:rsidR="0017134D" w:rsidRDefault="00DF6CA2" w:rsidP="009E066E">
      <w:pPr>
        <w:pStyle w:val="Heading2"/>
      </w:pPr>
      <w:r>
        <w:t>What do I need to do?</w:t>
      </w:r>
    </w:p>
    <w:p w14:paraId="47216C21" w14:textId="77777777" w:rsidR="00F844DA" w:rsidRDefault="00F844DA" w:rsidP="00F844DA">
      <w:r>
        <w:t>Ask yourself the following questions:</w:t>
      </w:r>
    </w:p>
    <w:p w14:paraId="683DFE29" w14:textId="77777777" w:rsidR="00F844DA" w:rsidRDefault="00F844DA" w:rsidP="00F844DA">
      <w:pPr>
        <w:pStyle w:val="ListParagraph"/>
        <w:numPr>
          <w:ilvl w:val="0"/>
          <w:numId w:val="21"/>
        </w:numPr>
      </w:pPr>
      <w:r>
        <w:t>Do the enrolment records in PRISMS reflect our actual enrolments for the year?</w:t>
      </w:r>
    </w:p>
    <w:p w14:paraId="2D4C525F" w14:textId="59B73AB5" w:rsidR="00F844DA" w:rsidRDefault="00F844DA" w:rsidP="00F844DA">
      <w:pPr>
        <w:pStyle w:val="ListParagraph"/>
        <w:numPr>
          <w:ilvl w:val="0"/>
          <w:numId w:val="21"/>
        </w:numPr>
      </w:pPr>
      <w:r>
        <w:t>Would I be confident using our</w:t>
      </w:r>
      <w:r w:rsidR="00AB13B0">
        <w:t xml:space="preserve"> </w:t>
      </w:r>
      <w:r w:rsidR="00DC1D14">
        <w:t xml:space="preserve">enrolment </w:t>
      </w:r>
      <w:r w:rsidR="004A7C34">
        <w:t>data</w:t>
      </w:r>
      <w:r>
        <w:t xml:space="preserve"> if the CARC were calculated today?</w:t>
      </w:r>
    </w:p>
    <w:p w14:paraId="6400DA6E" w14:textId="77777777" w:rsidR="00F844DA" w:rsidRDefault="00F844DA" w:rsidP="00F844DA">
      <w:r>
        <w:t>If you are not sure of these answers or know the response is no, you will need to take action to review your data.</w:t>
      </w:r>
    </w:p>
    <w:p w14:paraId="5BE46793" w14:textId="1A6009D7" w:rsidR="0017134D" w:rsidRDefault="00EF397D" w:rsidP="009E066E">
      <w:pPr>
        <w:pStyle w:val="Heading2"/>
      </w:pPr>
      <w:r>
        <w:t>When do I review data?</w:t>
      </w:r>
    </w:p>
    <w:p w14:paraId="27EA90A2" w14:textId="77777777" w:rsidR="00864FD6" w:rsidRDefault="00864FD6" w:rsidP="00864FD6">
      <w:r>
        <w:t>The Department of Education strongly encourages providers to review their PRISMS enrolment data regularly as best practice. The timing and frequency with which data reviews are possible may depend on the type of organisation and the way in which attendance is monitored.</w:t>
      </w:r>
    </w:p>
    <w:p w14:paraId="6CBB4DD9" w14:textId="77777777" w:rsidR="00864FD6" w:rsidRDefault="00864FD6" w:rsidP="00864FD6">
      <w:pPr>
        <w:pStyle w:val="ListParagraph"/>
        <w:numPr>
          <w:ilvl w:val="0"/>
          <w:numId w:val="22"/>
        </w:numPr>
      </w:pPr>
      <w:r>
        <w:t>Some organisations (such as schools) may reconcile PRISMS enrolment records with actual student numbers throughout the year.</w:t>
      </w:r>
    </w:p>
    <w:p w14:paraId="68A6641B" w14:textId="77777777" w:rsidR="00864FD6" w:rsidRDefault="00864FD6" w:rsidP="00864FD6">
      <w:pPr>
        <w:pStyle w:val="ListParagraph"/>
        <w:numPr>
          <w:ilvl w:val="0"/>
          <w:numId w:val="22"/>
        </w:numPr>
      </w:pPr>
      <w:r>
        <w:t>It may be appropriate for other organisations (such as universities) to conduct a reconciliation when all assessment is complete at the end of each semester.</w:t>
      </w:r>
    </w:p>
    <w:p w14:paraId="525B5DC3" w14:textId="33B99C7F" w:rsidR="00864FD6" w:rsidRDefault="00864FD6" w:rsidP="00864FD6">
      <w:r>
        <w:t>The critical point t</w:t>
      </w:r>
      <w:r w:rsidR="00C12AEF">
        <w:t>o</w:t>
      </w:r>
      <w:r>
        <w:t xml:space="preserve"> remember is that the actual student number and their </w:t>
      </w:r>
      <w:proofErr w:type="spellStart"/>
      <w:r>
        <w:t>CoE</w:t>
      </w:r>
      <w:proofErr w:type="spellEnd"/>
      <w:r>
        <w:t xml:space="preserve"> records within PRISMS should accurately reflect the study outcomes of international students who are or were studying with you at the end of the year. </w:t>
      </w:r>
    </w:p>
    <w:p w14:paraId="1628E8A5" w14:textId="2E230DE7" w:rsidR="00864FD6" w:rsidRDefault="00864FD6" w:rsidP="00864FD6">
      <w:r>
        <w:lastRenderedPageBreak/>
        <w:t>Undertaking the review of data throughout the year may ensure th</w:t>
      </w:r>
      <w:r w:rsidR="00AC3457">
        <w:t>at</w:t>
      </w:r>
      <w:r>
        <w:t xml:space="preserve"> there are no surprises when the CARC is being determined.</w:t>
      </w:r>
    </w:p>
    <w:p w14:paraId="3A71BD83" w14:textId="77777777" w:rsidR="00864FD6" w:rsidRPr="00C80759" w:rsidRDefault="00864FD6" w:rsidP="00864FD6">
      <w:pPr>
        <w:rPr>
          <w:i/>
          <w:iCs/>
        </w:rPr>
      </w:pPr>
      <w:r w:rsidRPr="00C80759">
        <w:rPr>
          <w:b/>
          <w:bCs/>
          <w:i/>
          <w:iCs/>
        </w:rPr>
        <w:t>Please note:</w:t>
      </w:r>
      <w:r w:rsidRPr="00C80759">
        <w:rPr>
          <w:i/>
          <w:iCs/>
        </w:rPr>
        <w:t xml:space="preserve"> the accuracy of the CARC calculated for your organisation is dependent on the accuracy of your enrolment data in PRISMS. Incorrect data will produce a wrong CARC calculation.</w:t>
      </w:r>
    </w:p>
    <w:p w14:paraId="7E85005E" w14:textId="3694F795" w:rsidR="0017134D" w:rsidRPr="00864FD6" w:rsidRDefault="00864FD6" w:rsidP="0017134D">
      <w:pPr>
        <w:rPr>
          <w:b/>
          <w:bCs/>
        </w:rPr>
      </w:pPr>
      <w:r w:rsidRPr="002D5D3B">
        <w:rPr>
          <w:b/>
          <w:bCs/>
        </w:rPr>
        <w:t>Accurate enrolment data in PRISMS is essential for an accurate CARC calculation.</w:t>
      </w:r>
    </w:p>
    <w:p w14:paraId="7DA5AED7" w14:textId="1A461349" w:rsidR="007B2CA1" w:rsidRDefault="008C33C3" w:rsidP="009E066E">
      <w:pPr>
        <w:pStyle w:val="Heading2"/>
      </w:pPr>
      <w:r>
        <w:t>How do I review data?</w:t>
      </w:r>
    </w:p>
    <w:p w14:paraId="4CC105FE" w14:textId="77777777" w:rsidR="00A837DD" w:rsidRDefault="00A837DD" w:rsidP="00A837DD">
      <w:r>
        <w:t xml:space="preserve">The enrolment data on which your CARC calculation is based is available in PRISMS, via the </w:t>
      </w:r>
      <w:r w:rsidRPr="00460975">
        <w:rPr>
          <w:i/>
          <w:iCs/>
        </w:rPr>
        <w:t>‘CARC Enrolment by Student by Course Export’</w:t>
      </w:r>
      <w:r>
        <w:t>, under the reports section. The export provides a list of overseas students that undertook or are still studying in a given course at your organisation in the relevant year.</w:t>
      </w:r>
    </w:p>
    <w:p w14:paraId="240FC12F" w14:textId="77777777" w:rsidR="00A837DD" w:rsidRDefault="00A837DD" w:rsidP="00A837DD">
      <w:r>
        <w:t xml:space="preserve">The export presents the data in the summarised format of one line of data per student, per course. If you wish to view further details of the individual </w:t>
      </w:r>
      <w:proofErr w:type="spellStart"/>
      <w:r>
        <w:t>CoE</w:t>
      </w:r>
      <w:proofErr w:type="spellEnd"/>
      <w:r>
        <w:t xml:space="preserve"> records on which the export is based, this information is available via the </w:t>
      </w:r>
      <w:r w:rsidRPr="009F1994">
        <w:rPr>
          <w:i/>
          <w:iCs/>
        </w:rPr>
        <w:t xml:space="preserve">‘CARC Raw </w:t>
      </w:r>
      <w:proofErr w:type="spellStart"/>
      <w:r w:rsidRPr="009F1994">
        <w:rPr>
          <w:i/>
          <w:iCs/>
        </w:rPr>
        <w:t>CoE</w:t>
      </w:r>
      <w:proofErr w:type="spellEnd"/>
      <w:r w:rsidRPr="009F1994">
        <w:rPr>
          <w:i/>
          <w:iCs/>
        </w:rPr>
        <w:t xml:space="preserve"> Data’</w:t>
      </w:r>
      <w:r>
        <w:t xml:space="preserve"> export within PRISMS.</w:t>
      </w:r>
    </w:p>
    <w:p w14:paraId="0B72EEBC" w14:textId="77777777" w:rsidR="00A837DD" w:rsidRDefault="00A837DD" w:rsidP="00A837DD">
      <w:r>
        <w:t>Follow these steps to view the data that will be the basis for determining your CARC:</w:t>
      </w:r>
    </w:p>
    <w:p w14:paraId="533D60C9" w14:textId="77777777" w:rsidR="00A837DD" w:rsidRDefault="00A837DD" w:rsidP="00A837DD">
      <w:pPr>
        <w:pStyle w:val="ListParagraph"/>
        <w:numPr>
          <w:ilvl w:val="0"/>
          <w:numId w:val="23"/>
        </w:numPr>
      </w:pPr>
      <w:r>
        <w:t xml:space="preserve">Logon to PRISMS and select the </w:t>
      </w:r>
      <w:r w:rsidRPr="00156185">
        <w:rPr>
          <w:i/>
          <w:iCs/>
        </w:rPr>
        <w:t>Reports</w:t>
      </w:r>
      <w:r>
        <w:t xml:space="preserve"> tab.</w:t>
      </w:r>
    </w:p>
    <w:p w14:paraId="74B6EB96" w14:textId="77777777" w:rsidR="00A837DD" w:rsidRDefault="00A837DD" w:rsidP="00A837DD">
      <w:pPr>
        <w:pStyle w:val="ListParagraph"/>
        <w:numPr>
          <w:ilvl w:val="0"/>
          <w:numId w:val="23"/>
        </w:numPr>
      </w:pPr>
      <w:r>
        <w:t xml:space="preserve">Open the </w:t>
      </w:r>
      <w:r w:rsidRPr="003E53E1">
        <w:rPr>
          <w:i/>
          <w:iCs/>
        </w:rPr>
        <w:t>‘CRICOS Annual Registration Charges Exports and Reports’</w:t>
      </w:r>
      <w:r>
        <w:t xml:space="preserve"> folder, then select the </w:t>
      </w:r>
      <w:r w:rsidRPr="009D6A72">
        <w:rPr>
          <w:i/>
          <w:iCs/>
        </w:rPr>
        <w:t>‘CARC Enrolment by Student by Course Export’</w:t>
      </w:r>
      <w:r>
        <w:t xml:space="preserve"> option.</w:t>
      </w:r>
    </w:p>
    <w:p w14:paraId="2878E144" w14:textId="4C733666" w:rsidR="00A837DD" w:rsidRDefault="00A837DD" w:rsidP="00A837DD">
      <w:pPr>
        <w:pStyle w:val="ListParagraph"/>
        <w:numPr>
          <w:ilvl w:val="0"/>
          <w:numId w:val="23"/>
        </w:numPr>
      </w:pPr>
      <w:r>
        <w:t xml:space="preserve">Provide the required information, the click </w:t>
      </w:r>
      <w:r w:rsidRPr="00AC53D1">
        <w:rPr>
          <w:i/>
          <w:iCs/>
        </w:rPr>
        <w:t>Generate Report</w:t>
      </w:r>
      <w:r>
        <w:t>.</w:t>
      </w:r>
    </w:p>
    <w:p w14:paraId="0D883175" w14:textId="7AFAC9CF" w:rsidR="008C33C3" w:rsidRDefault="001B7CDD" w:rsidP="008C33C3">
      <w:r>
        <w:rPr>
          <w:noProof/>
        </w:rPr>
        <mc:AlternateContent>
          <mc:Choice Requires="wps">
            <w:drawing>
              <wp:anchor distT="0" distB="0" distL="114300" distR="114300" simplePos="0" relativeHeight="251665408" behindDoc="0" locked="0" layoutInCell="1" allowOverlap="1" wp14:anchorId="4066A646" wp14:editId="49515F35">
                <wp:simplePos x="0" y="0"/>
                <wp:positionH relativeFrom="column">
                  <wp:posOffset>4695825</wp:posOffset>
                </wp:positionH>
                <wp:positionV relativeFrom="paragraph">
                  <wp:posOffset>1246505</wp:posOffset>
                </wp:positionV>
                <wp:extent cx="539750" cy="85725"/>
                <wp:effectExtent l="19050" t="19050" r="12700" b="28575"/>
                <wp:wrapNone/>
                <wp:docPr id="17" name="Rectangle 17"/>
                <wp:cNvGraphicFramePr/>
                <a:graphic xmlns:a="http://schemas.openxmlformats.org/drawingml/2006/main">
                  <a:graphicData uri="http://schemas.microsoft.com/office/word/2010/wordprocessingShape">
                    <wps:wsp>
                      <wps:cNvSpPr/>
                      <wps:spPr>
                        <a:xfrm>
                          <a:off x="0" y="0"/>
                          <a:ext cx="539750" cy="85725"/>
                        </a:xfrm>
                        <a:prstGeom prst="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71491" id="Rectangle 17" o:spid="_x0000_s1026" style="position:absolute;margin-left:369.75pt;margin-top:98.15pt;width:42.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" filled="f" strokecolor="#008599 [3204]" strokeweight="2.25pt"/>
            </w:pict>
          </mc:Fallback>
        </mc:AlternateContent>
      </w:r>
      <w:r>
        <w:rPr>
          <w:noProof/>
        </w:rPr>
        <mc:AlternateContent>
          <mc:Choice Requires="wps">
            <w:drawing>
              <wp:anchor distT="0" distB="0" distL="114300" distR="114300" simplePos="0" relativeHeight="251664384" behindDoc="0" locked="0" layoutInCell="1" allowOverlap="1" wp14:anchorId="1D6E308F" wp14:editId="012C430F">
                <wp:simplePos x="0" y="0"/>
                <wp:positionH relativeFrom="column">
                  <wp:posOffset>3053715</wp:posOffset>
                </wp:positionH>
                <wp:positionV relativeFrom="paragraph">
                  <wp:posOffset>919480</wp:posOffset>
                </wp:positionV>
                <wp:extent cx="1229995" cy="330200"/>
                <wp:effectExtent l="19050" t="19050" r="27305" b="12700"/>
                <wp:wrapNone/>
                <wp:docPr id="16" name="Rectangle 16"/>
                <wp:cNvGraphicFramePr/>
                <a:graphic xmlns:a="http://schemas.openxmlformats.org/drawingml/2006/main">
                  <a:graphicData uri="http://schemas.microsoft.com/office/word/2010/wordprocessingShape">
                    <wps:wsp>
                      <wps:cNvSpPr/>
                      <wps:spPr>
                        <a:xfrm>
                          <a:off x="0" y="0"/>
                          <a:ext cx="1229995" cy="330200"/>
                        </a:xfrm>
                        <a:prstGeom prst="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13912" id="Rectangle 16" o:spid="_x0000_s1026" style="position:absolute;margin-left:240.45pt;margin-top:72.4pt;width:96.8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" filled="f" strokecolor="#008599 [3204]" strokeweight="2.25pt"/>
            </w:pict>
          </mc:Fallback>
        </mc:AlternateContent>
      </w:r>
      <w:r w:rsidR="009305AA">
        <w:rPr>
          <w:noProof/>
        </w:rPr>
        <mc:AlternateContent>
          <mc:Choice Requires="wps">
            <w:drawing>
              <wp:anchor distT="0" distB="0" distL="114300" distR="114300" simplePos="0" relativeHeight="251661312" behindDoc="0" locked="0" layoutInCell="1" allowOverlap="1" wp14:anchorId="4E709C58" wp14:editId="1EE02992">
                <wp:simplePos x="0" y="0"/>
                <wp:positionH relativeFrom="margin">
                  <wp:posOffset>49848</wp:posOffset>
                </wp:positionH>
                <wp:positionV relativeFrom="paragraph">
                  <wp:posOffset>838835</wp:posOffset>
                </wp:positionV>
                <wp:extent cx="842645" cy="95250"/>
                <wp:effectExtent l="19050" t="19050" r="14605" b="19050"/>
                <wp:wrapNone/>
                <wp:docPr id="13" name="Rectangle 13"/>
                <wp:cNvGraphicFramePr/>
                <a:graphic xmlns:a="http://schemas.openxmlformats.org/drawingml/2006/main">
                  <a:graphicData uri="http://schemas.microsoft.com/office/word/2010/wordprocessingShape">
                    <wps:wsp>
                      <wps:cNvSpPr/>
                      <wps:spPr>
                        <a:xfrm>
                          <a:off x="0" y="0"/>
                          <a:ext cx="842645" cy="95250"/>
                        </a:xfrm>
                        <a:prstGeom prst="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772C7B" w14:textId="74917F73" w:rsidR="00EB1B6A" w:rsidRDefault="00EB1B6A" w:rsidP="00EB1B6A">
                            <w:pPr>
                              <w:jc w:val="center"/>
                            </w:pP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09C58" id="Rectangle 13" o:spid="_x0000_s1026" style="position:absolute;margin-left:3.95pt;margin-top:66.05pt;width:66.35pt;height: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" filled="f" strokecolor="#008599 [3204]" strokeweight="2.25pt">
                <v:textbox>
                  <w:txbxContent>
                    <w:p w14:paraId="53772C7B" w14:textId="74917F73" w:rsidR="00EB1B6A" w:rsidRDefault="00EB1B6A" w:rsidP="00EB1B6A">
                      <w:pPr>
                        <w:jc w:val="center"/>
                      </w:pPr>
                      <w:r>
                        <w:t>0</w:t>
                      </w:r>
                    </w:p>
                  </w:txbxContent>
                </v:textbox>
                <w10:wrap anchorx="margin"/>
              </v:rect>
            </w:pict>
          </mc:Fallback>
        </mc:AlternateContent>
      </w:r>
      <w:r w:rsidR="005B3D02">
        <w:rPr>
          <w:noProof/>
        </w:rPr>
        <mc:AlternateContent>
          <mc:Choice Requires="wps">
            <w:drawing>
              <wp:anchor distT="0" distB="0" distL="114300" distR="114300" simplePos="0" relativeHeight="251662336" behindDoc="0" locked="0" layoutInCell="1" allowOverlap="1" wp14:anchorId="6F37303D" wp14:editId="2E498C51">
                <wp:simplePos x="0" y="0"/>
                <wp:positionH relativeFrom="column">
                  <wp:posOffset>1075055</wp:posOffset>
                </wp:positionH>
                <wp:positionV relativeFrom="paragraph">
                  <wp:posOffset>694373</wp:posOffset>
                </wp:positionV>
                <wp:extent cx="1552575" cy="204787"/>
                <wp:effectExtent l="19050" t="19050" r="28575" b="24130"/>
                <wp:wrapNone/>
                <wp:docPr id="15" name="Rectangle 15"/>
                <wp:cNvGraphicFramePr/>
                <a:graphic xmlns:a="http://schemas.openxmlformats.org/drawingml/2006/main">
                  <a:graphicData uri="http://schemas.microsoft.com/office/word/2010/wordprocessingShape">
                    <wps:wsp>
                      <wps:cNvSpPr/>
                      <wps:spPr>
                        <a:xfrm>
                          <a:off x="0" y="0"/>
                          <a:ext cx="1552575" cy="204787"/>
                        </a:xfrm>
                        <a:prstGeom prst="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369FD" id="Rectangle 15" o:spid="_x0000_s1026" style="position:absolute;margin-left:84.65pt;margin-top:54.7pt;width:122.25pt;height:1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" filled="f" strokecolor="#008599 [3204]" strokeweight="2.25pt"/>
            </w:pict>
          </mc:Fallback>
        </mc:AlternateContent>
      </w:r>
      <w:r w:rsidR="005D2DF0" w:rsidRPr="005D2DF0">
        <w:rPr>
          <w:noProof/>
        </w:rPr>
        <w:t xml:space="preserve"> </w:t>
      </w:r>
      <w:r w:rsidR="005D2DF0" w:rsidRPr="005D2DF0">
        <w:rPr>
          <w:noProof/>
        </w:rPr>
        <w:drawing>
          <wp:inline distT="0" distB="0" distL="0" distR="0" wp14:anchorId="758E5302" wp14:editId="30A9828F">
            <wp:extent cx="2824163" cy="1494372"/>
            <wp:effectExtent l="0" t="0" r="0" b="0"/>
            <wp:docPr id="426248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48070" name=""/>
                    <pic:cNvPicPr/>
                  </pic:nvPicPr>
                  <pic:blipFill>
                    <a:blip r:embed="rId14"/>
                    <a:stretch>
                      <a:fillRect/>
                    </a:stretch>
                  </pic:blipFill>
                  <pic:spPr>
                    <a:xfrm>
                      <a:off x="0" y="0"/>
                      <a:ext cx="2852753" cy="1509500"/>
                    </a:xfrm>
                    <a:prstGeom prst="rect">
                      <a:avLst/>
                    </a:prstGeom>
                  </pic:spPr>
                </pic:pic>
              </a:graphicData>
            </a:graphic>
          </wp:inline>
        </w:drawing>
      </w:r>
      <w:r w:rsidR="009D5416">
        <w:rPr>
          <w:noProof/>
        </w:rPr>
        <w:t xml:space="preserve">      </w:t>
      </w:r>
      <w:r w:rsidR="009D5416" w:rsidRPr="009D5416">
        <w:rPr>
          <w:noProof/>
        </w:rPr>
        <w:drawing>
          <wp:inline distT="0" distB="0" distL="0" distR="0" wp14:anchorId="78C0D842" wp14:editId="05392720">
            <wp:extent cx="2245550" cy="1497965"/>
            <wp:effectExtent l="0" t="0" r="2540" b="6985"/>
            <wp:docPr id="28734184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41843" name="Picture 1" descr="A screenshot of a computer screen&#10;&#10;Description automatically generated"/>
                    <pic:cNvPicPr/>
                  </pic:nvPicPr>
                  <pic:blipFill>
                    <a:blip r:embed="rId15"/>
                    <a:stretch>
                      <a:fillRect/>
                    </a:stretch>
                  </pic:blipFill>
                  <pic:spPr>
                    <a:xfrm>
                      <a:off x="0" y="0"/>
                      <a:ext cx="2292270" cy="1529131"/>
                    </a:xfrm>
                    <a:prstGeom prst="rect">
                      <a:avLst/>
                    </a:prstGeom>
                  </pic:spPr>
                </pic:pic>
              </a:graphicData>
            </a:graphic>
          </wp:inline>
        </w:drawing>
      </w:r>
    </w:p>
    <w:p w14:paraId="05A35FCF" w14:textId="77777777" w:rsidR="00D10CF0" w:rsidRDefault="00D10CF0" w:rsidP="00D10CF0">
      <w:pPr>
        <w:pStyle w:val="ListParagraph"/>
        <w:numPr>
          <w:ilvl w:val="0"/>
          <w:numId w:val="23"/>
        </w:numPr>
      </w:pPr>
      <w:r>
        <w:t xml:space="preserve">Review the list of students that studied or are still studying in each course at your organisation during the relevant enrolment year. The list of students should be equal to the number of students that </w:t>
      </w:r>
      <w:proofErr w:type="gramStart"/>
      <w:r>
        <w:t>actually studied</w:t>
      </w:r>
      <w:proofErr w:type="gramEnd"/>
      <w:r>
        <w:t xml:space="preserve"> at your organisation throughout the year.</w:t>
      </w:r>
    </w:p>
    <w:p w14:paraId="1DA2731D" w14:textId="45B10FBC" w:rsidR="00D10CF0" w:rsidRDefault="00D10CF0" w:rsidP="009E066E">
      <w:pPr>
        <w:pStyle w:val="Heading2"/>
      </w:pPr>
      <w:r>
        <w:t>What if the data does not match?</w:t>
      </w:r>
    </w:p>
    <w:p w14:paraId="55BA1D6D" w14:textId="77777777" w:rsidR="00690E1E" w:rsidRDefault="00690E1E" w:rsidP="00690E1E">
      <w:r>
        <w:t>Where providers feel that the data on PRISMS does not accurately reflect their enrolments, they may need to reconcile their in-house system to PRISMS, to ensure enrolment numbers in both systems are the same. The enrolment data must be an accurate reflection of students who undertook study at an organisation.</w:t>
      </w:r>
    </w:p>
    <w:p w14:paraId="6007D056" w14:textId="77777777" w:rsidR="00690E1E" w:rsidRDefault="00690E1E" w:rsidP="00690E1E">
      <w:r>
        <w:lastRenderedPageBreak/>
        <w:t>If you do not agree with the list presented in the export, it could be for one or more of the following reasons:</w:t>
      </w:r>
    </w:p>
    <w:tbl>
      <w:tblPr>
        <w:tblStyle w:val="TableGrid"/>
        <w:tblW w:w="0" w:type="auto"/>
        <w:tblLook w:val="04A0" w:firstRow="1" w:lastRow="0" w:firstColumn="1" w:lastColumn="0" w:noHBand="0" w:noVBand="1"/>
      </w:tblPr>
      <w:tblGrid>
        <w:gridCol w:w="2689"/>
        <w:gridCol w:w="3543"/>
        <w:gridCol w:w="2784"/>
      </w:tblGrid>
      <w:tr w:rsidR="007175CE" w14:paraId="616A7B9F" w14:textId="77777777" w:rsidTr="009F5484">
        <w:trPr>
          <w:trHeight w:val="315"/>
        </w:trPr>
        <w:tc>
          <w:tcPr>
            <w:tcW w:w="2689" w:type="dxa"/>
            <w:shd w:val="clear" w:color="auto" w:fill="00254A" w:themeFill="text2"/>
            <w:vAlign w:val="center"/>
          </w:tcPr>
          <w:p w14:paraId="2FDED33D" w14:textId="77777777" w:rsidR="007175CE" w:rsidRDefault="007175CE" w:rsidP="007175CE">
            <w:pPr>
              <w:spacing w:before="100" w:beforeAutospacing="1" w:after="100" w:afterAutospacing="1"/>
            </w:pPr>
            <w:r>
              <w:t xml:space="preserve">Issue </w:t>
            </w:r>
          </w:p>
        </w:tc>
        <w:tc>
          <w:tcPr>
            <w:tcW w:w="3543" w:type="dxa"/>
            <w:shd w:val="clear" w:color="auto" w:fill="00254A" w:themeFill="text2"/>
            <w:vAlign w:val="center"/>
          </w:tcPr>
          <w:p w14:paraId="125AA3CE" w14:textId="77777777" w:rsidR="007175CE" w:rsidRDefault="007175CE" w:rsidP="007175CE">
            <w:pPr>
              <w:spacing w:before="100" w:beforeAutospacing="1" w:after="100" w:afterAutospacing="1"/>
            </w:pPr>
            <w:r>
              <w:t xml:space="preserve">Reason </w:t>
            </w:r>
          </w:p>
        </w:tc>
        <w:tc>
          <w:tcPr>
            <w:tcW w:w="2784" w:type="dxa"/>
            <w:shd w:val="clear" w:color="auto" w:fill="00254A" w:themeFill="text2"/>
            <w:vAlign w:val="center"/>
          </w:tcPr>
          <w:p w14:paraId="3A4AC4BE" w14:textId="77777777" w:rsidR="007175CE" w:rsidRDefault="007175CE" w:rsidP="007175CE">
            <w:pPr>
              <w:spacing w:before="100" w:beforeAutospacing="1" w:after="100" w:afterAutospacing="1"/>
            </w:pPr>
            <w:r>
              <w:t xml:space="preserve">Resolution </w:t>
            </w:r>
          </w:p>
        </w:tc>
      </w:tr>
      <w:tr w:rsidR="007175CE" w14:paraId="247122C7" w14:textId="77777777" w:rsidTr="009F5484">
        <w:trPr>
          <w:trHeight w:val="1124"/>
        </w:trPr>
        <w:tc>
          <w:tcPr>
            <w:tcW w:w="2689" w:type="dxa"/>
          </w:tcPr>
          <w:p w14:paraId="4D15715B" w14:textId="77777777" w:rsidR="007175CE" w:rsidRDefault="007175CE" w:rsidP="00306D5E">
            <w:pPr>
              <w:spacing w:before="100" w:beforeAutospacing="1" w:after="0" w:afterAutospacing="1"/>
            </w:pPr>
            <w:r>
              <w:t>The list doesn’t show a student that studied in a particular course.</w:t>
            </w:r>
          </w:p>
        </w:tc>
        <w:tc>
          <w:tcPr>
            <w:tcW w:w="3543" w:type="dxa"/>
          </w:tcPr>
          <w:p w14:paraId="4AAA8DCB" w14:textId="77777777" w:rsidR="007175CE" w:rsidRDefault="007175CE" w:rsidP="00306D5E">
            <w:pPr>
              <w:spacing w:before="100" w:beforeAutospacing="1" w:after="0" w:afterAutospacing="1"/>
            </w:pPr>
            <w:r>
              <w:t xml:space="preserve">A </w:t>
            </w:r>
            <w:proofErr w:type="spellStart"/>
            <w:r>
              <w:t>CoE</w:t>
            </w:r>
            <w:proofErr w:type="spellEnd"/>
            <w:r>
              <w:t xml:space="preserve"> was not created/approved for the student, or the </w:t>
            </w:r>
            <w:proofErr w:type="spellStart"/>
            <w:r>
              <w:t>CoE</w:t>
            </w:r>
            <w:proofErr w:type="spellEnd"/>
            <w:r>
              <w:t xml:space="preserve"> expired and never went to the studying status.</w:t>
            </w:r>
          </w:p>
        </w:tc>
        <w:tc>
          <w:tcPr>
            <w:tcW w:w="2784" w:type="dxa"/>
          </w:tcPr>
          <w:p w14:paraId="0C0E8781" w14:textId="77777777" w:rsidR="007175CE" w:rsidRDefault="007175CE" w:rsidP="00306D5E">
            <w:pPr>
              <w:spacing w:before="100" w:beforeAutospacing="1" w:after="0" w:afterAutospacing="1"/>
            </w:pPr>
            <w:r>
              <w:t xml:space="preserve">Create a </w:t>
            </w:r>
            <w:proofErr w:type="spellStart"/>
            <w:r>
              <w:t>CoE</w:t>
            </w:r>
            <w:proofErr w:type="spellEnd"/>
            <w:r>
              <w:t xml:space="preserve"> with backdated studying dates or update the expired </w:t>
            </w:r>
            <w:proofErr w:type="spellStart"/>
            <w:r>
              <w:t>CoE</w:t>
            </w:r>
            <w:proofErr w:type="spellEnd"/>
            <w:r>
              <w:t xml:space="preserve"> to studying or finished.</w:t>
            </w:r>
          </w:p>
        </w:tc>
      </w:tr>
      <w:tr w:rsidR="007175CE" w14:paraId="733A67BC" w14:textId="77777777" w:rsidTr="009F5484">
        <w:trPr>
          <w:trHeight w:val="1126"/>
        </w:trPr>
        <w:tc>
          <w:tcPr>
            <w:tcW w:w="2689" w:type="dxa"/>
          </w:tcPr>
          <w:p w14:paraId="234FE7A3" w14:textId="77777777" w:rsidR="007175CE" w:rsidRDefault="007175CE" w:rsidP="00306D5E">
            <w:pPr>
              <w:spacing w:before="100" w:beforeAutospacing="1" w:after="0" w:afterAutospacing="1"/>
            </w:pPr>
            <w:r>
              <w:t>The list contains a student that never studied with the provider.</w:t>
            </w:r>
          </w:p>
        </w:tc>
        <w:tc>
          <w:tcPr>
            <w:tcW w:w="3543" w:type="dxa"/>
          </w:tcPr>
          <w:p w14:paraId="4B762CA9" w14:textId="77777777" w:rsidR="007175CE" w:rsidRDefault="007175CE" w:rsidP="00306D5E">
            <w:pPr>
              <w:spacing w:before="100" w:beforeAutospacing="1" w:after="0" w:afterAutospacing="1"/>
            </w:pPr>
            <w:r>
              <w:t xml:space="preserve">A </w:t>
            </w:r>
            <w:proofErr w:type="spellStart"/>
            <w:r>
              <w:t>CoE</w:t>
            </w:r>
            <w:proofErr w:type="spellEnd"/>
            <w:r>
              <w:t xml:space="preserve"> was created and not reported on.</w:t>
            </w:r>
          </w:p>
        </w:tc>
        <w:tc>
          <w:tcPr>
            <w:tcW w:w="2784" w:type="dxa"/>
          </w:tcPr>
          <w:p w14:paraId="0F9C1E13" w14:textId="77777777" w:rsidR="007175CE" w:rsidRDefault="007175CE" w:rsidP="00306D5E">
            <w:pPr>
              <w:spacing w:before="100" w:beforeAutospacing="1" w:after="0" w:afterAutospacing="1"/>
            </w:pPr>
            <w:r>
              <w:t xml:space="preserve">Report on the relevant </w:t>
            </w:r>
            <w:proofErr w:type="spellStart"/>
            <w:r>
              <w:t>CoE</w:t>
            </w:r>
            <w:proofErr w:type="spellEnd"/>
            <w:r>
              <w:t>.</w:t>
            </w:r>
          </w:p>
        </w:tc>
      </w:tr>
      <w:tr w:rsidR="007175CE" w14:paraId="1E79407F" w14:textId="77777777" w:rsidTr="009F5484">
        <w:trPr>
          <w:trHeight w:val="2687"/>
        </w:trPr>
        <w:tc>
          <w:tcPr>
            <w:tcW w:w="2689" w:type="dxa"/>
          </w:tcPr>
          <w:p w14:paraId="22AA9747" w14:textId="77777777" w:rsidR="007175CE" w:rsidRDefault="007175CE" w:rsidP="00306D5E">
            <w:pPr>
              <w:spacing w:before="100" w:beforeAutospacing="1" w:after="0" w:afterAutospacing="1"/>
            </w:pPr>
            <w:r>
              <w:t xml:space="preserve">The list indicates a student studied for a shorter period than they </w:t>
            </w:r>
            <w:proofErr w:type="gramStart"/>
            <w:r>
              <w:t>actually did</w:t>
            </w:r>
            <w:proofErr w:type="gramEnd"/>
            <w:r>
              <w:t>. As per your records, the actual study period was longer.</w:t>
            </w:r>
          </w:p>
        </w:tc>
        <w:tc>
          <w:tcPr>
            <w:tcW w:w="3543" w:type="dxa"/>
          </w:tcPr>
          <w:p w14:paraId="057A3B90" w14:textId="77777777" w:rsidR="007175CE" w:rsidRDefault="007175CE" w:rsidP="00306D5E">
            <w:pPr>
              <w:spacing w:before="100" w:beforeAutospacing="1" w:after="0" w:afterAutospacing="1"/>
            </w:pPr>
            <w:r>
              <w:t xml:space="preserve">The entire study period a student undertakes with your organisation should be represented by one or more </w:t>
            </w:r>
            <w:proofErr w:type="spellStart"/>
            <w:r>
              <w:t>CoEs</w:t>
            </w:r>
            <w:proofErr w:type="spellEnd"/>
            <w:r>
              <w:t xml:space="preserve">. If the student studied longer than the </w:t>
            </w:r>
            <w:proofErr w:type="spellStart"/>
            <w:r>
              <w:t>CoEs</w:t>
            </w:r>
            <w:proofErr w:type="spellEnd"/>
            <w:r>
              <w:t xml:space="preserve"> indicate, check the original records in PRISMS. The study dates on the existing record(s) should cover the same period the student </w:t>
            </w:r>
            <w:proofErr w:type="gramStart"/>
            <w:r>
              <w:t>actually studied</w:t>
            </w:r>
            <w:proofErr w:type="gramEnd"/>
            <w:r>
              <w:t xml:space="preserve"> with your organisation.</w:t>
            </w:r>
          </w:p>
        </w:tc>
        <w:tc>
          <w:tcPr>
            <w:tcW w:w="2784" w:type="dxa"/>
          </w:tcPr>
          <w:p w14:paraId="3D4BC2B4" w14:textId="77777777" w:rsidR="007175CE" w:rsidRDefault="007175CE" w:rsidP="00306D5E">
            <w:pPr>
              <w:spacing w:before="100" w:beforeAutospacing="1" w:after="0" w:afterAutospacing="1"/>
            </w:pPr>
            <w:r>
              <w:t xml:space="preserve">Create a new </w:t>
            </w:r>
            <w:proofErr w:type="spellStart"/>
            <w:r>
              <w:t>CoE</w:t>
            </w:r>
            <w:proofErr w:type="spellEnd"/>
            <w:r>
              <w:t xml:space="preserve"> to cover the missing period of study.</w:t>
            </w:r>
          </w:p>
        </w:tc>
      </w:tr>
      <w:tr w:rsidR="007175CE" w14:paraId="35801423" w14:textId="77777777" w:rsidTr="009F5484">
        <w:trPr>
          <w:trHeight w:val="2399"/>
        </w:trPr>
        <w:tc>
          <w:tcPr>
            <w:tcW w:w="2689" w:type="dxa"/>
          </w:tcPr>
          <w:p w14:paraId="2CABF818" w14:textId="77777777" w:rsidR="007175CE" w:rsidRDefault="007175CE" w:rsidP="00306D5E">
            <w:pPr>
              <w:spacing w:before="100" w:beforeAutospacing="1" w:after="0" w:afterAutospacing="1"/>
            </w:pPr>
            <w:r>
              <w:t>The list indicates a student studied longer than the actual duration they studied. As per your records, the actual study period was shorter.</w:t>
            </w:r>
          </w:p>
        </w:tc>
        <w:tc>
          <w:tcPr>
            <w:tcW w:w="3543" w:type="dxa"/>
          </w:tcPr>
          <w:p w14:paraId="5C596DC9" w14:textId="77777777" w:rsidR="007175CE" w:rsidRDefault="007175CE" w:rsidP="00306D5E">
            <w:pPr>
              <w:spacing w:before="100" w:beforeAutospacing="1" w:after="0" w:afterAutospacing="1"/>
            </w:pPr>
            <w:r>
              <w:t xml:space="preserve">In most situations, when a student deviates from their originally intended period of study, you need to report them. If you find that a student is listed as having studied for a longer period on PRISMS, you will need to update the relevant </w:t>
            </w:r>
            <w:proofErr w:type="spellStart"/>
            <w:r>
              <w:t>CoE</w:t>
            </w:r>
            <w:proofErr w:type="spellEnd"/>
            <w:r>
              <w:t xml:space="preserve"> to report the reason for the shortened period of study.</w:t>
            </w:r>
          </w:p>
        </w:tc>
        <w:tc>
          <w:tcPr>
            <w:tcW w:w="2784" w:type="dxa"/>
          </w:tcPr>
          <w:p w14:paraId="6DD59348" w14:textId="77777777" w:rsidR="007175CE" w:rsidRDefault="007175CE" w:rsidP="00306D5E">
            <w:pPr>
              <w:spacing w:before="100" w:beforeAutospacing="1" w:after="0" w:afterAutospacing="1"/>
            </w:pPr>
            <w:r>
              <w:t xml:space="preserve">Report on the relevant </w:t>
            </w:r>
            <w:proofErr w:type="spellStart"/>
            <w:r>
              <w:t>CoE</w:t>
            </w:r>
            <w:proofErr w:type="spellEnd"/>
            <w:r>
              <w:t xml:space="preserve"> to indicate why there was a change to the originally intended period of study.</w:t>
            </w:r>
          </w:p>
        </w:tc>
      </w:tr>
    </w:tbl>
    <w:p w14:paraId="60A7F364" w14:textId="19DD6ACC" w:rsidR="0017134D" w:rsidRDefault="0017134D" w:rsidP="007175CE">
      <w:pPr>
        <w:pStyle w:val="ListNumber4"/>
        <w:numPr>
          <w:ilvl w:val="0"/>
          <w:numId w:val="0"/>
        </w:numPr>
      </w:pPr>
    </w:p>
    <w:sectPr w:rsidR="0017134D" w:rsidSect="00D86284">
      <w:footerReference w:type="default" r:id="rId16"/>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14AFD" w14:textId="77777777" w:rsidR="00FF1C80" w:rsidRDefault="00FF1C80" w:rsidP="000A6228">
      <w:pPr>
        <w:spacing w:after="0" w:line="240" w:lineRule="auto"/>
      </w:pPr>
      <w:r>
        <w:separator/>
      </w:r>
    </w:p>
  </w:endnote>
  <w:endnote w:type="continuationSeparator" w:id="0">
    <w:p w14:paraId="51DD75A1" w14:textId="77777777" w:rsidR="00FF1C80" w:rsidRDefault="00FF1C80"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81F48" w14:textId="77777777" w:rsidR="00D86284" w:rsidRDefault="00D86284">
    <w:pPr>
      <w:pStyle w:val="Footer"/>
    </w:pPr>
    <w:r>
      <w:rPr>
        <w:noProof/>
      </w:rPr>
      <w:drawing>
        <wp:anchor distT="0" distB="0" distL="114300" distR="114300" simplePos="0" relativeHeight="251658240" behindDoc="1" locked="1" layoutInCell="1" allowOverlap="1" wp14:anchorId="11ECEF94" wp14:editId="49AFACC0">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D08D5" w14:textId="77777777" w:rsidR="00FF1C80" w:rsidRDefault="00FF1C80" w:rsidP="000A6228">
      <w:pPr>
        <w:spacing w:after="0" w:line="240" w:lineRule="auto"/>
      </w:pPr>
      <w:r>
        <w:separator/>
      </w:r>
    </w:p>
  </w:footnote>
  <w:footnote w:type="continuationSeparator" w:id="0">
    <w:p w14:paraId="06D85991" w14:textId="77777777" w:rsidR="00FF1C80" w:rsidRDefault="00FF1C80"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B3B13F6"/>
    <w:multiLevelType w:val="hybridMultilevel"/>
    <w:tmpl w:val="D688A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0786DA3"/>
    <w:multiLevelType w:val="hybridMultilevel"/>
    <w:tmpl w:val="8500B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943AB3"/>
    <w:multiLevelType w:val="hybridMultilevel"/>
    <w:tmpl w:val="2FBE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7C7C6CE5"/>
    <w:multiLevelType w:val="hybridMultilevel"/>
    <w:tmpl w:val="A8321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0803065">
    <w:abstractNumId w:val="13"/>
  </w:num>
  <w:num w:numId="2" w16cid:durableId="1144616732">
    <w:abstractNumId w:val="5"/>
  </w:num>
  <w:num w:numId="3" w16cid:durableId="979309186">
    <w:abstractNumId w:val="4"/>
  </w:num>
  <w:num w:numId="4" w16cid:durableId="144787752">
    <w:abstractNumId w:val="3"/>
  </w:num>
  <w:num w:numId="5" w16cid:durableId="934556078">
    <w:abstractNumId w:val="15"/>
  </w:num>
  <w:num w:numId="6" w16cid:durableId="816344236">
    <w:abstractNumId w:val="2"/>
  </w:num>
  <w:num w:numId="7" w16cid:durableId="1908612059">
    <w:abstractNumId w:val="1"/>
  </w:num>
  <w:num w:numId="8" w16cid:durableId="1618215078">
    <w:abstractNumId w:val="0"/>
  </w:num>
  <w:num w:numId="9" w16cid:durableId="1850677422">
    <w:abstractNumId w:val="14"/>
  </w:num>
  <w:num w:numId="10" w16cid:durableId="1599946406">
    <w:abstractNumId w:val="7"/>
  </w:num>
  <w:num w:numId="11" w16cid:durableId="714038629">
    <w:abstractNumId w:val="18"/>
  </w:num>
  <w:num w:numId="12" w16cid:durableId="1728914001">
    <w:abstractNumId w:val="12"/>
  </w:num>
  <w:num w:numId="13" w16cid:durableId="1785611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727262">
    <w:abstractNumId w:val="10"/>
  </w:num>
  <w:num w:numId="15" w16cid:durableId="268391646">
    <w:abstractNumId w:val="6"/>
  </w:num>
  <w:num w:numId="16" w16cid:durableId="1261833621">
    <w:abstractNumId w:val="20"/>
  </w:num>
  <w:num w:numId="17" w16cid:durableId="2029670193">
    <w:abstractNumId w:val="16"/>
  </w:num>
  <w:num w:numId="18" w16cid:durableId="887570554">
    <w:abstractNumId w:val="8"/>
  </w:num>
  <w:num w:numId="19" w16cid:durableId="147789394">
    <w:abstractNumId w:val="17"/>
  </w:num>
  <w:num w:numId="20" w16cid:durableId="258409259">
    <w:abstractNumId w:val="21"/>
  </w:num>
  <w:num w:numId="21" w16cid:durableId="129057713">
    <w:abstractNumId w:val="19"/>
  </w:num>
  <w:num w:numId="22" w16cid:durableId="1475878682">
    <w:abstractNumId w:val="11"/>
  </w:num>
  <w:num w:numId="23" w16cid:durableId="17850728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CB"/>
    <w:rsid w:val="0000161B"/>
    <w:rsid w:val="00012366"/>
    <w:rsid w:val="00021FBE"/>
    <w:rsid w:val="000362FF"/>
    <w:rsid w:val="000521D7"/>
    <w:rsid w:val="000578CE"/>
    <w:rsid w:val="00064EB3"/>
    <w:rsid w:val="0009022A"/>
    <w:rsid w:val="000A0B58"/>
    <w:rsid w:val="000A6228"/>
    <w:rsid w:val="000B4564"/>
    <w:rsid w:val="000B5D40"/>
    <w:rsid w:val="000B7EC6"/>
    <w:rsid w:val="000E09D7"/>
    <w:rsid w:val="00107D87"/>
    <w:rsid w:val="00107DD5"/>
    <w:rsid w:val="0012343A"/>
    <w:rsid w:val="00133B8D"/>
    <w:rsid w:val="0013611E"/>
    <w:rsid w:val="00136B23"/>
    <w:rsid w:val="001463C2"/>
    <w:rsid w:val="001515BF"/>
    <w:rsid w:val="0017134D"/>
    <w:rsid w:val="00176885"/>
    <w:rsid w:val="001B7CDD"/>
    <w:rsid w:val="001C1523"/>
    <w:rsid w:val="001F47ED"/>
    <w:rsid w:val="00221D8F"/>
    <w:rsid w:val="002272DB"/>
    <w:rsid w:val="00276047"/>
    <w:rsid w:val="002A4458"/>
    <w:rsid w:val="002A52A1"/>
    <w:rsid w:val="002D589A"/>
    <w:rsid w:val="002E491A"/>
    <w:rsid w:val="00305B5F"/>
    <w:rsid w:val="00306D5E"/>
    <w:rsid w:val="00324019"/>
    <w:rsid w:val="00376D0A"/>
    <w:rsid w:val="003832D9"/>
    <w:rsid w:val="0040155D"/>
    <w:rsid w:val="0041713E"/>
    <w:rsid w:val="00421D3F"/>
    <w:rsid w:val="00423785"/>
    <w:rsid w:val="00452D26"/>
    <w:rsid w:val="00463A81"/>
    <w:rsid w:val="004A06CD"/>
    <w:rsid w:val="004A4B6F"/>
    <w:rsid w:val="004A4CF9"/>
    <w:rsid w:val="004A7C34"/>
    <w:rsid w:val="004D2965"/>
    <w:rsid w:val="004D2D9D"/>
    <w:rsid w:val="00525C32"/>
    <w:rsid w:val="00564191"/>
    <w:rsid w:val="00594ED7"/>
    <w:rsid w:val="005A75C9"/>
    <w:rsid w:val="005B187D"/>
    <w:rsid w:val="005B3D02"/>
    <w:rsid w:val="005D2DF0"/>
    <w:rsid w:val="006232DC"/>
    <w:rsid w:val="0063094F"/>
    <w:rsid w:val="00690E1E"/>
    <w:rsid w:val="006D31CC"/>
    <w:rsid w:val="006D67F3"/>
    <w:rsid w:val="006F1FFF"/>
    <w:rsid w:val="006F4F46"/>
    <w:rsid w:val="006F6D10"/>
    <w:rsid w:val="00712B94"/>
    <w:rsid w:val="007175CE"/>
    <w:rsid w:val="007338CB"/>
    <w:rsid w:val="0079215A"/>
    <w:rsid w:val="007B2CA1"/>
    <w:rsid w:val="007D0ABC"/>
    <w:rsid w:val="007F324C"/>
    <w:rsid w:val="008042F5"/>
    <w:rsid w:val="0082360E"/>
    <w:rsid w:val="00825085"/>
    <w:rsid w:val="00846BD3"/>
    <w:rsid w:val="00853420"/>
    <w:rsid w:val="00864FD6"/>
    <w:rsid w:val="00886959"/>
    <w:rsid w:val="00893A34"/>
    <w:rsid w:val="008A36E1"/>
    <w:rsid w:val="008A37A7"/>
    <w:rsid w:val="008B0736"/>
    <w:rsid w:val="008C33C3"/>
    <w:rsid w:val="008E70F5"/>
    <w:rsid w:val="00904BF4"/>
    <w:rsid w:val="009305AA"/>
    <w:rsid w:val="00950B06"/>
    <w:rsid w:val="00960BD0"/>
    <w:rsid w:val="00970069"/>
    <w:rsid w:val="009721EB"/>
    <w:rsid w:val="009A7EAC"/>
    <w:rsid w:val="009B706E"/>
    <w:rsid w:val="009C423A"/>
    <w:rsid w:val="009D5416"/>
    <w:rsid w:val="009E066E"/>
    <w:rsid w:val="009E79ED"/>
    <w:rsid w:val="009F6072"/>
    <w:rsid w:val="00A07596"/>
    <w:rsid w:val="00A17A08"/>
    <w:rsid w:val="00A30769"/>
    <w:rsid w:val="00A60673"/>
    <w:rsid w:val="00A73928"/>
    <w:rsid w:val="00A837DD"/>
    <w:rsid w:val="00AB13B0"/>
    <w:rsid w:val="00AC1872"/>
    <w:rsid w:val="00AC3457"/>
    <w:rsid w:val="00AD631F"/>
    <w:rsid w:val="00AE21FF"/>
    <w:rsid w:val="00AF1F18"/>
    <w:rsid w:val="00B0726E"/>
    <w:rsid w:val="00B219D1"/>
    <w:rsid w:val="00B35F02"/>
    <w:rsid w:val="00B81FA4"/>
    <w:rsid w:val="00B8794C"/>
    <w:rsid w:val="00B95B39"/>
    <w:rsid w:val="00B95EF4"/>
    <w:rsid w:val="00BB6509"/>
    <w:rsid w:val="00BC248C"/>
    <w:rsid w:val="00C01EC0"/>
    <w:rsid w:val="00C12AEF"/>
    <w:rsid w:val="00C244EE"/>
    <w:rsid w:val="00C72224"/>
    <w:rsid w:val="00C72235"/>
    <w:rsid w:val="00C75706"/>
    <w:rsid w:val="00CA4815"/>
    <w:rsid w:val="00CE5753"/>
    <w:rsid w:val="00CF4DA2"/>
    <w:rsid w:val="00CF6562"/>
    <w:rsid w:val="00D10CF0"/>
    <w:rsid w:val="00D5688A"/>
    <w:rsid w:val="00D57497"/>
    <w:rsid w:val="00D86284"/>
    <w:rsid w:val="00D974F4"/>
    <w:rsid w:val="00DC1D14"/>
    <w:rsid w:val="00DC5980"/>
    <w:rsid w:val="00DC5989"/>
    <w:rsid w:val="00DD2B46"/>
    <w:rsid w:val="00DF6CA2"/>
    <w:rsid w:val="00E06ED6"/>
    <w:rsid w:val="00E268E7"/>
    <w:rsid w:val="00E529E5"/>
    <w:rsid w:val="00E849DF"/>
    <w:rsid w:val="00EB1B6A"/>
    <w:rsid w:val="00EB4C2F"/>
    <w:rsid w:val="00ED0DDF"/>
    <w:rsid w:val="00ED4D08"/>
    <w:rsid w:val="00EE0F0E"/>
    <w:rsid w:val="00EF397D"/>
    <w:rsid w:val="00F1000D"/>
    <w:rsid w:val="00F126B1"/>
    <w:rsid w:val="00F311A4"/>
    <w:rsid w:val="00F82C2C"/>
    <w:rsid w:val="00F844DA"/>
    <w:rsid w:val="00F85913"/>
    <w:rsid w:val="00FB7841"/>
    <w:rsid w:val="00FD4D6E"/>
    <w:rsid w:val="00FD6383"/>
    <w:rsid w:val="00FF0C90"/>
    <w:rsid w:val="00FF1C80"/>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DF2CA"/>
  <w15:chartTrackingRefBased/>
  <w15:docId w15:val="{6685ED43-F0AD-460F-B2D2-5ECC9F4E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DC5989"/>
    <w:pPr>
      <w:spacing w:after="160"/>
      <w:ind w:left="720"/>
      <w:contextualSpacing/>
    </w:pPr>
  </w:style>
  <w:style w:type="paragraph" w:styleId="Revision">
    <w:name w:val="Revision"/>
    <w:hidden/>
    <w:uiPriority w:val="99"/>
    <w:semiHidden/>
    <w:rsid w:val="00463A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3269\Downloads\A4%20portrait%20fact%20sheet%20-%20dar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38D136CB4D4EE08BECF8DEF7B37685"/>
        <w:category>
          <w:name w:val="General"/>
          <w:gallery w:val="placeholder"/>
        </w:category>
        <w:types>
          <w:type w:val="bbPlcHdr"/>
        </w:types>
        <w:behaviors>
          <w:behavior w:val="content"/>
        </w:behaviors>
        <w:guid w:val="{64691116-B265-4924-B746-138D2E8096F8}"/>
      </w:docPartPr>
      <w:docPartBody>
        <w:p w:rsidR="00F413D2" w:rsidRDefault="006B5B80">
          <w:pPr>
            <w:pStyle w:val="3438D136CB4D4EE08BECF8DEF7B37685"/>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C0"/>
    <w:rsid w:val="000362FF"/>
    <w:rsid w:val="00307B42"/>
    <w:rsid w:val="006B5B80"/>
    <w:rsid w:val="00AC13C0"/>
    <w:rsid w:val="00DB5DC1"/>
    <w:rsid w:val="00F413D2"/>
    <w:rsid w:val="00FF0C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438D136CB4D4EE08BECF8DEF7B37685">
    <w:name w:val="3438D136CB4D4EE08BECF8DEF7B376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4b1ab6-ec4c-4096-a25c-0c6453cbb475">
      <Value>4</Value>
    </TaxCatchAll>
    <IsDepartmentDoc xmlns="56c1a76a-3993-402c-b889-bffc930cb825">true</IsDepartmentDoc>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cf76f155ced4ddcb4097134ff3c332f xmlns="da0d63fb-849c-47fd-8b76-64ea55ded2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1" ma:contentTypeDescription="Create a new document." ma:contentTypeScope="" ma:versionID="3d3868e6dfbf63f682a20df5c60b16ce">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7bba30b3b3b924b63da28105e18c99ba"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27C72-4F4E-48D2-A190-231F3528F6D7}">
  <ds:schemaRefs>
    <ds:schemaRef ds:uri="da0d63fb-849c-47fd-8b76-64ea55ded23a"/>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6e4b1ab6-ec4c-4096-a25c-0c6453cbb475"/>
    <ds:schemaRef ds:uri="56c1a76a-3993-402c-b889-bffc930cb825"/>
    <ds:schemaRef ds:uri="http://www.w3.org/XML/1998/namespace"/>
  </ds:schemaRefs>
</ds:datastoreItem>
</file>

<file path=customXml/itemProps2.xml><?xml version="1.0" encoding="utf-8"?>
<ds:datastoreItem xmlns:ds="http://schemas.openxmlformats.org/officeDocument/2006/customXml" ds:itemID="{A07298FD-FFA9-47E9-99FC-5D769124F072}">
  <ds:schemaRefs>
    <ds:schemaRef ds:uri="http://schemas.microsoft.com/sharepoint/v3/contenttype/forms"/>
  </ds:schemaRefs>
</ds:datastoreItem>
</file>

<file path=customXml/itemProps3.xml><?xml version="1.0" encoding="utf-8"?>
<ds:datastoreItem xmlns:ds="http://schemas.openxmlformats.org/officeDocument/2006/customXml" ds:itemID="{D93497B8-3846-49C7-8E42-946DF8500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fact sheet - dark.dotx</Template>
  <TotalTime>101</TotalTime>
  <Pages>4</Pages>
  <Words>1075</Words>
  <Characters>5536</Characters>
  <Application>Microsoft Office Word</Application>
  <DocSecurity>0</DocSecurity>
  <Lines>160</Lines>
  <Paragraphs>73</Paragraphs>
  <ScaleCrop>false</ScaleCrop>
  <HeadingPairs>
    <vt:vector size="2" baseType="variant">
      <vt:variant>
        <vt:lpstr>Title</vt:lpstr>
      </vt:variant>
      <vt:variant>
        <vt:i4>1</vt:i4>
      </vt:variant>
    </vt:vector>
  </HeadingPairs>
  <TitlesOfParts>
    <vt:vector size="1" baseType="lpstr">
      <vt:lpstr>CRICOS Annual Registration Charge (CARC) Collection Process</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CRICOS Annual Registration Charge (CARC) Collection Process</dc:title>
  <dc:subject/>
  <dc:creator>CHIA,Leah</dc:creator>
  <cp:keywords/>
  <dc:description/>
  <cp:lastModifiedBy>HUDSON,Ricky</cp:lastModifiedBy>
  <cp:revision>62</cp:revision>
  <cp:lastPrinted>2024-11-24T22:56:00Z</cp:lastPrinted>
  <dcterms:created xsi:type="dcterms:W3CDTF">2023-11-10T04:11:00Z</dcterms:created>
  <dcterms:modified xsi:type="dcterms:W3CDTF">2024-11-24T22:57:00Z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0x010100D63E6BABBF022A41B798F67D197D4FF8</vt:lpwstr>
  </property>
  <property fmtid="{D5CDD505-2E9C-101B-9397-08002B2CF9AE}" pid="10" name="MediaServiceImageTags">
    <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