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CD12" w14:textId="77777777" w:rsidR="00107DD5" w:rsidRDefault="00221D8F" w:rsidP="00CA4815">
      <w:r w:rsidRPr="00CA4815">
        <w:rPr>
          <w:b/>
          <w:bCs/>
          <w:noProof/>
        </w:rPr>
        <w:drawing>
          <wp:anchor distT="0" distB="0" distL="114300" distR="114300" simplePos="0" relativeHeight="251658240" behindDoc="1" locked="1" layoutInCell="1" allowOverlap="1" wp14:anchorId="288CA6E3" wp14:editId="36EB2ACE">
            <wp:simplePos x="0" y="0"/>
            <wp:positionH relativeFrom="column">
              <wp:posOffset>-914400</wp:posOffset>
            </wp:positionH>
            <wp:positionV relativeFrom="paragraph">
              <wp:posOffset>-720090</wp:posOffset>
            </wp:positionV>
            <wp:extent cx="10692000" cy="16920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1692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6D60097" wp14:editId="0AE1A64E">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sdt>
      <w:sdtPr>
        <w:alias w:val="Title"/>
        <w:tag w:val=""/>
        <w:id w:val="1466850656"/>
        <w:placeholder>
          <w:docPart w:val="5E6E5C149F6044AA9FD2C480BC459834"/>
        </w:placeholder>
        <w:dataBinding w:prefixMappings="xmlns:ns0='http://purl.org/dc/elements/1.1/' xmlns:ns1='http://schemas.openxmlformats.org/package/2006/metadata/core-properties' " w:xpath="/ns1:coreProperties[1]/ns0:title[1]" w:storeItemID="{6C3C8BC8-F283-45AE-878A-BAB7291924A1}"/>
        <w:text/>
      </w:sdtPr>
      <w:sdtEndPr/>
      <w:sdtContent>
        <w:p w14:paraId="6FA4248C" w14:textId="77777777" w:rsidR="0098063F" w:rsidRDefault="00412601" w:rsidP="0098063F">
          <w:pPr>
            <w:pStyle w:val="Heading1"/>
          </w:pPr>
          <w:r>
            <w:t>Outcomes of Capacity to Contribute (CTC) score reviews</w:t>
          </w:r>
        </w:p>
      </w:sdtContent>
    </w:sdt>
    <w:p w14:paraId="071B0493" w14:textId="77777777" w:rsidR="0098063F" w:rsidRDefault="0098063F" w:rsidP="0098063F">
      <w:pPr>
        <w:pStyle w:val="Heading2"/>
        <w:spacing w:before="240"/>
        <w:rPr>
          <w:rFonts w:asciiTheme="minorHAnsi" w:eastAsiaTheme="minorHAnsi" w:hAnsiTheme="minorHAnsi" w:cstheme="minorBidi"/>
          <w:b w:val="0"/>
          <w:color w:val="auto"/>
          <w:sz w:val="22"/>
          <w:szCs w:val="22"/>
        </w:rPr>
      </w:pPr>
      <w:r w:rsidRPr="00F26D2A">
        <w:rPr>
          <w:rFonts w:asciiTheme="minorHAnsi" w:eastAsiaTheme="minorHAnsi" w:hAnsiTheme="minorHAnsi" w:cstheme="minorBidi"/>
          <w:b w:val="0"/>
          <w:color w:val="auto"/>
          <w:sz w:val="22"/>
          <w:szCs w:val="22"/>
        </w:rPr>
        <w:t xml:space="preserve">This document provides CTC score review outcomes. Information about the CTC score review process can be found in the </w:t>
      </w:r>
      <w:hyperlink r:id="rId14" w:history="1">
        <w:r w:rsidRPr="00F26D2A">
          <w:rPr>
            <w:rStyle w:val="Hyperlink"/>
            <w:rFonts w:asciiTheme="minorHAnsi" w:eastAsiaTheme="minorHAnsi" w:hAnsiTheme="minorHAnsi" w:cstheme="minorBidi"/>
            <w:b w:val="0"/>
            <w:sz w:val="22"/>
            <w:szCs w:val="22"/>
          </w:rPr>
          <w:t xml:space="preserve">CTC </w:t>
        </w:r>
        <w:r>
          <w:rPr>
            <w:rStyle w:val="Hyperlink"/>
            <w:rFonts w:asciiTheme="minorHAnsi" w:eastAsiaTheme="minorHAnsi" w:hAnsiTheme="minorHAnsi" w:cstheme="minorBidi"/>
            <w:b w:val="0"/>
            <w:sz w:val="22"/>
            <w:szCs w:val="22"/>
          </w:rPr>
          <w:t xml:space="preserve">Score </w:t>
        </w:r>
        <w:r w:rsidRPr="00F26D2A">
          <w:rPr>
            <w:rStyle w:val="Hyperlink"/>
            <w:rFonts w:asciiTheme="minorHAnsi" w:eastAsiaTheme="minorHAnsi" w:hAnsiTheme="minorHAnsi" w:cstheme="minorBidi"/>
            <w:b w:val="0"/>
            <w:sz w:val="22"/>
            <w:szCs w:val="22"/>
          </w:rPr>
          <w:t>Review Guidelines</w:t>
        </w:r>
      </w:hyperlink>
      <w:r>
        <w:rPr>
          <w:rFonts w:asciiTheme="minorHAnsi" w:eastAsiaTheme="minorHAnsi" w:hAnsiTheme="minorHAnsi" w:cstheme="minorBidi"/>
          <w:b w:val="0"/>
          <w:color w:val="auto"/>
          <w:sz w:val="22"/>
          <w:szCs w:val="22"/>
        </w:rPr>
        <w:t>.</w:t>
      </w:r>
    </w:p>
    <w:p w14:paraId="328B3CAB" w14:textId="77777777" w:rsidR="0098063F" w:rsidRDefault="0098063F" w:rsidP="0098063F">
      <w:r w:rsidRPr="006723E2">
        <w:t xml:space="preserve">The Minister (or Delegate) must determine a school's CTC score in accordance with the Australian Education Regulations 2023 (the Regulations) unless they are satisfied doing so would result in a CTC score that does not accurately reflect the capacity of the persons responsible for students at the school to contribute financially to the operation of the school (subsection 52(4) of the </w:t>
      </w:r>
      <w:r w:rsidRPr="006723E2">
        <w:rPr>
          <w:i/>
          <w:iCs/>
        </w:rPr>
        <w:t>Australian Education Act 2013</w:t>
      </w:r>
      <w:r w:rsidRPr="006723E2">
        <w:t xml:space="preserve"> refers).</w:t>
      </w:r>
    </w:p>
    <w:p w14:paraId="139CD6CD" w14:textId="03E54C23" w:rsidR="00BA6F20" w:rsidRDefault="0098063F" w:rsidP="00BA6F20">
      <w:r w:rsidRPr="006723E2">
        <w:t>If the Minister (or Delegate) determines a CTC score for a school other than in accordance with the Regulations, they are required to publish, in a way they consider appropriate, the CTC score for the school and the reasons for making the determination within 30 days of the determination being made (Part 3, Division 1, section 24AAA of the Regulations).</w:t>
      </w:r>
      <w:r>
        <w:t xml:space="preserve"> This document satisfies this requirement.</w:t>
      </w:r>
      <w:r w:rsidR="00413346">
        <w:t xml:space="preserve"> </w:t>
      </w:r>
    </w:p>
    <w:p w14:paraId="0EA69B28" w14:textId="77777777" w:rsidR="00BA6F20" w:rsidRDefault="00BA6F20">
      <w:pPr>
        <w:spacing w:after="160"/>
      </w:pPr>
      <w:r>
        <w:br w:type="page"/>
      </w:r>
    </w:p>
    <w:tbl>
      <w:tblPr>
        <w:tblW w:w="14302" w:type="dxa"/>
        <w:tblLayout w:type="fixed"/>
        <w:tblLook w:val="04A0" w:firstRow="1" w:lastRow="0" w:firstColumn="1" w:lastColumn="0" w:noHBand="0" w:noVBand="1"/>
      </w:tblPr>
      <w:tblGrid>
        <w:gridCol w:w="1686"/>
        <w:gridCol w:w="2552"/>
        <w:gridCol w:w="992"/>
        <w:gridCol w:w="1134"/>
        <w:gridCol w:w="1701"/>
        <w:gridCol w:w="1275"/>
        <w:gridCol w:w="1843"/>
        <w:gridCol w:w="3119"/>
      </w:tblGrid>
      <w:tr w:rsidR="00F628DA" w:rsidRPr="00413346" w14:paraId="1AC0FBBC" w14:textId="77777777" w:rsidTr="00766B31">
        <w:trPr>
          <w:trHeight w:val="300"/>
          <w:tblHeader/>
        </w:trPr>
        <w:tc>
          <w:tcPr>
            <w:tcW w:w="1686" w:type="dxa"/>
            <w:vMerge w:val="restart"/>
            <w:tcBorders>
              <w:top w:val="single" w:sz="12" w:space="0" w:color="auto"/>
              <w:left w:val="single" w:sz="12" w:space="0" w:color="auto"/>
              <w:bottom w:val="single" w:sz="4" w:space="0" w:color="auto"/>
              <w:right w:val="single" w:sz="4" w:space="0" w:color="auto"/>
            </w:tcBorders>
            <w:shd w:val="clear" w:color="auto" w:fill="72D7F6" w:themeFill="accent3" w:themeFillTint="99"/>
            <w:noWrap/>
            <w:vAlign w:val="center"/>
            <w:hideMark/>
          </w:tcPr>
          <w:p w14:paraId="7D7193D2"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lastRenderedPageBreak/>
              <w:t>Determination Date</w:t>
            </w:r>
          </w:p>
        </w:tc>
        <w:tc>
          <w:tcPr>
            <w:tcW w:w="255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noWrap/>
            <w:vAlign w:val="center"/>
            <w:hideMark/>
          </w:tcPr>
          <w:p w14:paraId="0940E7BD"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Name</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1A06E84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AGEID</w:t>
            </w:r>
          </w:p>
        </w:tc>
        <w:tc>
          <w:tcPr>
            <w:tcW w:w="2835" w:type="dxa"/>
            <w:gridSpan w:val="2"/>
            <w:tcBorders>
              <w:top w:val="single" w:sz="12" w:space="0" w:color="auto"/>
              <w:left w:val="nil"/>
              <w:bottom w:val="single" w:sz="4" w:space="0" w:color="auto"/>
              <w:right w:val="single" w:sz="12" w:space="0" w:color="auto"/>
            </w:tcBorders>
            <w:shd w:val="clear" w:color="auto" w:fill="D0F1FC" w:themeFill="accent3" w:themeFillTint="33"/>
            <w:noWrap/>
            <w:vAlign w:val="center"/>
            <w:hideMark/>
          </w:tcPr>
          <w:p w14:paraId="28F6E942" w14:textId="57C4F810"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CTC score under Review</w:t>
            </w:r>
          </w:p>
        </w:tc>
        <w:tc>
          <w:tcPr>
            <w:tcW w:w="6237" w:type="dxa"/>
            <w:gridSpan w:val="3"/>
            <w:tcBorders>
              <w:top w:val="single" w:sz="12" w:space="0" w:color="auto"/>
              <w:left w:val="single" w:sz="12" w:space="0" w:color="auto"/>
              <w:bottom w:val="single" w:sz="4" w:space="0" w:color="auto"/>
              <w:right w:val="single" w:sz="12" w:space="0" w:color="000000"/>
            </w:tcBorders>
            <w:shd w:val="clear" w:color="auto" w:fill="72D7F6" w:themeFill="accent3" w:themeFillTint="99"/>
            <w:noWrap/>
            <w:vAlign w:val="center"/>
            <w:hideMark/>
          </w:tcPr>
          <w:p w14:paraId="235F515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Review outcome</w:t>
            </w:r>
          </w:p>
        </w:tc>
      </w:tr>
      <w:tr w:rsidR="00B36802" w:rsidRPr="00413346" w14:paraId="05122022" w14:textId="77777777" w:rsidTr="00766B31">
        <w:trPr>
          <w:trHeight w:val="290"/>
          <w:tblHeader/>
        </w:trPr>
        <w:tc>
          <w:tcPr>
            <w:tcW w:w="1686" w:type="dxa"/>
            <w:vMerge/>
            <w:tcBorders>
              <w:top w:val="single" w:sz="12" w:space="0" w:color="auto"/>
              <w:left w:val="single" w:sz="12" w:space="0" w:color="auto"/>
              <w:bottom w:val="single" w:sz="4" w:space="0" w:color="auto"/>
              <w:right w:val="single" w:sz="4" w:space="0" w:color="auto"/>
            </w:tcBorders>
            <w:shd w:val="clear" w:color="auto" w:fill="72D7F6" w:themeFill="accent3" w:themeFillTint="99"/>
            <w:vAlign w:val="center"/>
            <w:hideMark/>
          </w:tcPr>
          <w:p w14:paraId="78860F72" w14:textId="77777777" w:rsidR="00F628DA" w:rsidRPr="00D94546" w:rsidRDefault="00F628DA" w:rsidP="00413346">
            <w:pPr>
              <w:spacing w:after="0" w:line="240" w:lineRule="auto"/>
              <w:rPr>
                <w:rFonts w:ascii="Calibri" w:eastAsia="Times New Roman" w:hAnsi="Calibri" w:cs="Calibri"/>
                <w:b/>
                <w:bCs/>
                <w:lang w:eastAsia="en-AU"/>
              </w:rPr>
            </w:pPr>
          </w:p>
        </w:tc>
        <w:tc>
          <w:tcPr>
            <w:tcW w:w="255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4A0B7270" w14:textId="77777777" w:rsidR="00F628DA" w:rsidRPr="00D94546" w:rsidRDefault="00F628DA" w:rsidP="00413346">
            <w:pPr>
              <w:spacing w:after="0" w:line="240" w:lineRule="auto"/>
              <w:rPr>
                <w:rFonts w:ascii="Calibri" w:eastAsia="Times New Roman" w:hAnsi="Calibri" w:cs="Calibri"/>
                <w:b/>
                <w:bCs/>
                <w:lang w:eastAsia="en-AU"/>
              </w:rPr>
            </w:pPr>
          </w:p>
        </w:tc>
        <w:tc>
          <w:tcPr>
            <w:tcW w:w="99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34320D6D" w14:textId="77777777" w:rsidR="00F628DA" w:rsidRPr="00D94546" w:rsidRDefault="00F628DA" w:rsidP="00413346">
            <w:pPr>
              <w:spacing w:after="0" w:line="240" w:lineRule="auto"/>
              <w:rPr>
                <w:rFonts w:ascii="Calibri" w:eastAsia="Times New Roman" w:hAnsi="Calibri" w:cs="Calibri"/>
                <w:b/>
                <w:bCs/>
                <w:lang w:eastAsia="en-AU"/>
              </w:rPr>
            </w:pPr>
          </w:p>
        </w:tc>
        <w:tc>
          <w:tcPr>
            <w:tcW w:w="1134" w:type="dxa"/>
            <w:tcBorders>
              <w:top w:val="nil"/>
              <w:left w:val="nil"/>
              <w:bottom w:val="single" w:sz="4" w:space="0" w:color="auto"/>
              <w:right w:val="single" w:sz="4" w:space="0" w:color="auto"/>
            </w:tcBorders>
            <w:shd w:val="clear" w:color="auto" w:fill="D0F1FC" w:themeFill="accent3" w:themeFillTint="33"/>
            <w:noWrap/>
            <w:vAlign w:val="center"/>
            <w:hideMark/>
          </w:tcPr>
          <w:p w14:paraId="6B66048E"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701" w:type="dxa"/>
            <w:tcBorders>
              <w:top w:val="nil"/>
              <w:left w:val="nil"/>
              <w:bottom w:val="single" w:sz="4" w:space="0" w:color="auto"/>
              <w:right w:val="single" w:sz="12" w:space="0" w:color="auto"/>
            </w:tcBorders>
            <w:shd w:val="clear" w:color="auto" w:fill="D0F1FC" w:themeFill="accent3" w:themeFillTint="33"/>
            <w:noWrap/>
            <w:vAlign w:val="center"/>
            <w:hideMark/>
          </w:tcPr>
          <w:p w14:paraId="43C9B4BF" w14:textId="57588C5E"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Year</w:t>
            </w:r>
          </w:p>
        </w:tc>
        <w:tc>
          <w:tcPr>
            <w:tcW w:w="1275" w:type="dxa"/>
            <w:tcBorders>
              <w:top w:val="nil"/>
              <w:left w:val="nil"/>
              <w:bottom w:val="single" w:sz="4" w:space="0" w:color="auto"/>
              <w:right w:val="single" w:sz="4" w:space="0" w:color="auto"/>
            </w:tcBorders>
            <w:shd w:val="clear" w:color="auto" w:fill="72D7F6" w:themeFill="accent3" w:themeFillTint="99"/>
            <w:noWrap/>
            <w:vAlign w:val="center"/>
            <w:hideMark/>
          </w:tcPr>
          <w:p w14:paraId="2C27D24A"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843" w:type="dxa"/>
            <w:tcBorders>
              <w:top w:val="nil"/>
              <w:left w:val="nil"/>
              <w:bottom w:val="single" w:sz="4" w:space="0" w:color="auto"/>
              <w:right w:val="single" w:sz="4" w:space="0" w:color="auto"/>
            </w:tcBorders>
            <w:shd w:val="clear" w:color="auto" w:fill="72D7F6" w:themeFill="accent3" w:themeFillTint="99"/>
            <w:noWrap/>
            <w:vAlign w:val="center"/>
            <w:hideMark/>
          </w:tcPr>
          <w:p w14:paraId="0EBB1EA1"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Determined for</w:t>
            </w:r>
          </w:p>
        </w:tc>
        <w:tc>
          <w:tcPr>
            <w:tcW w:w="3119" w:type="dxa"/>
            <w:tcBorders>
              <w:top w:val="nil"/>
              <w:left w:val="nil"/>
              <w:bottom w:val="single" w:sz="4" w:space="0" w:color="auto"/>
              <w:right w:val="single" w:sz="12" w:space="0" w:color="auto"/>
            </w:tcBorders>
            <w:shd w:val="clear" w:color="auto" w:fill="72D7F6" w:themeFill="accent3" w:themeFillTint="99"/>
            <w:noWrap/>
            <w:vAlign w:val="center"/>
            <w:hideMark/>
          </w:tcPr>
          <w:p w14:paraId="3B92AD60"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Reasons for making determination</w:t>
            </w:r>
          </w:p>
        </w:tc>
      </w:tr>
      <w:tr w:rsidR="003433B7" w:rsidRPr="00413346" w14:paraId="02A912E0"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4E4349" w14:textId="41C4FE4F"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06/12/2024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82DF3" w14:textId="6D42B4A0"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Mernda Hills Christian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825E" w14:textId="6B65E2B6"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88870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127BD" w14:textId="1B1706ED"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99</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D7E6475" w14:textId="00641122"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4E0E4CC" w14:textId="1BDFFC93"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4F88" w14:textId="66773097" w:rsidR="003433B7" w:rsidRDefault="003433B7" w:rsidP="00BB03BE">
            <w:pPr>
              <w:keepLines/>
              <w:spacing w:after="0" w:line="240" w:lineRule="auto"/>
              <w:jc w:val="center"/>
              <w:rPr>
                <w:rFonts w:ascii="Calibri" w:hAnsi="Calibri" w:cs="Calibri"/>
                <w:color w:val="000000"/>
              </w:rPr>
            </w:pPr>
            <w:r>
              <w:rPr>
                <w:rFonts w:ascii="Calibri" w:hAnsi="Calibri" w:cs="Calibri"/>
                <w:color w:val="000000"/>
              </w:rPr>
              <w:t>2024, 2025</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57160420" w14:textId="4038BCF0" w:rsidR="003433B7" w:rsidRPr="00766B31" w:rsidRDefault="003433B7" w:rsidP="00BB03BE">
            <w:pPr>
              <w:keepLines/>
              <w:spacing w:after="0" w:line="240" w:lineRule="auto"/>
              <w:rPr>
                <w:rFonts w:ascii="Calibri" w:hAnsi="Calibri" w:cs="Calibri"/>
                <w:color w:val="000000"/>
              </w:rPr>
            </w:pPr>
            <w:r w:rsidRPr="003433B7">
              <w:rPr>
                <w:rFonts w:ascii="Calibri" w:hAnsi="Calibri" w:cs="Calibri"/>
                <w:color w:val="000000"/>
              </w:rPr>
              <w:t>Area-based CTC score does not accurately reflect the school community's capacity to contribute</w:t>
            </w:r>
          </w:p>
        </w:tc>
      </w:tr>
      <w:tr w:rsidR="00F06016" w:rsidRPr="00413346" w14:paraId="77664CAF"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7141DA" w14:textId="5F8BA495"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08/11/2024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3212" w14:textId="1A816EBF"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Kesser Torah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5A944" w14:textId="4F6135EF"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16047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6F8C" w14:textId="29062798" w:rsidR="00F06016" w:rsidRDefault="008350E5"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2D2F92C" w14:textId="44DD1347" w:rsidR="00F06016" w:rsidRDefault="00BE17DE"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ADC003" w14:textId="3BE513EB"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0151" w14:textId="5C3F5758"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2025, 2026, 2027</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47BB4C2E" w14:textId="21289DB0" w:rsidR="00F06016" w:rsidRDefault="00766B31" w:rsidP="00BB03BE">
            <w:pPr>
              <w:keepLines/>
              <w:spacing w:after="0" w:line="240" w:lineRule="auto"/>
              <w:rPr>
                <w:rFonts w:ascii="Calibri" w:hAnsi="Calibri" w:cs="Calibri"/>
                <w:color w:val="000000"/>
              </w:rPr>
            </w:pPr>
            <w:r w:rsidRPr="00766B31">
              <w:rPr>
                <w:rFonts w:ascii="Calibri" w:hAnsi="Calibri" w:cs="Calibri"/>
                <w:color w:val="000000"/>
              </w:rPr>
              <w:t>Unique circumstances of the school community are not accounted for in the Direct Measure of Income methodology</w:t>
            </w:r>
          </w:p>
        </w:tc>
      </w:tr>
      <w:tr w:rsidR="00F06016" w:rsidRPr="00413346" w14:paraId="434E4F44" w14:textId="77777777" w:rsidTr="00766B31">
        <w:trPr>
          <w:trHeight w:val="870"/>
        </w:trPr>
        <w:tc>
          <w:tcPr>
            <w:tcW w:w="16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77AE6D4" w14:textId="0E797E31"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08/11/2024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6242B" w14:textId="342C9E55" w:rsidR="00F06016" w:rsidRDefault="00766B31" w:rsidP="00BB03BE">
            <w:pPr>
              <w:keepLines/>
              <w:spacing w:after="0" w:line="240" w:lineRule="auto"/>
              <w:jc w:val="center"/>
              <w:rPr>
                <w:rFonts w:ascii="Calibri" w:hAnsi="Calibri" w:cs="Calibri"/>
                <w:color w:val="000000"/>
              </w:rPr>
            </w:pPr>
            <w:proofErr w:type="spellStart"/>
            <w:r>
              <w:rPr>
                <w:rFonts w:ascii="Calibri" w:hAnsi="Calibri" w:cs="Calibri"/>
                <w:color w:val="000000"/>
              </w:rPr>
              <w:t>Yesodei</w:t>
            </w:r>
            <w:proofErr w:type="spellEnd"/>
            <w:r>
              <w:rPr>
                <w:rFonts w:ascii="Calibri" w:hAnsi="Calibri" w:cs="Calibri"/>
                <w:color w:val="000000"/>
              </w:rPr>
              <w:t xml:space="preserve"> </w:t>
            </w:r>
            <w:proofErr w:type="spellStart"/>
            <w:r>
              <w:rPr>
                <w:rFonts w:ascii="Calibri" w:hAnsi="Calibri" w:cs="Calibri"/>
                <w:color w:val="000000"/>
              </w:rPr>
              <w:t>HaTorah</w:t>
            </w:r>
            <w:proofErr w:type="spellEnd"/>
            <w:r>
              <w:rPr>
                <w:rFonts w:ascii="Calibri" w:hAnsi="Calibri" w:cs="Calibri"/>
                <w:color w:val="000000"/>
              </w:rPr>
              <w:t xml:space="preserve"> College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2E3B" w14:textId="1EC55AE8"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17945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7883" w14:textId="0B14F2B4" w:rsidR="00F06016" w:rsidRDefault="008350E5" w:rsidP="00BB03BE">
            <w:pPr>
              <w:keepLines/>
              <w:spacing w:after="0" w:line="240" w:lineRule="auto"/>
              <w:jc w:val="center"/>
              <w:rPr>
                <w:rFonts w:ascii="Calibri" w:hAnsi="Calibri" w:cs="Calibri"/>
                <w:color w:val="000000"/>
              </w:rPr>
            </w:pPr>
            <w:r>
              <w:rPr>
                <w:rFonts w:ascii="Calibri" w:hAnsi="Calibri" w:cs="Calibri"/>
                <w:color w:val="000000"/>
              </w:rPr>
              <w:t>95</w:t>
            </w: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BF3E7F8" w14:textId="172D0360" w:rsidR="00F06016" w:rsidRDefault="00BE17DE" w:rsidP="00BB03BE">
            <w:pPr>
              <w:keepLines/>
              <w:spacing w:after="0" w:line="240" w:lineRule="auto"/>
              <w:jc w:val="center"/>
              <w:rPr>
                <w:rFonts w:ascii="Calibri" w:hAnsi="Calibri" w:cs="Calibri"/>
                <w:color w:val="000000"/>
              </w:rPr>
            </w:pPr>
            <w:r>
              <w:rPr>
                <w:rFonts w:ascii="Calibri" w:hAnsi="Calibri" w:cs="Calibri"/>
                <w:color w:val="000000"/>
              </w:rPr>
              <w:t>2025</w:t>
            </w:r>
          </w:p>
        </w:tc>
        <w:tc>
          <w:tcPr>
            <w:tcW w:w="12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16FFA5" w14:textId="6F648A44"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A1BCF" w14:textId="6B4E1442" w:rsidR="00F06016" w:rsidRDefault="00766B31" w:rsidP="00BB03BE">
            <w:pPr>
              <w:keepLines/>
              <w:spacing w:after="0" w:line="240" w:lineRule="auto"/>
              <w:jc w:val="center"/>
              <w:rPr>
                <w:rFonts w:ascii="Calibri" w:hAnsi="Calibri" w:cs="Calibri"/>
                <w:color w:val="000000"/>
              </w:rPr>
            </w:pPr>
            <w:r>
              <w:rPr>
                <w:rFonts w:ascii="Calibri" w:hAnsi="Calibri" w:cs="Calibri"/>
                <w:color w:val="000000"/>
              </w:rPr>
              <w:t>2025, 2026, 2027</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53E996E2" w14:textId="58FB8832" w:rsidR="00F06016" w:rsidRDefault="00766B31" w:rsidP="00BB03BE">
            <w:pPr>
              <w:keepLines/>
              <w:spacing w:after="0" w:line="240" w:lineRule="auto"/>
              <w:rPr>
                <w:rFonts w:ascii="Calibri" w:hAnsi="Calibri" w:cs="Calibri"/>
                <w:color w:val="000000"/>
              </w:rPr>
            </w:pPr>
            <w:r w:rsidRPr="00766B31">
              <w:rPr>
                <w:rFonts w:ascii="Calibri" w:hAnsi="Calibri" w:cs="Calibri"/>
                <w:color w:val="000000"/>
              </w:rPr>
              <w:t>Unique circumstances of the school community are not accounted for in the Direct Measure of Income methodology</w:t>
            </w:r>
          </w:p>
        </w:tc>
      </w:tr>
      <w:tr w:rsidR="002062E7" w:rsidRPr="00413346" w14:paraId="567B6C42" w14:textId="77777777" w:rsidTr="00766B31">
        <w:trPr>
          <w:trHeight w:val="870"/>
        </w:trPr>
        <w:tc>
          <w:tcPr>
            <w:tcW w:w="168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14:paraId="13E5A6B3" w14:textId="4E93F3BD"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11/04/2024</w:t>
            </w:r>
          </w:p>
        </w:tc>
        <w:tc>
          <w:tcPr>
            <w:tcW w:w="2552" w:type="dxa"/>
            <w:vMerge w:val="restart"/>
            <w:tcBorders>
              <w:top w:val="single" w:sz="4" w:space="0" w:color="auto"/>
              <w:left w:val="nil"/>
              <w:right w:val="single" w:sz="4" w:space="0" w:color="auto"/>
            </w:tcBorders>
            <w:shd w:val="clear" w:color="auto" w:fill="auto"/>
            <w:noWrap/>
            <w:vAlign w:val="center"/>
          </w:tcPr>
          <w:p w14:paraId="6C38CB5C" w14:textId="1CFA66C4"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Lysterfield Lake College</w:t>
            </w:r>
          </w:p>
        </w:tc>
        <w:tc>
          <w:tcPr>
            <w:tcW w:w="992" w:type="dxa"/>
            <w:vMerge w:val="restart"/>
            <w:tcBorders>
              <w:top w:val="single" w:sz="4" w:space="0" w:color="auto"/>
              <w:left w:val="nil"/>
              <w:right w:val="single" w:sz="4" w:space="0" w:color="auto"/>
            </w:tcBorders>
            <w:shd w:val="clear" w:color="auto" w:fill="auto"/>
            <w:noWrap/>
            <w:vAlign w:val="center"/>
          </w:tcPr>
          <w:p w14:paraId="59DE7A50" w14:textId="4D451D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88007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072C7F" w14:textId="6F7C6AF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105</w:t>
            </w:r>
          </w:p>
        </w:tc>
        <w:tc>
          <w:tcPr>
            <w:tcW w:w="1701" w:type="dxa"/>
            <w:tcBorders>
              <w:top w:val="single" w:sz="4" w:space="0" w:color="auto"/>
              <w:left w:val="nil"/>
              <w:bottom w:val="single" w:sz="4" w:space="0" w:color="auto"/>
              <w:right w:val="single" w:sz="12" w:space="0" w:color="auto"/>
            </w:tcBorders>
            <w:shd w:val="clear" w:color="auto" w:fill="auto"/>
            <w:noWrap/>
            <w:vAlign w:val="center"/>
          </w:tcPr>
          <w:p w14:paraId="7942F161" w14:textId="13203AA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w:t>
            </w:r>
          </w:p>
        </w:tc>
        <w:tc>
          <w:tcPr>
            <w:tcW w:w="1275" w:type="dxa"/>
            <w:vMerge w:val="restart"/>
            <w:tcBorders>
              <w:top w:val="single" w:sz="4" w:space="0" w:color="auto"/>
              <w:left w:val="nil"/>
              <w:right w:val="single" w:sz="4" w:space="0" w:color="auto"/>
            </w:tcBorders>
            <w:shd w:val="clear" w:color="auto" w:fill="auto"/>
            <w:noWrap/>
            <w:vAlign w:val="center"/>
          </w:tcPr>
          <w:p w14:paraId="18331000" w14:textId="5676159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843" w:type="dxa"/>
            <w:vMerge w:val="restart"/>
            <w:tcBorders>
              <w:top w:val="single" w:sz="4" w:space="0" w:color="auto"/>
              <w:left w:val="nil"/>
              <w:right w:val="single" w:sz="4" w:space="0" w:color="auto"/>
            </w:tcBorders>
            <w:shd w:val="clear" w:color="auto" w:fill="auto"/>
            <w:noWrap/>
            <w:vAlign w:val="center"/>
          </w:tcPr>
          <w:p w14:paraId="79F989EB" w14:textId="0B2834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2022, 2023, 2024</w:t>
            </w:r>
          </w:p>
        </w:tc>
        <w:tc>
          <w:tcPr>
            <w:tcW w:w="3119" w:type="dxa"/>
            <w:vMerge w:val="restart"/>
            <w:tcBorders>
              <w:top w:val="single" w:sz="4" w:space="0" w:color="auto"/>
              <w:left w:val="nil"/>
              <w:right w:val="single" w:sz="12" w:space="0" w:color="auto"/>
            </w:tcBorders>
            <w:shd w:val="clear" w:color="auto" w:fill="auto"/>
            <w:vAlign w:val="center"/>
          </w:tcPr>
          <w:p w14:paraId="752CE5DE" w14:textId="20658945" w:rsidR="002062E7" w:rsidRDefault="002062E7" w:rsidP="00BB03BE">
            <w:pPr>
              <w:keepLines/>
              <w:spacing w:after="0" w:line="240" w:lineRule="auto"/>
              <w:rPr>
                <w:rFonts w:ascii="Calibri" w:hAnsi="Calibri" w:cs="Calibri"/>
                <w:color w:val="000000"/>
              </w:rPr>
            </w:pPr>
            <w:r>
              <w:rPr>
                <w:rFonts w:ascii="Calibri" w:hAnsi="Calibri" w:cs="Calibri"/>
                <w:color w:val="000000"/>
              </w:rPr>
              <w:t>Area-based CTC score does not accurately reflect the school community's capacity to contribute</w:t>
            </w:r>
          </w:p>
        </w:tc>
      </w:tr>
      <w:tr w:rsidR="002062E7" w:rsidRPr="00413346" w14:paraId="271B3BFA" w14:textId="77777777" w:rsidTr="00766B31">
        <w:trPr>
          <w:trHeight w:val="870"/>
        </w:trPr>
        <w:tc>
          <w:tcPr>
            <w:tcW w:w="168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14:paraId="57F50E7F"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6F39F4E7"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1D7528CC"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32AADCB9" w14:textId="724FF26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103</w:t>
            </w:r>
          </w:p>
        </w:tc>
        <w:tc>
          <w:tcPr>
            <w:tcW w:w="1701" w:type="dxa"/>
            <w:tcBorders>
              <w:top w:val="nil"/>
              <w:left w:val="nil"/>
              <w:bottom w:val="single" w:sz="4" w:space="0" w:color="auto"/>
              <w:right w:val="single" w:sz="12" w:space="0" w:color="auto"/>
            </w:tcBorders>
            <w:shd w:val="clear" w:color="auto" w:fill="auto"/>
            <w:noWrap/>
            <w:vAlign w:val="center"/>
          </w:tcPr>
          <w:p w14:paraId="5FE26B0A" w14:textId="00127D09"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vMerge/>
            <w:tcBorders>
              <w:left w:val="nil"/>
              <w:bottom w:val="single" w:sz="4" w:space="0" w:color="auto"/>
              <w:right w:val="single" w:sz="4" w:space="0" w:color="auto"/>
            </w:tcBorders>
            <w:shd w:val="clear" w:color="auto" w:fill="auto"/>
            <w:noWrap/>
            <w:vAlign w:val="center"/>
          </w:tcPr>
          <w:p w14:paraId="0C314391" w14:textId="77777777" w:rsidR="002062E7" w:rsidRDefault="002062E7" w:rsidP="00BB03BE">
            <w:pPr>
              <w:keepLines/>
              <w:spacing w:after="0" w:line="240" w:lineRule="auto"/>
              <w:jc w:val="center"/>
              <w:rPr>
                <w:rFonts w:ascii="Calibri" w:hAnsi="Calibri" w:cs="Calibri"/>
                <w:color w:val="000000"/>
              </w:rPr>
            </w:pPr>
          </w:p>
        </w:tc>
        <w:tc>
          <w:tcPr>
            <w:tcW w:w="1843" w:type="dxa"/>
            <w:vMerge/>
            <w:tcBorders>
              <w:left w:val="nil"/>
              <w:bottom w:val="single" w:sz="4" w:space="0" w:color="auto"/>
              <w:right w:val="single" w:sz="4" w:space="0" w:color="auto"/>
            </w:tcBorders>
            <w:shd w:val="clear" w:color="auto" w:fill="auto"/>
            <w:noWrap/>
            <w:vAlign w:val="center"/>
          </w:tcPr>
          <w:p w14:paraId="58F9B87D" w14:textId="77777777" w:rsidR="002062E7" w:rsidRDefault="002062E7" w:rsidP="00BB03BE">
            <w:pPr>
              <w:keepLines/>
              <w:spacing w:after="0" w:line="240" w:lineRule="auto"/>
              <w:jc w:val="center"/>
              <w:rPr>
                <w:rFonts w:ascii="Calibri" w:hAnsi="Calibri" w:cs="Calibri"/>
                <w:color w:val="000000"/>
              </w:rPr>
            </w:pPr>
          </w:p>
        </w:tc>
        <w:tc>
          <w:tcPr>
            <w:tcW w:w="3119" w:type="dxa"/>
            <w:vMerge/>
            <w:tcBorders>
              <w:left w:val="nil"/>
              <w:bottom w:val="single" w:sz="4" w:space="0" w:color="auto"/>
              <w:right w:val="single" w:sz="12" w:space="0" w:color="auto"/>
            </w:tcBorders>
            <w:shd w:val="clear" w:color="auto" w:fill="auto"/>
            <w:vAlign w:val="center"/>
          </w:tcPr>
          <w:p w14:paraId="7F2770B1" w14:textId="77777777" w:rsidR="002062E7" w:rsidRDefault="002062E7" w:rsidP="00BB03BE">
            <w:pPr>
              <w:keepLines/>
              <w:spacing w:after="0" w:line="240" w:lineRule="auto"/>
              <w:rPr>
                <w:rFonts w:ascii="Calibri" w:hAnsi="Calibri" w:cs="Calibri"/>
                <w:color w:val="000000"/>
              </w:rPr>
            </w:pPr>
          </w:p>
        </w:tc>
      </w:tr>
      <w:tr w:rsidR="002062E7" w:rsidRPr="00413346" w14:paraId="0043C553" w14:textId="77777777" w:rsidTr="00766B31">
        <w:trPr>
          <w:trHeight w:val="870"/>
        </w:trPr>
        <w:tc>
          <w:tcPr>
            <w:tcW w:w="1686" w:type="dxa"/>
            <w:vMerge w:val="restart"/>
            <w:tcBorders>
              <w:top w:val="single" w:sz="4" w:space="0" w:color="auto"/>
              <w:left w:val="single" w:sz="12" w:space="0" w:color="auto"/>
              <w:right w:val="single" w:sz="4" w:space="0" w:color="auto"/>
            </w:tcBorders>
            <w:shd w:val="clear" w:color="auto" w:fill="auto"/>
            <w:noWrap/>
            <w:vAlign w:val="center"/>
          </w:tcPr>
          <w:p w14:paraId="5DFAC904" w14:textId="6053773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11/04/2024</w:t>
            </w:r>
          </w:p>
        </w:tc>
        <w:tc>
          <w:tcPr>
            <w:tcW w:w="2552" w:type="dxa"/>
            <w:vMerge w:val="restart"/>
            <w:tcBorders>
              <w:top w:val="nil"/>
              <w:left w:val="nil"/>
              <w:right w:val="single" w:sz="4" w:space="0" w:color="auto"/>
            </w:tcBorders>
            <w:shd w:val="clear" w:color="auto" w:fill="auto"/>
            <w:noWrap/>
            <w:vAlign w:val="center"/>
          </w:tcPr>
          <w:p w14:paraId="78FE8ED8" w14:textId="7D126F7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All Saints' College</w:t>
            </w:r>
          </w:p>
        </w:tc>
        <w:tc>
          <w:tcPr>
            <w:tcW w:w="992" w:type="dxa"/>
            <w:vMerge w:val="restart"/>
            <w:tcBorders>
              <w:top w:val="nil"/>
              <w:left w:val="nil"/>
              <w:right w:val="single" w:sz="4" w:space="0" w:color="auto"/>
            </w:tcBorders>
            <w:shd w:val="clear" w:color="auto" w:fill="auto"/>
            <w:noWrap/>
            <w:vAlign w:val="center"/>
          </w:tcPr>
          <w:p w14:paraId="58BADFFD" w14:textId="474B564A"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2755</w:t>
            </w:r>
          </w:p>
        </w:tc>
        <w:tc>
          <w:tcPr>
            <w:tcW w:w="1134" w:type="dxa"/>
            <w:tcBorders>
              <w:top w:val="nil"/>
              <w:left w:val="nil"/>
              <w:bottom w:val="single" w:sz="4" w:space="0" w:color="auto"/>
              <w:right w:val="single" w:sz="4" w:space="0" w:color="auto"/>
            </w:tcBorders>
            <w:shd w:val="clear" w:color="auto" w:fill="auto"/>
            <w:noWrap/>
            <w:vAlign w:val="center"/>
          </w:tcPr>
          <w:p w14:paraId="142FDFEE" w14:textId="303A2CED"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119</w:t>
            </w:r>
          </w:p>
        </w:tc>
        <w:tc>
          <w:tcPr>
            <w:tcW w:w="1701" w:type="dxa"/>
            <w:tcBorders>
              <w:top w:val="nil"/>
              <w:left w:val="nil"/>
              <w:bottom w:val="single" w:sz="4" w:space="0" w:color="auto"/>
              <w:right w:val="single" w:sz="12" w:space="0" w:color="auto"/>
            </w:tcBorders>
            <w:shd w:val="clear" w:color="auto" w:fill="auto"/>
            <w:noWrap/>
            <w:vAlign w:val="center"/>
          </w:tcPr>
          <w:p w14:paraId="0BAE59F9" w14:textId="42DA43FC"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2023</w:t>
            </w:r>
          </w:p>
        </w:tc>
        <w:tc>
          <w:tcPr>
            <w:tcW w:w="1275" w:type="dxa"/>
            <w:tcBorders>
              <w:top w:val="nil"/>
              <w:left w:val="nil"/>
              <w:bottom w:val="single" w:sz="4" w:space="0" w:color="auto"/>
              <w:right w:val="single" w:sz="4" w:space="0" w:color="auto"/>
            </w:tcBorders>
            <w:shd w:val="clear" w:color="auto" w:fill="auto"/>
            <w:noWrap/>
            <w:vAlign w:val="center"/>
          </w:tcPr>
          <w:p w14:paraId="3ABE54E3" w14:textId="4A6EE3C0"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119</w:t>
            </w:r>
          </w:p>
        </w:tc>
        <w:tc>
          <w:tcPr>
            <w:tcW w:w="1843" w:type="dxa"/>
            <w:tcBorders>
              <w:top w:val="nil"/>
              <w:left w:val="nil"/>
              <w:bottom w:val="single" w:sz="4" w:space="0" w:color="auto"/>
              <w:right w:val="single" w:sz="4" w:space="0" w:color="auto"/>
            </w:tcBorders>
            <w:shd w:val="clear" w:color="auto" w:fill="auto"/>
            <w:noWrap/>
            <w:vAlign w:val="center"/>
          </w:tcPr>
          <w:p w14:paraId="32CB617B" w14:textId="1B242859"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2023</w:t>
            </w:r>
          </w:p>
        </w:tc>
        <w:tc>
          <w:tcPr>
            <w:tcW w:w="3119" w:type="dxa"/>
            <w:vMerge w:val="restart"/>
            <w:tcBorders>
              <w:top w:val="nil"/>
              <w:left w:val="nil"/>
              <w:right w:val="single" w:sz="12" w:space="0" w:color="auto"/>
            </w:tcBorders>
            <w:shd w:val="clear" w:color="auto" w:fill="auto"/>
            <w:vAlign w:val="center"/>
          </w:tcPr>
          <w:p w14:paraId="3F677D6E" w14:textId="552CB1E0" w:rsidR="002062E7" w:rsidRDefault="002062E7" w:rsidP="00BB03BE">
            <w:pPr>
              <w:keepLines/>
              <w:spacing w:after="0" w:line="240" w:lineRule="auto"/>
              <w:rPr>
                <w:rFonts w:ascii="Calibri" w:hAnsi="Calibri" w:cs="Calibri"/>
                <w:color w:val="000000"/>
              </w:rPr>
            </w:pPr>
            <w:r>
              <w:rPr>
                <w:rFonts w:ascii="Calibri" w:hAnsi="Calibri" w:cs="Calibri"/>
                <w:color w:val="000000"/>
              </w:rPr>
              <w:t>CTC scores calculated in accordance with the Regulations were found to be accurate</w:t>
            </w:r>
          </w:p>
        </w:tc>
      </w:tr>
      <w:tr w:rsidR="002062E7" w:rsidRPr="00413346" w14:paraId="71030A87" w14:textId="77777777" w:rsidTr="00F35A78">
        <w:trPr>
          <w:trHeight w:val="870"/>
        </w:trPr>
        <w:tc>
          <w:tcPr>
            <w:tcW w:w="1686" w:type="dxa"/>
            <w:vMerge/>
            <w:tcBorders>
              <w:left w:val="single" w:sz="12" w:space="0" w:color="auto"/>
              <w:bottom w:val="single" w:sz="4" w:space="0" w:color="auto"/>
              <w:right w:val="single" w:sz="4" w:space="0" w:color="auto"/>
            </w:tcBorders>
            <w:shd w:val="clear" w:color="auto" w:fill="auto"/>
            <w:noWrap/>
            <w:vAlign w:val="center"/>
          </w:tcPr>
          <w:p w14:paraId="4722E0D1"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20179B5A"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44AF94FA"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1EF30706" w14:textId="2EB0CC8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701" w:type="dxa"/>
            <w:tcBorders>
              <w:top w:val="nil"/>
              <w:left w:val="nil"/>
              <w:bottom w:val="single" w:sz="4" w:space="0" w:color="auto"/>
              <w:right w:val="single" w:sz="12" w:space="0" w:color="auto"/>
            </w:tcBorders>
            <w:shd w:val="clear" w:color="auto" w:fill="auto"/>
            <w:noWrap/>
            <w:vAlign w:val="center"/>
          </w:tcPr>
          <w:p w14:paraId="6C61409A" w14:textId="4FA2E49B"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69F84276" w14:textId="3728E36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843" w:type="dxa"/>
            <w:tcBorders>
              <w:top w:val="nil"/>
              <w:left w:val="nil"/>
              <w:bottom w:val="single" w:sz="4" w:space="0" w:color="auto"/>
              <w:right w:val="single" w:sz="4" w:space="0" w:color="auto"/>
            </w:tcBorders>
            <w:shd w:val="clear" w:color="auto" w:fill="auto"/>
            <w:noWrap/>
            <w:vAlign w:val="center"/>
          </w:tcPr>
          <w:p w14:paraId="741AA612" w14:textId="36A9B3A0"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3119" w:type="dxa"/>
            <w:vMerge/>
            <w:tcBorders>
              <w:left w:val="nil"/>
              <w:bottom w:val="single" w:sz="4" w:space="0" w:color="auto"/>
              <w:right w:val="single" w:sz="12" w:space="0" w:color="auto"/>
            </w:tcBorders>
            <w:shd w:val="clear" w:color="auto" w:fill="auto"/>
            <w:vAlign w:val="center"/>
          </w:tcPr>
          <w:p w14:paraId="3D61EE62" w14:textId="77777777" w:rsidR="002062E7" w:rsidRDefault="002062E7" w:rsidP="00BB03BE">
            <w:pPr>
              <w:keepLines/>
              <w:spacing w:after="0" w:line="240" w:lineRule="auto"/>
              <w:rPr>
                <w:rFonts w:ascii="Calibri" w:hAnsi="Calibri" w:cs="Calibri"/>
                <w:color w:val="000000"/>
              </w:rPr>
            </w:pPr>
          </w:p>
        </w:tc>
      </w:tr>
      <w:tr w:rsidR="009C252F" w:rsidRPr="00413346" w14:paraId="1171A4B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tcPr>
          <w:p w14:paraId="65071C2D" w14:textId="36DCE00B"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29/01/2024</w:t>
            </w:r>
          </w:p>
        </w:tc>
        <w:tc>
          <w:tcPr>
            <w:tcW w:w="2552" w:type="dxa"/>
            <w:tcBorders>
              <w:top w:val="nil"/>
              <w:left w:val="nil"/>
              <w:bottom w:val="single" w:sz="4" w:space="0" w:color="auto"/>
              <w:right w:val="single" w:sz="4" w:space="0" w:color="auto"/>
            </w:tcBorders>
            <w:shd w:val="clear" w:color="auto" w:fill="auto"/>
            <w:noWrap/>
            <w:vAlign w:val="center"/>
          </w:tcPr>
          <w:p w14:paraId="5CD0D173" w14:textId="528BC5FC"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Sydney Japanese School</w:t>
            </w:r>
          </w:p>
        </w:tc>
        <w:tc>
          <w:tcPr>
            <w:tcW w:w="992" w:type="dxa"/>
            <w:tcBorders>
              <w:top w:val="nil"/>
              <w:left w:val="nil"/>
              <w:bottom w:val="single" w:sz="4" w:space="0" w:color="auto"/>
              <w:right w:val="single" w:sz="4" w:space="0" w:color="auto"/>
            </w:tcBorders>
            <w:shd w:val="clear" w:color="auto" w:fill="auto"/>
            <w:noWrap/>
            <w:vAlign w:val="center"/>
          </w:tcPr>
          <w:p w14:paraId="52000038" w14:textId="57373308"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2312</w:t>
            </w:r>
          </w:p>
        </w:tc>
        <w:tc>
          <w:tcPr>
            <w:tcW w:w="1134" w:type="dxa"/>
            <w:tcBorders>
              <w:top w:val="nil"/>
              <w:left w:val="nil"/>
              <w:bottom w:val="single" w:sz="4" w:space="0" w:color="auto"/>
              <w:right w:val="single" w:sz="4" w:space="0" w:color="auto"/>
            </w:tcBorders>
            <w:shd w:val="clear" w:color="auto" w:fill="auto"/>
            <w:noWrap/>
            <w:vAlign w:val="center"/>
          </w:tcPr>
          <w:p w14:paraId="65153D35" w14:textId="7BAD959D"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107</w:t>
            </w:r>
          </w:p>
        </w:tc>
        <w:tc>
          <w:tcPr>
            <w:tcW w:w="1701" w:type="dxa"/>
            <w:tcBorders>
              <w:top w:val="nil"/>
              <w:left w:val="nil"/>
              <w:bottom w:val="single" w:sz="4" w:space="0" w:color="auto"/>
              <w:right w:val="single" w:sz="12" w:space="0" w:color="auto"/>
            </w:tcBorders>
            <w:shd w:val="clear" w:color="auto" w:fill="auto"/>
            <w:noWrap/>
            <w:vAlign w:val="center"/>
          </w:tcPr>
          <w:p w14:paraId="7ADA046D" w14:textId="4D51B4D3"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18E8B233" w14:textId="5292E82E"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106</w:t>
            </w:r>
          </w:p>
        </w:tc>
        <w:tc>
          <w:tcPr>
            <w:tcW w:w="1843" w:type="dxa"/>
            <w:tcBorders>
              <w:top w:val="nil"/>
              <w:left w:val="nil"/>
              <w:bottom w:val="single" w:sz="4" w:space="0" w:color="auto"/>
              <w:right w:val="single" w:sz="4" w:space="0" w:color="auto"/>
            </w:tcBorders>
            <w:shd w:val="clear" w:color="auto" w:fill="auto"/>
            <w:noWrap/>
            <w:vAlign w:val="center"/>
          </w:tcPr>
          <w:p w14:paraId="320917E2" w14:textId="68E20B45"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2024, 2025, 2026</w:t>
            </w:r>
          </w:p>
        </w:tc>
        <w:tc>
          <w:tcPr>
            <w:tcW w:w="3119" w:type="dxa"/>
            <w:tcBorders>
              <w:top w:val="nil"/>
              <w:left w:val="nil"/>
              <w:bottom w:val="single" w:sz="4" w:space="0" w:color="auto"/>
              <w:right w:val="single" w:sz="12" w:space="0" w:color="auto"/>
            </w:tcBorders>
            <w:shd w:val="clear" w:color="auto" w:fill="auto"/>
            <w:vAlign w:val="center"/>
          </w:tcPr>
          <w:p w14:paraId="21E60C46" w14:textId="42D738BF" w:rsidR="009C252F" w:rsidRDefault="009C252F" w:rsidP="009C252F">
            <w:pPr>
              <w:keepLines/>
              <w:spacing w:after="0" w:line="240" w:lineRule="auto"/>
              <w:rPr>
                <w:rFonts w:ascii="Calibri" w:eastAsia="Times New Roman" w:hAnsi="Calibri" w:cs="Calibri"/>
                <w:color w:val="000000"/>
                <w:lang w:eastAsia="en-AU"/>
              </w:rPr>
            </w:pPr>
            <w:r>
              <w:rPr>
                <w:rFonts w:ascii="Calibri" w:hAnsi="Calibri" w:cs="Calibri"/>
                <w:color w:val="000000"/>
              </w:rPr>
              <w:t>Annual Review of deemed CTC score</w:t>
            </w:r>
            <w:r>
              <w:rPr>
                <w:rFonts w:ascii="Calibri" w:hAnsi="Calibri" w:cs="Calibri"/>
                <w:color w:val="000000"/>
                <w:vertAlign w:val="superscript"/>
              </w:rPr>
              <w:t>1</w:t>
            </w:r>
            <w:r>
              <w:rPr>
                <w:rFonts w:ascii="Calibri" w:hAnsi="Calibri" w:cs="Calibri"/>
                <w:color w:val="000000"/>
              </w:rPr>
              <w:t>. Unique circumstances of the school community are not accounted for in the Direct Measure of Income methodology</w:t>
            </w:r>
          </w:p>
        </w:tc>
      </w:tr>
      <w:tr w:rsidR="00F628DA" w:rsidRPr="00413346" w14:paraId="1A343BC0"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676D2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51D433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Humanitas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54C32C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FF4C76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701" w:type="dxa"/>
            <w:tcBorders>
              <w:top w:val="nil"/>
              <w:left w:val="nil"/>
              <w:bottom w:val="single" w:sz="4" w:space="0" w:color="auto"/>
              <w:right w:val="single" w:sz="12" w:space="0" w:color="auto"/>
            </w:tcBorders>
            <w:shd w:val="clear" w:color="auto" w:fill="auto"/>
            <w:noWrap/>
            <w:vAlign w:val="center"/>
            <w:hideMark/>
          </w:tcPr>
          <w:p w14:paraId="4C932C96" w14:textId="5F1CFE25"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452252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89</w:t>
            </w:r>
          </w:p>
        </w:tc>
        <w:tc>
          <w:tcPr>
            <w:tcW w:w="1843" w:type="dxa"/>
            <w:tcBorders>
              <w:top w:val="nil"/>
              <w:left w:val="nil"/>
              <w:bottom w:val="single" w:sz="4" w:space="0" w:color="auto"/>
              <w:right w:val="single" w:sz="4" w:space="0" w:color="auto"/>
            </w:tcBorders>
            <w:shd w:val="clear" w:color="auto" w:fill="auto"/>
            <w:noWrap/>
            <w:vAlign w:val="center"/>
            <w:hideMark/>
          </w:tcPr>
          <w:p w14:paraId="50CC9A6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544C9D1D" w14:textId="16525CB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Area-based CTC score</w:t>
            </w:r>
            <w:r>
              <w:rPr>
                <w:rFonts w:ascii="Calibri" w:eastAsia="Times New Roman" w:hAnsi="Calibri" w:cs="Calibri"/>
                <w:color w:val="000000"/>
                <w:lang w:eastAsia="en-AU"/>
              </w:rPr>
              <w:t xml:space="preserve"> 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3B2EC22"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0E502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4CAD1CB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2832F57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2090BB6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6B729564" w14:textId="764EADFA"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25DA0C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99</w:t>
            </w:r>
          </w:p>
        </w:tc>
        <w:tc>
          <w:tcPr>
            <w:tcW w:w="1843" w:type="dxa"/>
            <w:tcBorders>
              <w:top w:val="nil"/>
              <w:left w:val="nil"/>
              <w:bottom w:val="single" w:sz="4" w:space="0" w:color="auto"/>
              <w:right w:val="single" w:sz="4" w:space="0" w:color="auto"/>
            </w:tcBorders>
            <w:shd w:val="clear" w:color="auto" w:fill="auto"/>
            <w:noWrap/>
            <w:vAlign w:val="center"/>
            <w:hideMark/>
          </w:tcPr>
          <w:p w14:paraId="392D9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254E30CD" w14:textId="453E0B7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 xml:space="preserve">Area-based CTC score </w:t>
            </w:r>
            <w:r>
              <w:rPr>
                <w:rFonts w:ascii="Calibri" w:eastAsia="Times New Roman" w:hAnsi="Calibri" w:cs="Calibri"/>
                <w:color w:val="000000"/>
                <w:lang w:eastAsia="en-AU"/>
              </w:rPr>
              <w:t>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86243D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4219AF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30/06/2023</w:t>
            </w:r>
          </w:p>
        </w:tc>
        <w:tc>
          <w:tcPr>
            <w:tcW w:w="2552" w:type="dxa"/>
            <w:tcBorders>
              <w:top w:val="nil"/>
              <w:left w:val="nil"/>
              <w:bottom w:val="single" w:sz="4" w:space="0" w:color="auto"/>
              <w:right w:val="single" w:sz="4" w:space="0" w:color="auto"/>
            </w:tcBorders>
            <w:shd w:val="clear" w:color="auto" w:fill="auto"/>
            <w:noWrap/>
            <w:vAlign w:val="center"/>
            <w:hideMark/>
          </w:tcPr>
          <w:p w14:paraId="6E5BFE0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5A2E0B2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2BEA7CC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114</w:t>
            </w:r>
          </w:p>
        </w:tc>
        <w:tc>
          <w:tcPr>
            <w:tcW w:w="1701" w:type="dxa"/>
            <w:tcBorders>
              <w:top w:val="nil"/>
              <w:left w:val="nil"/>
              <w:bottom w:val="single" w:sz="4" w:space="0" w:color="auto"/>
              <w:right w:val="single" w:sz="12" w:space="0" w:color="auto"/>
            </w:tcBorders>
            <w:shd w:val="clear" w:color="auto" w:fill="auto"/>
            <w:noWrap/>
            <w:vAlign w:val="center"/>
            <w:hideMark/>
          </w:tcPr>
          <w:p w14:paraId="5DC1145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53361C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5DF9049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3531890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3A30193B"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7CD1130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27/04/2023</w:t>
            </w:r>
          </w:p>
        </w:tc>
        <w:tc>
          <w:tcPr>
            <w:tcW w:w="2552" w:type="dxa"/>
            <w:tcBorders>
              <w:top w:val="nil"/>
              <w:left w:val="nil"/>
              <w:bottom w:val="single" w:sz="4" w:space="0" w:color="auto"/>
              <w:right w:val="single" w:sz="4" w:space="0" w:color="auto"/>
            </w:tcBorders>
            <w:shd w:val="clear" w:color="auto" w:fill="auto"/>
            <w:noWrap/>
            <w:vAlign w:val="center"/>
            <w:hideMark/>
          </w:tcPr>
          <w:p w14:paraId="7BD2D1E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61CC2C5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4B68AFC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110</w:t>
            </w:r>
          </w:p>
        </w:tc>
        <w:tc>
          <w:tcPr>
            <w:tcW w:w="1701" w:type="dxa"/>
            <w:tcBorders>
              <w:top w:val="nil"/>
              <w:left w:val="nil"/>
              <w:bottom w:val="single" w:sz="4" w:space="0" w:color="auto"/>
              <w:right w:val="single" w:sz="12" w:space="0" w:color="auto"/>
            </w:tcBorders>
            <w:shd w:val="clear" w:color="auto" w:fill="auto"/>
            <w:noWrap/>
            <w:vAlign w:val="center"/>
            <w:hideMark/>
          </w:tcPr>
          <w:p w14:paraId="0A2CC9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733EDE0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4DD89E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w:t>
            </w:r>
          </w:p>
        </w:tc>
        <w:tc>
          <w:tcPr>
            <w:tcW w:w="3119" w:type="dxa"/>
            <w:tcBorders>
              <w:top w:val="nil"/>
              <w:left w:val="nil"/>
              <w:bottom w:val="single" w:sz="4" w:space="0" w:color="auto"/>
              <w:right w:val="single" w:sz="12" w:space="0" w:color="auto"/>
            </w:tcBorders>
            <w:shd w:val="clear" w:color="auto" w:fill="auto"/>
            <w:vAlign w:val="center"/>
            <w:hideMark/>
          </w:tcPr>
          <w:p w14:paraId="0A45FE0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44F5C5B9"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244C47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9/03/2023</w:t>
            </w:r>
          </w:p>
        </w:tc>
        <w:tc>
          <w:tcPr>
            <w:tcW w:w="2552" w:type="dxa"/>
            <w:tcBorders>
              <w:top w:val="nil"/>
              <w:left w:val="nil"/>
              <w:bottom w:val="single" w:sz="4" w:space="0" w:color="auto"/>
              <w:right w:val="single" w:sz="4" w:space="0" w:color="auto"/>
            </w:tcBorders>
            <w:shd w:val="clear" w:color="auto" w:fill="auto"/>
            <w:noWrap/>
            <w:vAlign w:val="center"/>
            <w:hideMark/>
          </w:tcPr>
          <w:p w14:paraId="0332403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39D5FA7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62EC3DF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115</w:t>
            </w:r>
          </w:p>
        </w:tc>
        <w:tc>
          <w:tcPr>
            <w:tcW w:w="1701" w:type="dxa"/>
            <w:tcBorders>
              <w:top w:val="nil"/>
              <w:left w:val="nil"/>
              <w:bottom w:val="single" w:sz="4" w:space="0" w:color="auto"/>
              <w:right w:val="single" w:sz="12" w:space="0" w:color="auto"/>
            </w:tcBorders>
            <w:shd w:val="clear" w:color="auto" w:fill="auto"/>
            <w:noWrap/>
            <w:vAlign w:val="center"/>
            <w:hideMark/>
          </w:tcPr>
          <w:p w14:paraId="1C131E5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4803DC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843" w:type="dxa"/>
            <w:tcBorders>
              <w:top w:val="nil"/>
              <w:left w:val="nil"/>
              <w:bottom w:val="single" w:sz="4" w:space="0" w:color="auto"/>
              <w:right w:val="single" w:sz="4" w:space="0" w:color="auto"/>
            </w:tcBorders>
            <w:shd w:val="clear" w:color="auto" w:fill="auto"/>
            <w:noWrap/>
            <w:vAlign w:val="center"/>
            <w:hideMark/>
          </w:tcPr>
          <w:p w14:paraId="66D0033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519419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08529C21" w14:textId="77777777" w:rsidTr="003656A5">
        <w:trPr>
          <w:trHeight w:val="88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AF26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7/03/2023</w:t>
            </w:r>
          </w:p>
        </w:tc>
        <w:tc>
          <w:tcPr>
            <w:tcW w:w="2552" w:type="dxa"/>
            <w:tcBorders>
              <w:top w:val="nil"/>
              <w:left w:val="nil"/>
              <w:bottom w:val="single" w:sz="4" w:space="0" w:color="auto"/>
              <w:right w:val="single" w:sz="4" w:space="0" w:color="auto"/>
            </w:tcBorders>
            <w:shd w:val="clear" w:color="auto" w:fill="auto"/>
            <w:noWrap/>
            <w:vAlign w:val="center"/>
            <w:hideMark/>
          </w:tcPr>
          <w:p w14:paraId="11710D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Humanitas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391604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690B12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701" w:type="dxa"/>
            <w:tcBorders>
              <w:top w:val="nil"/>
              <w:left w:val="nil"/>
              <w:bottom w:val="single" w:sz="4" w:space="0" w:color="auto"/>
              <w:right w:val="single" w:sz="12" w:space="0" w:color="auto"/>
            </w:tcBorders>
            <w:shd w:val="clear" w:color="auto" w:fill="auto"/>
            <w:noWrap/>
            <w:vAlign w:val="center"/>
            <w:hideMark/>
          </w:tcPr>
          <w:p w14:paraId="07E8CFA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2023</w:t>
            </w:r>
          </w:p>
        </w:tc>
        <w:tc>
          <w:tcPr>
            <w:tcW w:w="1275" w:type="dxa"/>
            <w:tcBorders>
              <w:top w:val="nil"/>
              <w:left w:val="nil"/>
              <w:bottom w:val="single" w:sz="4" w:space="0" w:color="auto"/>
              <w:right w:val="single" w:sz="4" w:space="0" w:color="auto"/>
            </w:tcBorders>
            <w:shd w:val="clear" w:color="auto" w:fill="auto"/>
            <w:noWrap/>
            <w:vAlign w:val="center"/>
            <w:hideMark/>
          </w:tcPr>
          <w:p w14:paraId="0973132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843" w:type="dxa"/>
            <w:tcBorders>
              <w:top w:val="nil"/>
              <w:left w:val="nil"/>
              <w:bottom w:val="single" w:sz="4" w:space="0" w:color="auto"/>
              <w:right w:val="single" w:sz="4" w:space="0" w:color="auto"/>
            </w:tcBorders>
            <w:shd w:val="clear" w:color="auto" w:fill="auto"/>
            <w:noWrap/>
            <w:vAlign w:val="center"/>
            <w:hideMark/>
          </w:tcPr>
          <w:p w14:paraId="1EB1D48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733C67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E9108"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43C54F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24/11/2022</w:t>
            </w:r>
          </w:p>
        </w:tc>
        <w:tc>
          <w:tcPr>
            <w:tcW w:w="2552" w:type="dxa"/>
            <w:tcBorders>
              <w:top w:val="nil"/>
              <w:left w:val="nil"/>
              <w:bottom w:val="single" w:sz="4" w:space="0" w:color="auto"/>
              <w:right w:val="single" w:sz="4" w:space="0" w:color="auto"/>
            </w:tcBorders>
            <w:shd w:val="clear" w:color="auto" w:fill="auto"/>
            <w:noWrap/>
            <w:vAlign w:val="center"/>
            <w:hideMark/>
          </w:tcPr>
          <w:p w14:paraId="79952D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Our Lady of Mercy College Parramatta</w:t>
            </w:r>
          </w:p>
        </w:tc>
        <w:tc>
          <w:tcPr>
            <w:tcW w:w="992" w:type="dxa"/>
            <w:tcBorders>
              <w:top w:val="nil"/>
              <w:left w:val="nil"/>
              <w:bottom w:val="single" w:sz="4" w:space="0" w:color="auto"/>
              <w:right w:val="single" w:sz="4" w:space="0" w:color="auto"/>
            </w:tcBorders>
            <w:shd w:val="clear" w:color="auto" w:fill="auto"/>
            <w:noWrap/>
            <w:vAlign w:val="center"/>
            <w:hideMark/>
          </w:tcPr>
          <w:p w14:paraId="6B0BCF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1495</w:t>
            </w:r>
          </w:p>
        </w:tc>
        <w:tc>
          <w:tcPr>
            <w:tcW w:w="1134" w:type="dxa"/>
            <w:tcBorders>
              <w:top w:val="nil"/>
              <w:left w:val="nil"/>
              <w:bottom w:val="single" w:sz="4" w:space="0" w:color="auto"/>
              <w:right w:val="single" w:sz="4" w:space="0" w:color="auto"/>
            </w:tcBorders>
            <w:shd w:val="clear" w:color="auto" w:fill="auto"/>
            <w:noWrap/>
            <w:vAlign w:val="center"/>
            <w:hideMark/>
          </w:tcPr>
          <w:p w14:paraId="04413C4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701" w:type="dxa"/>
            <w:tcBorders>
              <w:top w:val="nil"/>
              <w:left w:val="nil"/>
              <w:bottom w:val="single" w:sz="4" w:space="0" w:color="auto"/>
              <w:right w:val="single" w:sz="12" w:space="0" w:color="auto"/>
            </w:tcBorders>
            <w:shd w:val="clear" w:color="auto" w:fill="auto"/>
            <w:noWrap/>
            <w:vAlign w:val="center"/>
            <w:hideMark/>
          </w:tcPr>
          <w:p w14:paraId="55B1ECA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5D05E0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843" w:type="dxa"/>
            <w:tcBorders>
              <w:top w:val="nil"/>
              <w:left w:val="nil"/>
              <w:bottom w:val="single" w:sz="4" w:space="0" w:color="auto"/>
              <w:right w:val="single" w:sz="4" w:space="0" w:color="auto"/>
            </w:tcBorders>
            <w:shd w:val="clear" w:color="auto" w:fill="auto"/>
            <w:noWrap/>
            <w:vAlign w:val="center"/>
            <w:hideMark/>
          </w:tcPr>
          <w:p w14:paraId="45B3A4C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3119" w:type="dxa"/>
            <w:tcBorders>
              <w:top w:val="nil"/>
              <w:left w:val="nil"/>
              <w:bottom w:val="single" w:sz="4" w:space="0" w:color="auto"/>
              <w:right w:val="single" w:sz="12" w:space="0" w:color="auto"/>
            </w:tcBorders>
            <w:shd w:val="clear" w:color="auto" w:fill="auto"/>
            <w:vAlign w:val="center"/>
            <w:hideMark/>
          </w:tcPr>
          <w:p w14:paraId="17C47022"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1E32B1F7" w14:textId="77777777" w:rsidTr="003656A5">
        <w:trPr>
          <w:trHeight w:val="99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7DEC11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8/07/2022</w:t>
            </w:r>
          </w:p>
        </w:tc>
        <w:tc>
          <w:tcPr>
            <w:tcW w:w="2552" w:type="dxa"/>
            <w:tcBorders>
              <w:top w:val="nil"/>
              <w:left w:val="nil"/>
              <w:bottom w:val="single" w:sz="4" w:space="0" w:color="auto"/>
              <w:right w:val="single" w:sz="4" w:space="0" w:color="auto"/>
            </w:tcBorders>
            <w:shd w:val="clear" w:color="auto" w:fill="auto"/>
            <w:noWrap/>
            <w:vAlign w:val="center"/>
            <w:hideMark/>
          </w:tcPr>
          <w:p w14:paraId="17A2596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The Rockhampton Grammar School</w:t>
            </w:r>
          </w:p>
        </w:tc>
        <w:tc>
          <w:tcPr>
            <w:tcW w:w="992" w:type="dxa"/>
            <w:tcBorders>
              <w:top w:val="nil"/>
              <w:left w:val="nil"/>
              <w:bottom w:val="single" w:sz="4" w:space="0" w:color="auto"/>
              <w:right w:val="single" w:sz="4" w:space="0" w:color="auto"/>
            </w:tcBorders>
            <w:shd w:val="clear" w:color="auto" w:fill="auto"/>
            <w:noWrap/>
            <w:vAlign w:val="center"/>
            <w:hideMark/>
          </w:tcPr>
          <w:p w14:paraId="4A4BF02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02D83EC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3CEDCBA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9AAEB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106</w:t>
            </w:r>
          </w:p>
        </w:tc>
        <w:tc>
          <w:tcPr>
            <w:tcW w:w="1843" w:type="dxa"/>
            <w:tcBorders>
              <w:top w:val="nil"/>
              <w:left w:val="nil"/>
              <w:bottom w:val="single" w:sz="4" w:space="0" w:color="auto"/>
              <w:right w:val="single" w:sz="4" w:space="0" w:color="auto"/>
            </w:tcBorders>
            <w:shd w:val="clear" w:color="auto" w:fill="auto"/>
            <w:noWrap/>
            <w:vAlign w:val="center"/>
            <w:hideMark/>
          </w:tcPr>
          <w:p w14:paraId="7D07A48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9402E08"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4BCA96CD"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9E2080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23/03/2022</w:t>
            </w:r>
          </w:p>
        </w:tc>
        <w:tc>
          <w:tcPr>
            <w:tcW w:w="2552" w:type="dxa"/>
            <w:tcBorders>
              <w:top w:val="nil"/>
              <w:left w:val="nil"/>
              <w:bottom w:val="single" w:sz="4" w:space="0" w:color="auto"/>
              <w:right w:val="single" w:sz="4" w:space="0" w:color="auto"/>
            </w:tcBorders>
            <w:shd w:val="clear" w:color="auto" w:fill="auto"/>
            <w:noWrap/>
            <w:vAlign w:val="center"/>
            <w:hideMark/>
          </w:tcPr>
          <w:p w14:paraId="0F5AD05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Clyde Grammar</w:t>
            </w:r>
          </w:p>
        </w:tc>
        <w:tc>
          <w:tcPr>
            <w:tcW w:w="992" w:type="dxa"/>
            <w:tcBorders>
              <w:top w:val="nil"/>
              <w:left w:val="nil"/>
              <w:bottom w:val="single" w:sz="4" w:space="0" w:color="auto"/>
              <w:right w:val="single" w:sz="4" w:space="0" w:color="auto"/>
            </w:tcBorders>
            <w:shd w:val="clear" w:color="auto" w:fill="auto"/>
            <w:noWrap/>
            <w:vAlign w:val="center"/>
            <w:hideMark/>
          </w:tcPr>
          <w:p w14:paraId="29F713E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86449</w:t>
            </w:r>
          </w:p>
        </w:tc>
        <w:tc>
          <w:tcPr>
            <w:tcW w:w="1134" w:type="dxa"/>
            <w:tcBorders>
              <w:top w:val="nil"/>
              <w:left w:val="nil"/>
              <w:bottom w:val="single" w:sz="4" w:space="0" w:color="auto"/>
              <w:right w:val="single" w:sz="4" w:space="0" w:color="auto"/>
            </w:tcBorders>
            <w:shd w:val="clear" w:color="auto" w:fill="auto"/>
            <w:noWrap/>
            <w:vAlign w:val="center"/>
            <w:hideMark/>
          </w:tcPr>
          <w:p w14:paraId="1CB5F8C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0C161A4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46FBC94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w:t>
            </w:r>
          </w:p>
        </w:tc>
        <w:tc>
          <w:tcPr>
            <w:tcW w:w="1843" w:type="dxa"/>
            <w:tcBorders>
              <w:top w:val="nil"/>
              <w:left w:val="nil"/>
              <w:bottom w:val="single" w:sz="4" w:space="0" w:color="auto"/>
              <w:right w:val="single" w:sz="4" w:space="0" w:color="auto"/>
            </w:tcBorders>
            <w:shd w:val="clear" w:color="auto" w:fill="auto"/>
            <w:noWrap/>
            <w:vAlign w:val="center"/>
            <w:hideMark/>
          </w:tcPr>
          <w:p w14:paraId="446653D5" w14:textId="021C44D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w:t>
            </w:r>
            <w:r>
              <w:rPr>
                <w:rFonts w:ascii="Calibri" w:eastAsia="Times New Roman" w:hAnsi="Calibri" w:cs="Calibri"/>
                <w:color w:val="000000"/>
                <w:lang w:eastAsia="en-AU"/>
              </w:rPr>
              <w:t>0</w:t>
            </w:r>
            <w:r w:rsidRPr="00413346">
              <w:rPr>
                <w:rFonts w:ascii="Calibri" w:eastAsia="Times New Roman" w:hAnsi="Calibri" w:cs="Calibri"/>
                <w:color w:val="000000"/>
                <w:lang w:eastAsia="en-AU"/>
              </w:rPr>
              <w:t>, 2021, 2022</w:t>
            </w:r>
          </w:p>
        </w:tc>
        <w:tc>
          <w:tcPr>
            <w:tcW w:w="3119" w:type="dxa"/>
            <w:tcBorders>
              <w:top w:val="nil"/>
              <w:left w:val="nil"/>
              <w:bottom w:val="single" w:sz="4" w:space="0" w:color="auto"/>
              <w:right w:val="single" w:sz="12" w:space="0" w:color="auto"/>
            </w:tcBorders>
            <w:shd w:val="clear" w:color="auto" w:fill="auto"/>
            <w:vAlign w:val="center"/>
            <w:hideMark/>
          </w:tcPr>
          <w:p w14:paraId="24AAE973"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71F03"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6080EE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22/03/2022</w:t>
            </w:r>
          </w:p>
        </w:tc>
        <w:tc>
          <w:tcPr>
            <w:tcW w:w="2552" w:type="dxa"/>
            <w:tcBorders>
              <w:top w:val="nil"/>
              <w:left w:val="nil"/>
              <w:bottom w:val="single" w:sz="4" w:space="0" w:color="auto"/>
              <w:right w:val="single" w:sz="4" w:space="0" w:color="auto"/>
            </w:tcBorders>
            <w:shd w:val="clear" w:color="auto" w:fill="auto"/>
            <w:noWrap/>
            <w:vAlign w:val="center"/>
            <w:hideMark/>
          </w:tcPr>
          <w:p w14:paraId="6E30013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Kesser Torah College</w:t>
            </w:r>
          </w:p>
        </w:tc>
        <w:tc>
          <w:tcPr>
            <w:tcW w:w="992" w:type="dxa"/>
            <w:tcBorders>
              <w:top w:val="nil"/>
              <w:left w:val="nil"/>
              <w:bottom w:val="single" w:sz="4" w:space="0" w:color="auto"/>
              <w:right w:val="single" w:sz="4" w:space="0" w:color="auto"/>
            </w:tcBorders>
            <w:shd w:val="clear" w:color="auto" w:fill="auto"/>
            <w:noWrap/>
            <w:vAlign w:val="center"/>
            <w:hideMark/>
          </w:tcPr>
          <w:p w14:paraId="42AA8FC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16047</w:t>
            </w:r>
          </w:p>
        </w:tc>
        <w:tc>
          <w:tcPr>
            <w:tcW w:w="1134" w:type="dxa"/>
            <w:tcBorders>
              <w:top w:val="nil"/>
              <w:left w:val="nil"/>
              <w:bottom w:val="single" w:sz="4" w:space="0" w:color="auto"/>
              <w:right w:val="single" w:sz="4" w:space="0" w:color="auto"/>
            </w:tcBorders>
            <w:shd w:val="clear" w:color="auto" w:fill="auto"/>
            <w:noWrap/>
            <w:vAlign w:val="center"/>
            <w:hideMark/>
          </w:tcPr>
          <w:p w14:paraId="2F8F93B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95</w:t>
            </w:r>
          </w:p>
        </w:tc>
        <w:tc>
          <w:tcPr>
            <w:tcW w:w="1701" w:type="dxa"/>
            <w:tcBorders>
              <w:top w:val="nil"/>
              <w:left w:val="nil"/>
              <w:bottom w:val="single" w:sz="4" w:space="0" w:color="auto"/>
              <w:right w:val="single" w:sz="12" w:space="0" w:color="auto"/>
            </w:tcBorders>
            <w:shd w:val="clear" w:color="auto" w:fill="auto"/>
            <w:noWrap/>
            <w:vAlign w:val="center"/>
            <w:hideMark/>
          </w:tcPr>
          <w:p w14:paraId="3223ABA1" w14:textId="081847E3"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w:t>
            </w:r>
            <w:r w:rsidR="00703044">
              <w:rPr>
                <w:rFonts w:ascii="Calibri" w:eastAsia="Times New Roman" w:hAnsi="Calibri" w:cs="Calibri"/>
                <w:color w:val="000000"/>
                <w:lang w:eastAsia="en-AU"/>
              </w:rPr>
              <w:t>22</w:t>
            </w:r>
          </w:p>
        </w:tc>
        <w:tc>
          <w:tcPr>
            <w:tcW w:w="1275" w:type="dxa"/>
            <w:tcBorders>
              <w:top w:val="nil"/>
              <w:left w:val="nil"/>
              <w:bottom w:val="single" w:sz="4" w:space="0" w:color="auto"/>
              <w:right w:val="single" w:sz="4" w:space="0" w:color="auto"/>
            </w:tcBorders>
            <w:shd w:val="clear" w:color="auto" w:fill="auto"/>
            <w:noWrap/>
            <w:vAlign w:val="center"/>
            <w:hideMark/>
          </w:tcPr>
          <w:p w14:paraId="1D7BFD8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93</w:t>
            </w:r>
          </w:p>
        </w:tc>
        <w:tc>
          <w:tcPr>
            <w:tcW w:w="1843" w:type="dxa"/>
            <w:tcBorders>
              <w:top w:val="nil"/>
              <w:left w:val="nil"/>
              <w:bottom w:val="single" w:sz="4" w:space="0" w:color="auto"/>
              <w:right w:val="single" w:sz="4" w:space="0" w:color="auto"/>
            </w:tcBorders>
            <w:shd w:val="clear" w:color="auto" w:fill="auto"/>
            <w:noWrap/>
            <w:vAlign w:val="center"/>
            <w:hideMark/>
          </w:tcPr>
          <w:p w14:paraId="38BA0D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497FE64" w14:textId="77777777" w:rsidR="00F628DA" w:rsidRPr="00413346" w:rsidRDefault="00F628DA" w:rsidP="00413346">
            <w:pPr>
              <w:keepLines/>
              <w:spacing w:after="0" w:line="240" w:lineRule="auto"/>
              <w:rPr>
                <w:rFonts w:ascii="Calibri" w:eastAsia="Times New Roman" w:hAnsi="Calibri" w:cs="Calibri"/>
                <w:color w:val="000000"/>
                <w:lang w:eastAsia="en-AU"/>
              </w:rPr>
            </w:pPr>
            <w:bookmarkStart w:id="0" w:name="_Hlk182298374"/>
            <w:r w:rsidRPr="00413346">
              <w:rPr>
                <w:rFonts w:ascii="Calibri" w:eastAsia="Times New Roman" w:hAnsi="Calibri" w:cs="Calibri"/>
                <w:color w:val="000000"/>
                <w:lang w:eastAsia="en-AU"/>
              </w:rPr>
              <w:t>Unique circumstances of the school community are not accounted for in the Direct Measure of Income methodology</w:t>
            </w:r>
            <w:bookmarkEnd w:id="0"/>
          </w:p>
        </w:tc>
      </w:tr>
      <w:tr w:rsidR="00F628DA" w:rsidRPr="00413346" w14:paraId="3D71DFB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A3DAA6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21/03/2022</w:t>
            </w:r>
          </w:p>
        </w:tc>
        <w:tc>
          <w:tcPr>
            <w:tcW w:w="2552" w:type="dxa"/>
            <w:tcBorders>
              <w:top w:val="nil"/>
              <w:left w:val="nil"/>
              <w:bottom w:val="single" w:sz="4" w:space="0" w:color="auto"/>
              <w:right w:val="single" w:sz="4" w:space="0" w:color="auto"/>
            </w:tcBorders>
            <w:shd w:val="clear" w:color="auto" w:fill="auto"/>
            <w:noWrap/>
            <w:vAlign w:val="center"/>
            <w:hideMark/>
          </w:tcPr>
          <w:p w14:paraId="6ABE217A"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proofErr w:type="spellStart"/>
            <w:r w:rsidRPr="00265C4D">
              <w:rPr>
                <w:rFonts w:ascii="Calibri" w:eastAsia="Times New Roman" w:hAnsi="Calibri" w:cs="Calibri"/>
                <w:color w:val="000000"/>
                <w:lang w:eastAsia="en-AU"/>
              </w:rPr>
              <w:t>Yesodei</w:t>
            </w:r>
            <w:proofErr w:type="spellEnd"/>
            <w:r w:rsidRPr="00265C4D">
              <w:rPr>
                <w:rFonts w:ascii="Calibri" w:eastAsia="Times New Roman" w:hAnsi="Calibri" w:cs="Calibri"/>
                <w:color w:val="000000"/>
                <w:lang w:eastAsia="en-AU"/>
              </w:rPr>
              <w:t xml:space="preserve"> </w:t>
            </w:r>
            <w:proofErr w:type="spellStart"/>
            <w:r w:rsidRPr="00265C4D">
              <w:rPr>
                <w:rFonts w:ascii="Calibri" w:eastAsia="Times New Roman" w:hAnsi="Calibri" w:cs="Calibri"/>
                <w:color w:val="000000"/>
                <w:lang w:eastAsia="en-AU"/>
              </w:rPr>
              <w:t>Hatorah</w:t>
            </w:r>
            <w:proofErr w:type="spellEnd"/>
            <w:r w:rsidRPr="00265C4D">
              <w:rPr>
                <w:rFonts w:ascii="Calibri" w:eastAsia="Times New Roman" w:hAnsi="Calibri" w:cs="Calibri"/>
                <w:color w:val="000000"/>
                <w:lang w:eastAsia="en-AU"/>
              </w:rPr>
              <w:t xml:space="preserve"> College</w:t>
            </w:r>
          </w:p>
        </w:tc>
        <w:tc>
          <w:tcPr>
            <w:tcW w:w="992" w:type="dxa"/>
            <w:tcBorders>
              <w:top w:val="nil"/>
              <w:left w:val="nil"/>
              <w:bottom w:val="single" w:sz="4" w:space="0" w:color="auto"/>
              <w:right w:val="single" w:sz="4" w:space="0" w:color="auto"/>
            </w:tcBorders>
            <w:shd w:val="clear" w:color="auto" w:fill="auto"/>
            <w:noWrap/>
            <w:vAlign w:val="center"/>
            <w:hideMark/>
          </w:tcPr>
          <w:p w14:paraId="1B174826"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17945</w:t>
            </w:r>
          </w:p>
        </w:tc>
        <w:tc>
          <w:tcPr>
            <w:tcW w:w="1134" w:type="dxa"/>
            <w:tcBorders>
              <w:top w:val="nil"/>
              <w:left w:val="nil"/>
              <w:bottom w:val="single" w:sz="4" w:space="0" w:color="auto"/>
              <w:right w:val="single" w:sz="4" w:space="0" w:color="auto"/>
            </w:tcBorders>
            <w:shd w:val="clear" w:color="auto" w:fill="auto"/>
            <w:noWrap/>
            <w:vAlign w:val="center"/>
            <w:hideMark/>
          </w:tcPr>
          <w:p w14:paraId="5A088B42"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91</w:t>
            </w:r>
          </w:p>
        </w:tc>
        <w:tc>
          <w:tcPr>
            <w:tcW w:w="1701" w:type="dxa"/>
            <w:tcBorders>
              <w:top w:val="nil"/>
              <w:left w:val="nil"/>
              <w:bottom w:val="single" w:sz="4" w:space="0" w:color="auto"/>
              <w:right w:val="single" w:sz="12" w:space="0" w:color="auto"/>
            </w:tcBorders>
            <w:shd w:val="clear" w:color="auto" w:fill="auto"/>
            <w:noWrap/>
            <w:vAlign w:val="center"/>
            <w:hideMark/>
          </w:tcPr>
          <w:p w14:paraId="14D33E5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70A6D04"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92</w:t>
            </w:r>
          </w:p>
        </w:tc>
        <w:tc>
          <w:tcPr>
            <w:tcW w:w="1843" w:type="dxa"/>
            <w:tcBorders>
              <w:top w:val="nil"/>
              <w:left w:val="nil"/>
              <w:bottom w:val="single" w:sz="4" w:space="0" w:color="auto"/>
              <w:right w:val="single" w:sz="4" w:space="0" w:color="auto"/>
            </w:tcBorders>
            <w:shd w:val="clear" w:color="auto" w:fill="auto"/>
            <w:noWrap/>
            <w:vAlign w:val="center"/>
            <w:hideMark/>
          </w:tcPr>
          <w:p w14:paraId="3604DFC9"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2023, 2024</w:t>
            </w:r>
          </w:p>
        </w:tc>
        <w:tc>
          <w:tcPr>
            <w:tcW w:w="3119" w:type="dxa"/>
            <w:tcBorders>
              <w:top w:val="nil"/>
              <w:left w:val="nil"/>
              <w:bottom w:val="single" w:sz="4" w:space="0" w:color="auto"/>
              <w:right w:val="single" w:sz="12" w:space="0" w:color="auto"/>
            </w:tcBorders>
            <w:shd w:val="clear" w:color="auto" w:fill="auto"/>
            <w:vAlign w:val="center"/>
            <w:hideMark/>
          </w:tcPr>
          <w:p w14:paraId="7409F7BC" w14:textId="1D72095C" w:rsidR="00F628DA" w:rsidRPr="00265C4D" w:rsidRDefault="00F628DA" w:rsidP="00413346">
            <w:pPr>
              <w:keepLines/>
              <w:spacing w:after="0" w:line="240" w:lineRule="auto"/>
              <w:rPr>
                <w:rFonts w:ascii="Calibri" w:eastAsia="Times New Roman" w:hAnsi="Calibri" w:cs="Calibri"/>
                <w:color w:val="000000"/>
                <w:lang w:eastAsia="en-AU"/>
              </w:rPr>
            </w:pPr>
            <w:r w:rsidRPr="00265C4D">
              <w:rPr>
                <w:rFonts w:ascii="Calibri" w:eastAsia="Times New Roman" w:hAnsi="Calibri" w:cs="Calibri"/>
                <w:color w:val="000000"/>
                <w:lang w:eastAsia="en-AU"/>
              </w:rPr>
              <w:t>Unique circumstances of the school community are not accounted for in the Direct Measure of Income methodology</w:t>
            </w:r>
          </w:p>
        </w:tc>
      </w:tr>
      <w:tr w:rsidR="00F628DA" w:rsidRPr="00413346" w14:paraId="5A19622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49FF8B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17/01/2022</w:t>
            </w:r>
          </w:p>
        </w:tc>
        <w:tc>
          <w:tcPr>
            <w:tcW w:w="2552" w:type="dxa"/>
            <w:tcBorders>
              <w:top w:val="nil"/>
              <w:left w:val="nil"/>
              <w:bottom w:val="single" w:sz="4" w:space="0" w:color="auto"/>
              <w:right w:val="single" w:sz="4" w:space="0" w:color="auto"/>
            </w:tcBorders>
            <w:shd w:val="clear" w:color="auto" w:fill="auto"/>
            <w:noWrap/>
            <w:vAlign w:val="center"/>
            <w:hideMark/>
          </w:tcPr>
          <w:p w14:paraId="1814AB9E" w14:textId="71C8DBA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Wes</w:t>
            </w:r>
            <w:r w:rsidR="00317891">
              <w:rPr>
                <w:rFonts w:ascii="Calibri" w:eastAsia="Times New Roman" w:hAnsi="Calibri" w:cs="Calibri"/>
                <w:color w:val="000000"/>
                <w:lang w:eastAsia="en-AU"/>
              </w:rPr>
              <w:t>t</w:t>
            </w:r>
            <w:r w:rsidRPr="00413346">
              <w:rPr>
                <w:rFonts w:ascii="Calibri" w:eastAsia="Times New Roman" w:hAnsi="Calibri" w:cs="Calibri"/>
                <w:color w:val="000000"/>
                <w:lang w:eastAsia="en-AU"/>
              </w:rPr>
              <w:t>bourne College Sydney</w:t>
            </w:r>
          </w:p>
        </w:tc>
        <w:tc>
          <w:tcPr>
            <w:tcW w:w="992" w:type="dxa"/>
            <w:tcBorders>
              <w:top w:val="nil"/>
              <w:left w:val="nil"/>
              <w:bottom w:val="single" w:sz="4" w:space="0" w:color="auto"/>
              <w:right w:val="single" w:sz="4" w:space="0" w:color="auto"/>
            </w:tcBorders>
            <w:shd w:val="clear" w:color="auto" w:fill="auto"/>
            <w:noWrap/>
            <w:vAlign w:val="center"/>
            <w:hideMark/>
          </w:tcPr>
          <w:p w14:paraId="6C0895E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87002</w:t>
            </w:r>
          </w:p>
        </w:tc>
        <w:tc>
          <w:tcPr>
            <w:tcW w:w="1134" w:type="dxa"/>
            <w:tcBorders>
              <w:top w:val="nil"/>
              <w:left w:val="nil"/>
              <w:bottom w:val="single" w:sz="4" w:space="0" w:color="auto"/>
              <w:right w:val="single" w:sz="4" w:space="0" w:color="auto"/>
            </w:tcBorders>
            <w:shd w:val="clear" w:color="auto" w:fill="auto"/>
            <w:noWrap/>
            <w:vAlign w:val="center"/>
            <w:hideMark/>
          </w:tcPr>
          <w:p w14:paraId="5BE6EF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701" w:type="dxa"/>
            <w:tcBorders>
              <w:top w:val="nil"/>
              <w:left w:val="nil"/>
              <w:bottom w:val="single" w:sz="4" w:space="0" w:color="auto"/>
              <w:right w:val="single" w:sz="12" w:space="0" w:color="auto"/>
            </w:tcBorders>
            <w:shd w:val="clear" w:color="auto" w:fill="auto"/>
            <w:noWrap/>
            <w:vAlign w:val="center"/>
            <w:hideMark/>
          </w:tcPr>
          <w:p w14:paraId="4582D69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76F2B0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843" w:type="dxa"/>
            <w:tcBorders>
              <w:top w:val="nil"/>
              <w:left w:val="nil"/>
              <w:bottom w:val="single" w:sz="4" w:space="0" w:color="auto"/>
              <w:right w:val="single" w:sz="4" w:space="0" w:color="auto"/>
            </w:tcBorders>
            <w:shd w:val="clear" w:color="auto" w:fill="auto"/>
            <w:noWrap/>
            <w:vAlign w:val="center"/>
            <w:hideMark/>
          </w:tcPr>
          <w:p w14:paraId="0ED3ADE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69C23287"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466C1DBB" w14:textId="77777777" w:rsidTr="003656A5">
        <w:trPr>
          <w:trHeight w:val="558"/>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AD81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14/01/2022</w:t>
            </w:r>
          </w:p>
        </w:tc>
        <w:tc>
          <w:tcPr>
            <w:tcW w:w="2552" w:type="dxa"/>
            <w:tcBorders>
              <w:top w:val="nil"/>
              <w:left w:val="nil"/>
              <w:bottom w:val="single" w:sz="4" w:space="0" w:color="auto"/>
              <w:right w:val="single" w:sz="4" w:space="0" w:color="auto"/>
            </w:tcBorders>
            <w:shd w:val="clear" w:color="auto" w:fill="auto"/>
            <w:noWrap/>
            <w:vAlign w:val="center"/>
            <w:hideMark/>
          </w:tcPr>
          <w:p w14:paraId="6F3E98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Christian College Geelong</w:t>
            </w:r>
          </w:p>
        </w:tc>
        <w:tc>
          <w:tcPr>
            <w:tcW w:w="992" w:type="dxa"/>
            <w:tcBorders>
              <w:top w:val="nil"/>
              <w:left w:val="nil"/>
              <w:bottom w:val="single" w:sz="4" w:space="0" w:color="auto"/>
              <w:right w:val="single" w:sz="4" w:space="0" w:color="auto"/>
            </w:tcBorders>
            <w:shd w:val="clear" w:color="auto" w:fill="auto"/>
            <w:noWrap/>
            <w:vAlign w:val="center"/>
            <w:hideMark/>
          </w:tcPr>
          <w:p w14:paraId="4F7995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2487</w:t>
            </w:r>
          </w:p>
        </w:tc>
        <w:tc>
          <w:tcPr>
            <w:tcW w:w="1134" w:type="dxa"/>
            <w:tcBorders>
              <w:top w:val="nil"/>
              <w:left w:val="nil"/>
              <w:bottom w:val="single" w:sz="4" w:space="0" w:color="auto"/>
              <w:right w:val="single" w:sz="4" w:space="0" w:color="auto"/>
            </w:tcBorders>
            <w:shd w:val="clear" w:color="auto" w:fill="auto"/>
            <w:noWrap/>
            <w:vAlign w:val="center"/>
            <w:hideMark/>
          </w:tcPr>
          <w:p w14:paraId="24AD1D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701" w:type="dxa"/>
            <w:tcBorders>
              <w:top w:val="nil"/>
              <w:left w:val="nil"/>
              <w:bottom w:val="single" w:sz="4" w:space="0" w:color="auto"/>
              <w:right w:val="single" w:sz="12" w:space="0" w:color="auto"/>
            </w:tcBorders>
            <w:shd w:val="clear" w:color="auto" w:fill="auto"/>
            <w:noWrap/>
            <w:vAlign w:val="center"/>
            <w:hideMark/>
          </w:tcPr>
          <w:p w14:paraId="203FBEF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88D8AE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843" w:type="dxa"/>
            <w:tcBorders>
              <w:top w:val="nil"/>
              <w:left w:val="nil"/>
              <w:bottom w:val="single" w:sz="4" w:space="0" w:color="auto"/>
              <w:right w:val="single" w:sz="4" w:space="0" w:color="auto"/>
            </w:tcBorders>
            <w:shd w:val="clear" w:color="auto" w:fill="auto"/>
            <w:noWrap/>
            <w:vAlign w:val="center"/>
            <w:hideMark/>
          </w:tcPr>
          <w:p w14:paraId="7917A2B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1AC9AFD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3EA1CCBC" w14:textId="77777777" w:rsidTr="003656A5">
        <w:trPr>
          <w:trHeight w:val="93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CBD591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17/09/2021</w:t>
            </w:r>
          </w:p>
        </w:tc>
        <w:tc>
          <w:tcPr>
            <w:tcW w:w="2552" w:type="dxa"/>
            <w:tcBorders>
              <w:top w:val="nil"/>
              <w:left w:val="nil"/>
              <w:bottom w:val="single" w:sz="4" w:space="0" w:color="auto"/>
              <w:right w:val="single" w:sz="4" w:space="0" w:color="auto"/>
            </w:tcBorders>
            <w:shd w:val="clear" w:color="auto" w:fill="auto"/>
            <w:noWrap/>
            <w:vAlign w:val="center"/>
            <w:hideMark/>
          </w:tcPr>
          <w:p w14:paraId="471080A1"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St Philip's College</w:t>
            </w:r>
          </w:p>
        </w:tc>
        <w:tc>
          <w:tcPr>
            <w:tcW w:w="992" w:type="dxa"/>
            <w:tcBorders>
              <w:top w:val="nil"/>
              <w:left w:val="nil"/>
              <w:bottom w:val="single" w:sz="4" w:space="0" w:color="auto"/>
              <w:right w:val="single" w:sz="4" w:space="0" w:color="auto"/>
            </w:tcBorders>
            <w:shd w:val="clear" w:color="auto" w:fill="auto"/>
            <w:noWrap/>
            <w:vAlign w:val="center"/>
            <w:hideMark/>
          </w:tcPr>
          <w:p w14:paraId="5F238B2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13284</w:t>
            </w:r>
          </w:p>
        </w:tc>
        <w:tc>
          <w:tcPr>
            <w:tcW w:w="1134" w:type="dxa"/>
            <w:tcBorders>
              <w:top w:val="nil"/>
              <w:left w:val="nil"/>
              <w:bottom w:val="single" w:sz="4" w:space="0" w:color="auto"/>
              <w:right w:val="single" w:sz="4" w:space="0" w:color="auto"/>
            </w:tcBorders>
            <w:shd w:val="clear" w:color="auto" w:fill="auto"/>
            <w:noWrap/>
            <w:vAlign w:val="center"/>
            <w:hideMark/>
          </w:tcPr>
          <w:p w14:paraId="0E8EAE3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12BEBD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3A66030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107</w:t>
            </w:r>
          </w:p>
        </w:tc>
        <w:tc>
          <w:tcPr>
            <w:tcW w:w="1843" w:type="dxa"/>
            <w:tcBorders>
              <w:top w:val="nil"/>
              <w:left w:val="nil"/>
              <w:bottom w:val="single" w:sz="4" w:space="0" w:color="auto"/>
              <w:right w:val="single" w:sz="4" w:space="0" w:color="auto"/>
            </w:tcBorders>
            <w:shd w:val="clear" w:color="auto" w:fill="auto"/>
            <w:noWrap/>
            <w:vAlign w:val="center"/>
            <w:hideMark/>
          </w:tcPr>
          <w:p w14:paraId="768F867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7B27BD9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7E2D3D6C" w14:textId="77777777" w:rsidTr="003656A5">
        <w:trPr>
          <w:trHeight w:val="880"/>
        </w:trPr>
        <w:tc>
          <w:tcPr>
            <w:tcW w:w="1686" w:type="dxa"/>
            <w:tcBorders>
              <w:top w:val="nil"/>
              <w:left w:val="single" w:sz="12" w:space="0" w:color="auto"/>
              <w:bottom w:val="single" w:sz="12" w:space="0" w:color="auto"/>
              <w:right w:val="single" w:sz="4" w:space="0" w:color="auto"/>
            </w:tcBorders>
            <w:shd w:val="clear" w:color="auto" w:fill="auto"/>
            <w:noWrap/>
            <w:vAlign w:val="center"/>
            <w:hideMark/>
          </w:tcPr>
          <w:p w14:paraId="603811A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7/09/2021</w:t>
            </w:r>
          </w:p>
        </w:tc>
        <w:tc>
          <w:tcPr>
            <w:tcW w:w="2552" w:type="dxa"/>
            <w:tcBorders>
              <w:top w:val="nil"/>
              <w:left w:val="nil"/>
              <w:bottom w:val="single" w:sz="12" w:space="0" w:color="auto"/>
              <w:right w:val="single" w:sz="4" w:space="0" w:color="auto"/>
            </w:tcBorders>
            <w:shd w:val="clear" w:color="auto" w:fill="auto"/>
            <w:noWrap/>
            <w:vAlign w:val="center"/>
            <w:hideMark/>
          </w:tcPr>
          <w:p w14:paraId="620A06D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Sydney Japanese School</w:t>
            </w:r>
          </w:p>
        </w:tc>
        <w:tc>
          <w:tcPr>
            <w:tcW w:w="992" w:type="dxa"/>
            <w:tcBorders>
              <w:top w:val="nil"/>
              <w:left w:val="nil"/>
              <w:bottom w:val="single" w:sz="12" w:space="0" w:color="auto"/>
              <w:right w:val="single" w:sz="4" w:space="0" w:color="auto"/>
            </w:tcBorders>
            <w:shd w:val="clear" w:color="auto" w:fill="auto"/>
            <w:noWrap/>
            <w:vAlign w:val="center"/>
            <w:hideMark/>
          </w:tcPr>
          <w:p w14:paraId="35B53169"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2312</w:t>
            </w:r>
          </w:p>
        </w:tc>
        <w:tc>
          <w:tcPr>
            <w:tcW w:w="1134" w:type="dxa"/>
            <w:tcBorders>
              <w:top w:val="nil"/>
              <w:left w:val="nil"/>
              <w:bottom w:val="single" w:sz="12" w:space="0" w:color="auto"/>
              <w:right w:val="single" w:sz="4" w:space="0" w:color="auto"/>
            </w:tcBorders>
            <w:shd w:val="clear" w:color="auto" w:fill="auto"/>
            <w:noWrap/>
            <w:vAlign w:val="center"/>
            <w:hideMark/>
          </w:tcPr>
          <w:p w14:paraId="2F8B2D18"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121</w:t>
            </w:r>
          </w:p>
        </w:tc>
        <w:tc>
          <w:tcPr>
            <w:tcW w:w="1701" w:type="dxa"/>
            <w:tcBorders>
              <w:top w:val="nil"/>
              <w:left w:val="nil"/>
              <w:bottom w:val="single" w:sz="12" w:space="0" w:color="auto"/>
              <w:right w:val="single" w:sz="12" w:space="0" w:color="auto"/>
            </w:tcBorders>
            <w:shd w:val="clear" w:color="auto" w:fill="auto"/>
            <w:noWrap/>
            <w:vAlign w:val="center"/>
            <w:hideMark/>
          </w:tcPr>
          <w:p w14:paraId="094DC3FF"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12" w:space="0" w:color="auto"/>
              <w:right w:val="single" w:sz="4" w:space="0" w:color="auto"/>
            </w:tcBorders>
            <w:shd w:val="clear" w:color="auto" w:fill="auto"/>
            <w:noWrap/>
            <w:vAlign w:val="center"/>
            <w:hideMark/>
          </w:tcPr>
          <w:p w14:paraId="0764C2B1"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843" w:type="dxa"/>
            <w:tcBorders>
              <w:top w:val="nil"/>
              <w:left w:val="nil"/>
              <w:bottom w:val="single" w:sz="12" w:space="0" w:color="auto"/>
              <w:right w:val="single" w:sz="4" w:space="0" w:color="auto"/>
            </w:tcBorders>
            <w:shd w:val="clear" w:color="auto" w:fill="auto"/>
            <w:noWrap/>
            <w:vAlign w:val="center"/>
            <w:hideMark/>
          </w:tcPr>
          <w:p w14:paraId="3F8DA47E"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2021, 2022, 2023</w:t>
            </w:r>
          </w:p>
        </w:tc>
        <w:tc>
          <w:tcPr>
            <w:tcW w:w="3119" w:type="dxa"/>
            <w:tcBorders>
              <w:top w:val="nil"/>
              <w:left w:val="nil"/>
              <w:bottom w:val="single" w:sz="12" w:space="0" w:color="auto"/>
              <w:right w:val="single" w:sz="12" w:space="0" w:color="auto"/>
            </w:tcBorders>
            <w:shd w:val="clear" w:color="auto" w:fill="auto"/>
            <w:vAlign w:val="center"/>
            <w:hideMark/>
          </w:tcPr>
          <w:p w14:paraId="37EC4559" w14:textId="77777777" w:rsidR="00F628DA" w:rsidRPr="00413346" w:rsidRDefault="00F628DA" w:rsidP="003656A5">
            <w:pPr>
              <w:keepNext/>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Unique circumstances of the school community are not accounted for in the Direct Measure of Income methodology</w:t>
            </w:r>
          </w:p>
        </w:tc>
      </w:tr>
    </w:tbl>
    <w:p w14:paraId="1D56501A" w14:textId="39C4AEB9" w:rsidR="0098063F" w:rsidRPr="003656A5" w:rsidRDefault="00413346" w:rsidP="003656A5">
      <w:pPr>
        <w:keepNext/>
        <w:keepLines/>
        <w:rPr>
          <w:sz w:val="20"/>
          <w:szCs w:val="20"/>
        </w:rPr>
      </w:pPr>
      <w:r w:rsidRPr="003656A5">
        <w:rPr>
          <w:sz w:val="20"/>
          <w:szCs w:val="20"/>
        </w:rPr>
        <w:t xml:space="preserve">1. </w:t>
      </w:r>
      <w:r w:rsidR="008D7FB1" w:rsidRPr="003656A5">
        <w:rPr>
          <w:sz w:val="20"/>
          <w:szCs w:val="20"/>
        </w:rPr>
        <w:t>The Department</w:t>
      </w:r>
      <w:r w:rsidR="00972EC4">
        <w:rPr>
          <w:sz w:val="20"/>
          <w:szCs w:val="20"/>
        </w:rPr>
        <w:t xml:space="preserve"> of Education (the Department)</w:t>
      </w:r>
      <w:r w:rsidR="008D7FB1" w:rsidRPr="003656A5">
        <w:rPr>
          <w:sz w:val="20"/>
          <w:szCs w:val="20"/>
        </w:rPr>
        <w:t xml:space="preserve"> refers to a CTC score that has not been determined in accordance with the Regulations as a</w:t>
      </w:r>
      <w:r w:rsidRPr="003656A5">
        <w:rPr>
          <w:sz w:val="20"/>
          <w:szCs w:val="20"/>
        </w:rPr>
        <w:t xml:space="preserve"> ‘deemed’ CTC score.</w:t>
      </w:r>
      <w:r w:rsidR="00E0380F" w:rsidRPr="003656A5">
        <w:rPr>
          <w:sz w:val="20"/>
          <w:szCs w:val="20"/>
        </w:rPr>
        <w:t xml:space="preserve"> The Department reviews deemed CTC scores annually. The review considers whether a CTC score determined in accordance with the Regulations would be accurate and, if not, whether the deemed CTC score remains accurate or needs to be recalculated.</w:t>
      </w:r>
    </w:p>
    <w:sectPr w:rsidR="0098063F" w:rsidRPr="003656A5" w:rsidSect="008D7FB1">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851"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E36B6" w14:textId="77777777" w:rsidR="00300D35" w:rsidRDefault="00300D35" w:rsidP="000A6228">
      <w:pPr>
        <w:spacing w:after="0" w:line="240" w:lineRule="auto"/>
      </w:pPr>
      <w:r>
        <w:separator/>
      </w:r>
    </w:p>
  </w:endnote>
  <w:endnote w:type="continuationSeparator" w:id="0">
    <w:p w14:paraId="4F040D68" w14:textId="77777777" w:rsidR="00300D35" w:rsidRDefault="00300D3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1EEC" w14:textId="77777777" w:rsidR="008D7FB1" w:rsidRDefault="008D7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B013" w14:textId="77777777" w:rsidR="00D86284" w:rsidRDefault="00D86284">
    <w:pPr>
      <w:pStyle w:val="Footer"/>
    </w:pPr>
    <w:r>
      <w:rPr>
        <w:noProof/>
      </w:rPr>
      <w:drawing>
        <wp:anchor distT="0" distB="0" distL="114300" distR="114300" simplePos="0" relativeHeight="251658240" behindDoc="1" locked="1" layoutInCell="1" allowOverlap="1" wp14:anchorId="35BF6A45" wp14:editId="0B5CA7F8">
          <wp:simplePos x="5425440" y="9593580"/>
          <wp:positionH relativeFrom="page">
            <wp:align>right</wp:align>
          </wp:positionH>
          <wp:positionV relativeFrom="page">
            <wp:align>bottom</wp:align>
          </wp:positionV>
          <wp:extent cx="1213485" cy="647700"/>
          <wp:effectExtent l="0" t="0" r="5715" b="0"/>
          <wp:wrapNone/>
          <wp:docPr id="978434821" name="Picture 978434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71488"/>
      <w:docPartObj>
        <w:docPartGallery w:val="Page Numbers (Bottom of Page)"/>
        <w:docPartUnique/>
      </w:docPartObj>
    </w:sdtPr>
    <w:sdtEndPr>
      <w:rPr>
        <w:noProof/>
      </w:rPr>
    </w:sdtEndPr>
    <w:sdtContent>
      <w:p w14:paraId="2F9B33CD" w14:textId="78012D12" w:rsidR="008D7FB1" w:rsidRDefault="008D7FB1">
        <w:pPr>
          <w:pStyle w:val="Footer"/>
        </w:pPr>
        <w:r>
          <w:fldChar w:fldCharType="begin"/>
        </w:r>
        <w:r>
          <w:instrText xml:space="preserve"> PAGE   \* MERGEFORMAT </w:instrText>
        </w:r>
        <w:r>
          <w:fldChar w:fldCharType="separate"/>
        </w:r>
        <w:r>
          <w:rPr>
            <w:noProof/>
          </w:rPr>
          <w:t>2</w:t>
        </w:r>
        <w:r>
          <w:rPr>
            <w:noProof/>
          </w:rPr>
          <w:fldChar w:fldCharType="end"/>
        </w:r>
      </w:p>
    </w:sdtContent>
  </w:sdt>
  <w:p w14:paraId="796EED86" w14:textId="77777777" w:rsidR="008D7FB1" w:rsidRDefault="008D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5C526" w14:textId="77777777" w:rsidR="00300D35" w:rsidRDefault="00300D35" w:rsidP="000A6228">
      <w:pPr>
        <w:spacing w:after="0" w:line="240" w:lineRule="auto"/>
      </w:pPr>
      <w:r>
        <w:separator/>
      </w:r>
    </w:p>
  </w:footnote>
  <w:footnote w:type="continuationSeparator" w:id="0">
    <w:p w14:paraId="1AEA70FB" w14:textId="77777777" w:rsidR="00300D35" w:rsidRDefault="00300D35"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0866" w14:textId="77777777" w:rsidR="008D7FB1" w:rsidRDefault="008D7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ABFA" w14:textId="77777777" w:rsidR="008D7FB1" w:rsidRDefault="008D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B706" w14:textId="77777777" w:rsidR="008D7FB1" w:rsidRDefault="008D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D4333B"/>
    <w:multiLevelType w:val="hybridMultilevel"/>
    <w:tmpl w:val="249E0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16058470">
    <w:abstractNumId w:val="11"/>
  </w:num>
  <w:num w:numId="2" w16cid:durableId="1845779362">
    <w:abstractNumId w:val="5"/>
  </w:num>
  <w:num w:numId="3" w16cid:durableId="1302417384">
    <w:abstractNumId w:val="4"/>
  </w:num>
  <w:num w:numId="4" w16cid:durableId="2035417442">
    <w:abstractNumId w:val="3"/>
  </w:num>
  <w:num w:numId="5" w16cid:durableId="2083259664">
    <w:abstractNumId w:val="13"/>
  </w:num>
  <w:num w:numId="6" w16cid:durableId="1418867172">
    <w:abstractNumId w:val="2"/>
  </w:num>
  <w:num w:numId="7" w16cid:durableId="363096194">
    <w:abstractNumId w:val="1"/>
  </w:num>
  <w:num w:numId="8" w16cid:durableId="1386835924">
    <w:abstractNumId w:val="0"/>
  </w:num>
  <w:num w:numId="9" w16cid:durableId="1419135148">
    <w:abstractNumId w:val="12"/>
  </w:num>
  <w:num w:numId="10" w16cid:durableId="65156960">
    <w:abstractNumId w:val="7"/>
  </w:num>
  <w:num w:numId="11" w16cid:durableId="1492986485">
    <w:abstractNumId w:val="17"/>
  </w:num>
  <w:num w:numId="12" w16cid:durableId="1467704192">
    <w:abstractNumId w:val="10"/>
  </w:num>
  <w:num w:numId="13" w16cid:durableId="1416516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047865">
    <w:abstractNumId w:val="9"/>
  </w:num>
  <w:num w:numId="15" w16cid:durableId="817459764">
    <w:abstractNumId w:val="6"/>
  </w:num>
  <w:num w:numId="16" w16cid:durableId="676495238">
    <w:abstractNumId w:val="18"/>
  </w:num>
  <w:num w:numId="17" w16cid:durableId="625085342">
    <w:abstractNumId w:val="15"/>
  </w:num>
  <w:num w:numId="18" w16cid:durableId="1658221648">
    <w:abstractNumId w:val="8"/>
  </w:num>
  <w:num w:numId="19" w16cid:durableId="1784155699">
    <w:abstractNumId w:val="16"/>
  </w:num>
  <w:num w:numId="20" w16cid:durableId="963928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35"/>
    <w:rsid w:val="00012366"/>
    <w:rsid w:val="00021FBE"/>
    <w:rsid w:val="00037A4D"/>
    <w:rsid w:val="000521D7"/>
    <w:rsid w:val="000A0B58"/>
    <w:rsid w:val="000A6228"/>
    <w:rsid w:val="000B5D40"/>
    <w:rsid w:val="000B7EC6"/>
    <w:rsid w:val="000D3BE5"/>
    <w:rsid w:val="000F4A99"/>
    <w:rsid w:val="00107D87"/>
    <w:rsid w:val="00107DD5"/>
    <w:rsid w:val="0012343A"/>
    <w:rsid w:val="00133B8D"/>
    <w:rsid w:val="0013611E"/>
    <w:rsid w:val="001515BF"/>
    <w:rsid w:val="0017134D"/>
    <w:rsid w:val="00182815"/>
    <w:rsid w:val="001C1523"/>
    <w:rsid w:val="002062E7"/>
    <w:rsid w:val="00221D8F"/>
    <w:rsid w:val="002272DB"/>
    <w:rsid w:val="002479B2"/>
    <w:rsid w:val="00265C4D"/>
    <w:rsid w:val="00276047"/>
    <w:rsid w:val="002A4458"/>
    <w:rsid w:val="002D589A"/>
    <w:rsid w:val="002E491A"/>
    <w:rsid w:val="002E689A"/>
    <w:rsid w:val="002E6A3A"/>
    <w:rsid w:val="00300D35"/>
    <w:rsid w:val="00317891"/>
    <w:rsid w:val="003314F6"/>
    <w:rsid w:val="003433B7"/>
    <w:rsid w:val="003656A5"/>
    <w:rsid w:val="0040155D"/>
    <w:rsid w:val="00412601"/>
    <w:rsid w:val="00413346"/>
    <w:rsid w:val="0041713E"/>
    <w:rsid w:val="00421D3F"/>
    <w:rsid w:val="00423785"/>
    <w:rsid w:val="00452D26"/>
    <w:rsid w:val="00461F01"/>
    <w:rsid w:val="004A06CD"/>
    <w:rsid w:val="004A4B6F"/>
    <w:rsid w:val="004A4CF9"/>
    <w:rsid w:val="004D2965"/>
    <w:rsid w:val="004D2D9D"/>
    <w:rsid w:val="00573B29"/>
    <w:rsid w:val="005A75C9"/>
    <w:rsid w:val="005B187D"/>
    <w:rsid w:val="005D3B47"/>
    <w:rsid w:val="006232DC"/>
    <w:rsid w:val="0063094F"/>
    <w:rsid w:val="006375D2"/>
    <w:rsid w:val="006A03DE"/>
    <w:rsid w:val="006D67F3"/>
    <w:rsid w:val="006F1FFF"/>
    <w:rsid w:val="006F6D10"/>
    <w:rsid w:val="00703044"/>
    <w:rsid w:val="007102CC"/>
    <w:rsid w:val="00712B94"/>
    <w:rsid w:val="00766B31"/>
    <w:rsid w:val="007B2CA1"/>
    <w:rsid w:val="007B6348"/>
    <w:rsid w:val="007D0ABC"/>
    <w:rsid w:val="008042F5"/>
    <w:rsid w:val="008350E5"/>
    <w:rsid w:val="00853839"/>
    <w:rsid w:val="0085726E"/>
    <w:rsid w:val="00886959"/>
    <w:rsid w:val="00893A34"/>
    <w:rsid w:val="008A36E1"/>
    <w:rsid w:val="008A37A7"/>
    <w:rsid w:val="008B0736"/>
    <w:rsid w:val="008D7FB1"/>
    <w:rsid w:val="008F0E97"/>
    <w:rsid w:val="00906908"/>
    <w:rsid w:val="00950B06"/>
    <w:rsid w:val="00970069"/>
    <w:rsid w:val="009721EB"/>
    <w:rsid w:val="00972EC4"/>
    <w:rsid w:val="00980245"/>
    <w:rsid w:val="0098063F"/>
    <w:rsid w:val="009A611C"/>
    <w:rsid w:val="009B706E"/>
    <w:rsid w:val="009C252F"/>
    <w:rsid w:val="009C423A"/>
    <w:rsid w:val="009E79ED"/>
    <w:rsid w:val="00A07596"/>
    <w:rsid w:val="00A17A08"/>
    <w:rsid w:val="00A60673"/>
    <w:rsid w:val="00AC1872"/>
    <w:rsid w:val="00AD631F"/>
    <w:rsid w:val="00AD67BD"/>
    <w:rsid w:val="00AE21FF"/>
    <w:rsid w:val="00AF1F18"/>
    <w:rsid w:val="00B0726E"/>
    <w:rsid w:val="00B219D1"/>
    <w:rsid w:val="00B36802"/>
    <w:rsid w:val="00B81FA4"/>
    <w:rsid w:val="00B8794C"/>
    <w:rsid w:val="00B95EF4"/>
    <w:rsid w:val="00BA6F20"/>
    <w:rsid w:val="00BB03BE"/>
    <w:rsid w:val="00BB6509"/>
    <w:rsid w:val="00BC248C"/>
    <w:rsid w:val="00BC5B04"/>
    <w:rsid w:val="00BE17DE"/>
    <w:rsid w:val="00BF7D1B"/>
    <w:rsid w:val="00C01EC0"/>
    <w:rsid w:val="00C244EE"/>
    <w:rsid w:val="00C50391"/>
    <w:rsid w:val="00C72224"/>
    <w:rsid w:val="00C75706"/>
    <w:rsid w:val="00CA304E"/>
    <w:rsid w:val="00CA4815"/>
    <w:rsid w:val="00CA7BEC"/>
    <w:rsid w:val="00CD3D21"/>
    <w:rsid w:val="00CF6562"/>
    <w:rsid w:val="00D11A84"/>
    <w:rsid w:val="00D1262A"/>
    <w:rsid w:val="00D5688A"/>
    <w:rsid w:val="00D61DF7"/>
    <w:rsid w:val="00D86284"/>
    <w:rsid w:val="00D94546"/>
    <w:rsid w:val="00DC5980"/>
    <w:rsid w:val="00DD2B46"/>
    <w:rsid w:val="00E0380F"/>
    <w:rsid w:val="00E06ED6"/>
    <w:rsid w:val="00E07C42"/>
    <w:rsid w:val="00E529E5"/>
    <w:rsid w:val="00E64BCA"/>
    <w:rsid w:val="00EB4C2F"/>
    <w:rsid w:val="00EB526E"/>
    <w:rsid w:val="00ED0DDF"/>
    <w:rsid w:val="00F06016"/>
    <w:rsid w:val="00F1000D"/>
    <w:rsid w:val="00F120FF"/>
    <w:rsid w:val="00F311A4"/>
    <w:rsid w:val="00F628DA"/>
    <w:rsid w:val="00F77367"/>
    <w:rsid w:val="00F82C2C"/>
    <w:rsid w:val="00F85913"/>
    <w:rsid w:val="00F87EDC"/>
    <w:rsid w:val="00FD4B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E8FE"/>
  <w15:chartTrackingRefBased/>
  <w15:docId w15:val="{FA9B5AAA-F2FF-4D9D-97DD-C46FDF64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1262A"/>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D1262A"/>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262A"/>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D1262A"/>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B634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413346"/>
    <w:pPr>
      <w:ind w:left="720"/>
      <w:contextualSpacing/>
    </w:pPr>
  </w:style>
  <w:style w:type="paragraph" w:styleId="Revision">
    <w:name w:val="Revision"/>
    <w:hidden/>
    <w:uiPriority w:val="99"/>
    <w:semiHidden/>
    <w:rsid w:val="00D61DF7"/>
    <w:pPr>
      <w:spacing w:after="0" w:line="240" w:lineRule="auto"/>
    </w:pPr>
  </w:style>
  <w:style w:type="character" w:styleId="FollowedHyperlink">
    <w:name w:val="FollowedHyperlink"/>
    <w:basedOn w:val="DefaultParagraphFont"/>
    <w:uiPriority w:val="99"/>
    <w:semiHidden/>
    <w:unhideWhenUsed/>
    <w:rsid w:val="00317891"/>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4647">
      <w:bodyDiv w:val="1"/>
      <w:marLeft w:val="0"/>
      <w:marRight w:val="0"/>
      <w:marTop w:val="0"/>
      <w:marBottom w:val="0"/>
      <w:divBdr>
        <w:top w:val="none" w:sz="0" w:space="0" w:color="auto"/>
        <w:left w:val="none" w:sz="0" w:space="0" w:color="auto"/>
        <w:bottom w:val="none" w:sz="0" w:space="0" w:color="auto"/>
        <w:right w:val="none" w:sz="0" w:space="0" w:color="auto"/>
      </w:divBdr>
    </w:div>
    <w:div w:id="675428319">
      <w:bodyDiv w:val="1"/>
      <w:marLeft w:val="0"/>
      <w:marRight w:val="0"/>
      <w:marTop w:val="0"/>
      <w:marBottom w:val="0"/>
      <w:divBdr>
        <w:top w:val="none" w:sz="0" w:space="0" w:color="auto"/>
        <w:left w:val="none" w:sz="0" w:space="0" w:color="auto"/>
        <w:bottom w:val="none" w:sz="0" w:space="0" w:color="auto"/>
        <w:right w:val="none" w:sz="0" w:space="0" w:color="auto"/>
      </w:divBdr>
    </w:div>
    <w:div w:id="745692213">
      <w:bodyDiv w:val="1"/>
      <w:marLeft w:val="0"/>
      <w:marRight w:val="0"/>
      <w:marTop w:val="0"/>
      <w:marBottom w:val="0"/>
      <w:divBdr>
        <w:top w:val="none" w:sz="0" w:space="0" w:color="auto"/>
        <w:left w:val="none" w:sz="0" w:space="0" w:color="auto"/>
        <w:bottom w:val="none" w:sz="0" w:space="0" w:color="auto"/>
        <w:right w:val="none" w:sz="0" w:space="0" w:color="auto"/>
      </w:divBdr>
    </w:div>
    <w:div w:id="1398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current-funding-schools/resources/guidelines-approved-authorities-capacity-contribute-ctc-review-proces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6E5C149F6044AA9FD2C480BC459834"/>
        <w:category>
          <w:name w:val="General"/>
          <w:gallery w:val="placeholder"/>
        </w:category>
        <w:types>
          <w:type w:val="bbPlcHdr"/>
        </w:types>
        <w:behaviors>
          <w:behavior w:val="content"/>
        </w:behaviors>
        <w:guid w:val="{D64C653F-5B40-4AA2-99C4-FE98450DDFE1}"/>
      </w:docPartPr>
      <w:docPartBody>
        <w:p w:rsidR="000B2F7B" w:rsidRDefault="000B2F7B">
          <w:pPr>
            <w:pStyle w:val="5E6E5C149F6044AA9FD2C480BC45983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7B"/>
    <w:rsid w:val="000B2F7B"/>
    <w:rsid w:val="002479B2"/>
    <w:rsid w:val="005D3B47"/>
    <w:rsid w:val="006375D2"/>
    <w:rsid w:val="00857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6E5C149F6044AA9FD2C480BC459834">
    <w:name w:val="5E6E5C149F6044AA9FD2C480BC459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1" ma:contentTypeDescription="Create a new document." ma:contentTypeScope="" ma:versionID="3d3868e6dfbf63f682a20df5c60b16ce">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bba30b3b3b924b63da28105e18c99b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4</Value>
    </TaxCatchAll>
    <IsDepartmentDoc xmlns="56c1a76a-3993-402c-b889-bffc930cb825">true</IsDepartmentDoc>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cf76f155ced4ddcb4097134ff3c332f xmlns="da0d63fb-849c-47fd-8b76-64ea55ded2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2FEA-EC70-4D5A-A98B-3B0BB529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D9FC2-81FD-45BE-A4F5-C0A0D0A64761}">
  <ds:schemaRefs>
    <ds:schemaRef ds:uri="http://schemas.microsoft.com/sharepoint/v3/contenttype/forms"/>
  </ds:schemaRefs>
</ds:datastoreItem>
</file>

<file path=customXml/itemProps3.xml><?xml version="1.0" encoding="utf-8"?>
<ds:datastoreItem xmlns:ds="http://schemas.openxmlformats.org/officeDocument/2006/customXml" ds:itemID="{F0E1C1C3-199B-4402-8D1E-4E2E7DE4B5D4}">
  <ds:schemaRef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da0d63fb-849c-47fd-8b76-64ea55ded23a"/>
    <ds:schemaRef ds:uri="6e4b1ab6-ec4c-4096-a25c-0c6453cbb475"/>
    <ds:schemaRef ds:uri="56c1a76a-3993-402c-b889-bffc930cb825"/>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Outcomes of Capacity to Contribute (CTC) score reviews</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Capacity to Contribute (CTC) score reviews</dc:title>
  <dc:subject/>
  <dc:creator>Dominique</dc:creator>
  <cp:keywords/>
  <dc:description/>
  <cp:lastModifiedBy>Dominique</cp:lastModifiedBy>
  <cp:revision>3</cp:revision>
  <cp:lastPrinted>2024-04-18T02:09:00Z</cp:lastPrinted>
  <dcterms:created xsi:type="dcterms:W3CDTF">2024-12-13T00:10:00Z</dcterms:created>
  <dcterms:modified xsi:type="dcterms:W3CDTF">2024-12-13T00:20:00Z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