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54A3E" w14:textId="77777777" w:rsidR="00962097" w:rsidRPr="001D0E85" w:rsidRDefault="00962097" w:rsidP="00962097">
      <w:pPr>
        <w:pStyle w:val="Header"/>
        <w:tabs>
          <w:tab w:val="clear" w:pos="4320"/>
          <w:tab w:val="clear" w:pos="8640"/>
          <w:tab w:val="left" w:pos="6946"/>
        </w:tabs>
        <w:ind w:right="85"/>
        <w:jc w:val="right"/>
        <w:rPr>
          <w:color w:val="3F4D4D"/>
          <w:sz w:val="22"/>
          <w:szCs w:val="22"/>
        </w:rPr>
      </w:pPr>
    </w:p>
    <w:tbl>
      <w:tblPr>
        <w:tblW w:w="0" w:type="auto"/>
        <w:tblLook w:val="04A0" w:firstRow="1" w:lastRow="0" w:firstColumn="1" w:lastColumn="0" w:noHBand="0" w:noVBand="1"/>
      </w:tblPr>
      <w:tblGrid>
        <w:gridCol w:w="4361"/>
        <w:gridCol w:w="4961"/>
      </w:tblGrid>
      <w:tr w:rsidR="00962097" w14:paraId="4A846DA6" w14:textId="77777777" w:rsidTr="007F1910">
        <w:trPr>
          <w:trHeight w:val="1100"/>
        </w:trPr>
        <w:tc>
          <w:tcPr>
            <w:tcW w:w="4361" w:type="dxa"/>
            <w:shd w:val="clear" w:color="auto" w:fill="auto"/>
          </w:tcPr>
          <w:p w14:paraId="0F7DF85B" w14:textId="2E67CCCB" w:rsidR="00962097" w:rsidRPr="006D3431" w:rsidRDefault="00B20158" w:rsidP="008B45E3">
            <w:pPr>
              <w:pStyle w:val="Header"/>
              <w:rPr>
                <w:sz w:val="16"/>
                <w:szCs w:val="16"/>
              </w:rPr>
            </w:pPr>
            <w:r>
              <w:rPr>
                <w:noProof/>
                <w:sz w:val="16"/>
                <w:szCs w:val="16"/>
                <w:lang w:val="en-US"/>
              </w:rPr>
              <w:drawing>
                <wp:inline distT="0" distB="0" distL="0" distR="0" wp14:anchorId="54D27227" wp14:editId="71C02561">
                  <wp:extent cx="1633855" cy="685800"/>
                  <wp:effectExtent l="0" t="0" r="0" b="0"/>
                  <wp:docPr id="1" name="Picture 2" descr="Educa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ducatio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685800"/>
                          </a:xfrm>
                          <a:prstGeom prst="rect">
                            <a:avLst/>
                          </a:prstGeom>
                          <a:noFill/>
                          <a:ln>
                            <a:noFill/>
                          </a:ln>
                        </pic:spPr>
                      </pic:pic>
                    </a:graphicData>
                  </a:graphic>
                </wp:inline>
              </w:drawing>
            </w:r>
          </w:p>
        </w:tc>
        <w:tc>
          <w:tcPr>
            <w:tcW w:w="4961" w:type="dxa"/>
            <w:shd w:val="clear" w:color="auto" w:fill="auto"/>
          </w:tcPr>
          <w:p w14:paraId="6EAD67A3" w14:textId="77777777" w:rsidR="00962097" w:rsidRPr="006D3431" w:rsidRDefault="00B9220D" w:rsidP="008C34BC">
            <w:pPr>
              <w:spacing w:before="340" w:after="100" w:line="360" w:lineRule="exact"/>
              <w:jc w:val="right"/>
              <w:rPr>
                <w:rFonts w:ascii="Arial Narrow" w:hAnsi="Arial Narrow"/>
                <w:b/>
                <w:color w:val="3F4D4D"/>
                <w:sz w:val="36"/>
                <w:lang w:bidi="x-none"/>
              </w:rPr>
            </w:pPr>
            <w:r>
              <w:rPr>
                <w:rFonts w:ascii="Arial Narrow" w:hAnsi="Arial Narrow"/>
                <w:b/>
                <w:color w:val="3F4D4D"/>
                <w:sz w:val="36"/>
                <w:lang w:bidi="x-none"/>
              </w:rPr>
              <w:t>Education Council</w:t>
            </w:r>
            <w:r w:rsidR="00962097" w:rsidRPr="006D3431">
              <w:rPr>
                <w:rFonts w:ascii="Arial Narrow" w:hAnsi="Arial Narrow"/>
                <w:b/>
                <w:color w:val="3F4D4D"/>
                <w:sz w:val="36"/>
                <w:lang w:bidi="x-none"/>
              </w:rPr>
              <w:t xml:space="preserve"> Meeting</w:t>
            </w:r>
          </w:p>
          <w:p w14:paraId="0D6DDB58" w14:textId="77777777" w:rsidR="00962097" w:rsidRPr="00DA68B4" w:rsidRDefault="00BA0771" w:rsidP="00106774">
            <w:pPr>
              <w:pStyle w:val="Header"/>
              <w:jc w:val="right"/>
              <w:rPr>
                <w:b w:val="0"/>
                <w:bCs/>
                <w:color w:val="D85601"/>
              </w:rPr>
            </w:pPr>
            <w:r w:rsidRPr="00D10752">
              <w:rPr>
                <w:b w:val="0"/>
                <w:bCs/>
                <w:sz w:val="16"/>
                <w:szCs w:val="16"/>
                <w:lang w:bidi="x-none"/>
              </w:rPr>
              <w:t>15 August 2014</w:t>
            </w:r>
            <w:r w:rsidR="00106774" w:rsidRPr="00D10752">
              <w:rPr>
                <w:b w:val="0"/>
                <w:bCs/>
                <w:sz w:val="16"/>
                <w:szCs w:val="16"/>
                <w:lang w:bidi="x-none"/>
              </w:rPr>
              <w:t xml:space="preserve"> </w:t>
            </w:r>
            <w:r w:rsidR="00E83940" w:rsidRPr="00D10752">
              <w:rPr>
                <w:b w:val="0"/>
                <w:bCs/>
                <w:sz w:val="16"/>
                <w:szCs w:val="16"/>
                <w:lang w:bidi="x-none"/>
              </w:rPr>
              <w:t xml:space="preserve">by </w:t>
            </w:r>
            <w:proofErr w:type="spellStart"/>
            <w:r w:rsidR="00E83940" w:rsidRPr="00D10752">
              <w:rPr>
                <w:b w:val="0"/>
                <w:bCs/>
                <w:sz w:val="16"/>
                <w:szCs w:val="16"/>
                <w:lang w:bidi="x-none"/>
              </w:rPr>
              <w:t>TeleP</w:t>
            </w:r>
            <w:r w:rsidRPr="00D10752">
              <w:rPr>
                <w:b w:val="0"/>
                <w:bCs/>
                <w:sz w:val="16"/>
                <w:szCs w:val="16"/>
                <w:lang w:bidi="x-none"/>
              </w:rPr>
              <w:t>resence</w:t>
            </w:r>
            <w:proofErr w:type="spellEnd"/>
          </w:p>
        </w:tc>
      </w:tr>
      <w:tr w:rsidR="00962097" w:rsidRPr="006F3AC9" w14:paraId="2BC41961" w14:textId="77777777" w:rsidTr="00962097">
        <w:tblPrEx>
          <w:tblBorders>
            <w:bottom w:val="single" w:sz="18" w:space="0" w:color="3F4D4D"/>
          </w:tblBorders>
          <w:tblLook w:val="00A0" w:firstRow="1" w:lastRow="0" w:firstColumn="1" w:lastColumn="0" w:noHBand="0" w:noVBand="0"/>
        </w:tblPrEx>
        <w:trPr>
          <w:trHeight w:hRule="exact" w:val="240"/>
        </w:trPr>
        <w:tc>
          <w:tcPr>
            <w:tcW w:w="9322" w:type="dxa"/>
            <w:gridSpan w:val="2"/>
            <w:tcBorders>
              <w:bottom w:val="single" w:sz="12" w:space="0" w:color="3F4D4D"/>
            </w:tcBorders>
          </w:tcPr>
          <w:p w14:paraId="556F595D" w14:textId="46EAC5B0" w:rsidR="00962097" w:rsidRPr="006F3AC9" w:rsidRDefault="00962097" w:rsidP="008B45E3">
            <w:pPr>
              <w:pStyle w:val="Headingitemsummaryofpaper"/>
              <w:spacing w:before="0" w:after="0" w:line="40" w:lineRule="exact"/>
              <w:ind w:left="0" w:firstLine="0"/>
              <w:rPr>
                <w:sz w:val="16"/>
              </w:rPr>
            </w:pPr>
          </w:p>
        </w:tc>
      </w:tr>
    </w:tbl>
    <w:p w14:paraId="4F8BC427" w14:textId="5D4380C8" w:rsidR="00C87A64" w:rsidRPr="00DB0D34" w:rsidRDefault="00A925B4" w:rsidP="00D10752">
      <w:pPr>
        <w:pStyle w:val="Heading1"/>
      </w:pPr>
      <w:r w:rsidRPr="00DB0D34">
        <w:t>Communiqué</w:t>
      </w:r>
    </w:p>
    <w:p w14:paraId="17C8CB7F" w14:textId="77777777" w:rsidR="00106774" w:rsidRPr="001965A9" w:rsidRDefault="00106774" w:rsidP="00C87A64">
      <w:pPr>
        <w:pStyle w:val="Text"/>
        <w:rPr>
          <w:sz w:val="24"/>
        </w:rPr>
      </w:pPr>
      <w:r w:rsidRPr="001965A9">
        <w:rPr>
          <w:sz w:val="24"/>
        </w:rPr>
        <w:t xml:space="preserve">Ministers met as the </w:t>
      </w:r>
      <w:r w:rsidRPr="00114392">
        <w:rPr>
          <w:sz w:val="24"/>
        </w:rPr>
        <w:t>Education Council</w:t>
      </w:r>
      <w:r w:rsidRPr="001965A9">
        <w:rPr>
          <w:i/>
          <w:sz w:val="24"/>
        </w:rPr>
        <w:t xml:space="preserve"> </w:t>
      </w:r>
      <w:r w:rsidRPr="001965A9">
        <w:rPr>
          <w:sz w:val="24"/>
        </w:rPr>
        <w:t xml:space="preserve">for the first time in a national </w:t>
      </w:r>
      <w:proofErr w:type="gramStart"/>
      <w:r w:rsidR="00897965" w:rsidRPr="001965A9">
        <w:rPr>
          <w:sz w:val="24"/>
        </w:rPr>
        <w:t>video</w:t>
      </w:r>
      <w:r w:rsidR="00897965">
        <w:rPr>
          <w:sz w:val="24"/>
        </w:rPr>
        <w:t>-</w:t>
      </w:r>
      <w:r w:rsidR="00897965" w:rsidRPr="001965A9">
        <w:rPr>
          <w:sz w:val="24"/>
        </w:rPr>
        <w:t>conference</w:t>
      </w:r>
      <w:proofErr w:type="gramEnd"/>
      <w:r w:rsidR="00FC545B">
        <w:rPr>
          <w:sz w:val="24"/>
        </w:rPr>
        <w:t xml:space="preserve"> on </w:t>
      </w:r>
      <w:r w:rsidR="00FC545B" w:rsidRPr="00FC545B">
        <w:rPr>
          <w:sz w:val="24"/>
        </w:rPr>
        <w:t>15 August 2014</w:t>
      </w:r>
      <w:r w:rsidRPr="001965A9">
        <w:rPr>
          <w:sz w:val="24"/>
        </w:rPr>
        <w:t xml:space="preserve">.  The </w:t>
      </w:r>
      <w:r w:rsidRPr="00114392">
        <w:rPr>
          <w:sz w:val="24"/>
        </w:rPr>
        <w:t>Education Council</w:t>
      </w:r>
      <w:r w:rsidRPr="001965A9">
        <w:rPr>
          <w:i/>
          <w:sz w:val="24"/>
        </w:rPr>
        <w:t xml:space="preserve"> </w:t>
      </w:r>
      <w:r w:rsidRPr="001965A9">
        <w:rPr>
          <w:sz w:val="24"/>
        </w:rPr>
        <w:t xml:space="preserve">succeeds the former Standing Council on School Education and Early Childhood (SCSEEC) following a decision by the Council of Australian Governments (COAG) in late 2013 to reform the Ministerial Council structure.  COAG is expected to </w:t>
      </w:r>
      <w:r w:rsidR="00CD1AFD" w:rsidRPr="001965A9">
        <w:rPr>
          <w:sz w:val="24"/>
        </w:rPr>
        <w:t xml:space="preserve">consider </w:t>
      </w:r>
      <w:r w:rsidRPr="001965A9">
        <w:rPr>
          <w:sz w:val="24"/>
        </w:rPr>
        <w:t xml:space="preserve">Terms of Reference for the </w:t>
      </w:r>
      <w:r w:rsidRPr="00114392">
        <w:rPr>
          <w:sz w:val="24"/>
        </w:rPr>
        <w:t>Education Council</w:t>
      </w:r>
      <w:r w:rsidRPr="001965A9">
        <w:rPr>
          <w:sz w:val="24"/>
        </w:rPr>
        <w:t xml:space="preserve"> </w:t>
      </w:r>
      <w:r w:rsidR="00731C32" w:rsidRPr="001965A9">
        <w:rPr>
          <w:sz w:val="24"/>
        </w:rPr>
        <w:t xml:space="preserve">in </w:t>
      </w:r>
      <w:r w:rsidRPr="001965A9">
        <w:rPr>
          <w:sz w:val="24"/>
        </w:rPr>
        <w:t>coming months.</w:t>
      </w:r>
    </w:p>
    <w:p w14:paraId="0D3383AF" w14:textId="77777777" w:rsidR="00AC4AFF" w:rsidRPr="001965A9" w:rsidRDefault="00AC4AFF" w:rsidP="00D10752">
      <w:pPr>
        <w:pStyle w:val="Heading2"/>
        <w:rPr>
          <w:lang w:val="en-US"/>
        </w:rPr>
      </w:pPr>
      <w:r w:rsidRPr="001965A9">
        <w:rPr>
          <w:lang w:val="en-US"/>
        </w:rPr>
        <w:t>Universal Access to Early Childhood Education</w:t>
      </w:r>
    </w:p>
    <w:p w14:paraId="6030C7E9" w14:textId="77777777" w:rsidR="0071412C" w:rsidRPr="0071412C" w:rsidRDefault="0071412C" w:rsidP="00D10752">
      <w:pPr>
        <w:widowControl w:val="0"/>
        <w:autoSpaceDE w:val="0"/>
        <w:autoSpaceDN w:val="0"/>
        <w:adjustRightInd w:val="0"/>
        <w:spacing w:before="120" w:after="120"/>
        <w:rPr>
          <w:rFonts w:ascii="Arial Narrow" w:hAnsi="Arial Narrow" w:cs="Calibri"/>
          <w:bCs/>
          <w:lang w:val="en-US"/>
        </w:rPr>
      </w:pPr>
      <w:r w:rsidRPr="0071412C">
        <w:rPr>
          <w:rFonts w:ascii="Arial Narrow" w:hAnsi="Arial Narrow" w:cs="Calibri"/>
          <w:bCs/>
          <w:lang w:val="en-US"/>
        </w:rPr>
        <w:t>The Education Council discussed the findings of the Review of the National Partnership Agreement on Universal Access to Early Childhood Education (NP UAECE), conducted for Council by Deloitte Access Economics.  </w:t>
      </w:r>
    </w:p>
    <w:p w14:paraId="09D97859" w14:textId="77777777" w:rsidR="00D10752" w:rsidRDefault="0071412C" w:rsidP="00D10752">
      <w:pPr>
        <w:widowControl w:val="0"/>
        <w:autoSpaceDE w:val="0"/>
        <w:autoSpaceDN w:val="0"/>
        <w:adjustRightInd w:val="0"/>
        <w:spacing w:before="120" w:after="120"/>
        <w:rPr>
          <w:rFonts w:ascii="Arial Narrow" w:hAnsi="Arial Narrow" w:cs="Calibri"/>
          <w:bCs/>
          <w:lang w:val="en-US"/>
        </w:rPr>
      </w:pPr>
      <w:r w:rsidRPr="0071412C">
        <w:rPr>
          <w:rFonts w:ascii="Arial Narrow" w:hAnsi="Arial Narrow" w:cs="Calibri"/>
          <w:bCs/>
          <w:lang w:val="en-US"/>
        </w:rPr>
        <w:t>Ministers noted that there have been significant successes achieved by governments since 2008 in increasing children’s access to, and participation in, preschool programs in the year before full-time school</w:t>
      </w:r>
      <w:r w:rsidR="00626934">
        <w:rPr>
          <w:rFonts w:ascii="Arial Narrow" w:hAnsi="Arial Narrow" w:cs="Calibri"/>
          <w:bCs/>
          <w:lang w:val="en-US"/>
        </w:rPr>
        <w:t>.</w:t>
      </w:r>
      <w:r w:rsidRPr="0071412C">
        <w:rPr>
          <w:rFonts w:ascii="Arial Narrow" w:hAnsi="Arial Narrow" w:cs="Calibri"/>
          <w:bCs/>
          <w:lang w:val="en-US"/>
        </w:rPr>
        <w:t xml:space="preserve"> </w:t>
      </w:r>
      <w:r w:rsidR="00D56C34">
        <w:rPr>
          <w:rFonts w:ascii="Arial Narrow" w:hAnsi="Arial Narrow" w:cs="Calibri"/>
          <w:bCs/>
          <w:lang w:val="en-US"/>
        </w:rPr>
        <w:t>However, t</w:t>
      </w:r>
      <w:r w:rsidR="00626934">
        <w:rPr>
          <w:rFonts w:ascii="Arial Narrow" w:hAnsi="Arial Narrow" w:cs="Calibri"/>
          <w:bCs/>
          <w:lang w:val="en-US"/>
        </w:rPr>
        <w:t>he</w:t>
      </w:r>
      <w:r w:rsidR="00626934" w:rsidRPr="00626934">
        <w:rPr>
          <w:rFonts w:ascii="Arial Narrow" w:hAnsi="Arial Narrow" w:cs="Calibri"/>
          <w:bCs/>
          <w:lang w:val="en-US"/>
        </w:rPr>
        <w:t xml:space="preserve"> </w:t>
      </w:r>
      <w:r w:rsidRPr="00626934">
        <w:rPr>
          <w:rFonts w:ascii="Arial Narrow" w:hAnsi="Arial Narrow" w:cs="Calibri"/>
          <w:bCs/>
          <w:lang w:val="en-US"/>
        </w:rPr>
        <w:t>Universal Access commitment was not</w:t>
      </w:r>
      <w:r w:rsidR="00626934">
        <w:rPr>
          <w:rFonts w:ascii="Arial Narrow" w:hAnsi="Arial Narrow" w:cs="Calibri"/>
          <w:bCs/>
          <w:lang w:val="en-US"/>
        </w:rPr>
        <w:t xml:space="preserve"> fully</w:t>
      </w:r>
      <w:r w:rsidRPr="00626934">
        <w:rPr>
          <w:rFonts w:ascii="Arial Narrow" w:hAnsi="Arial Narrow" w:cs="Calibri"/>
          <w:bCs/>
          <w:lang w:val="en-US"/>
        </w:rPr>
        <w:t xml:space="preserve"> met by 30 June 2013 and there is still further work to do regarding universal access and in reaching </w:t>
      </w:r>
      <w:proofErr w:type="gramStart"/>
      <w:r w:rsidRPr="00626934">
        <w:rPr>
          <w:rFonts w:ascii="Arial Narrow" w:hAnsi="Arial Narrow" w:cs="Calibri"/>
          <w:bCs/>
          <w:lang w:val="en-US"/>
        </w:rPr>
        <w:t>all of</w:t>
      </w:r>
      <w:proofErr w:type="gramEnd"/>
      <w:r w:rsidRPr="00626934">
        <w:rPr>
          <w:rFonts w:ascii="Arial Narrow" w:hAnsi="Arial Narrow" w:cs="Calibri"/>
          <w:bCs/>
          <w:lang w:val="en-US"/>
        </w:rPr>
        <w:t xml:space="preserve"> the targets of the National Partnership.</w:t>
      </w:r>
    </w:p>
    <w:p w14:paraId="45D96444" w14:textId="63352BAD" w:rsidR="0071412C" w:rsidRPr="00D10752" w:rsidRDefault="0071412C" w:rsidP="00D10752">
      <w:pPr>
        <w:widowControl w:val="0"/>
        <w:autoSpaceDE w:val="0"/>
        <w:autoSpaceDN w:val="0"/>
        <w:adjustRightInd w:val="0"/>
        <w:spacing w:before="120" w:after="120"/>
        <w:rPr>
          <w:rFonts w:ascii="Arial Narrow" w:hAnsi="Arial Narrow" w:cs="Calibri"/>
          <w:bCs/>
          <w:lang w:val="en-US"/>
        </w:rPr>
      </w:pPr>
      <w:r w:rsidRPr="0071412C">
        <w:rPr>
          <w:rFonts w:ascii="Arial Narrow" w:hAnsi="Arial Narrow" w:cs="Calibri"/>
          <w:bCs/>
        </w:rPr>
        <w:t>The Review Report highlights the significant progress against indicators including access to quality programmes, access to early childhood programmes for disadvantaged and vulnerable children, access by indigenous children and early childhood programme availability throughout the country</w:t>
      </w:r>
      <w:r w:rsidRPr="00626934">
        <w:rPr>
          <w:rFonts w:ascii="Arial Narrow" w:hAnsi="Arial Narrow" w:cs="Calibri"/>
          <w:bCs/>
        </w:rPr>
        <w:t>.  The Education Council agreed that the Review Report would be finalised and published as soon as possible with commentary from all governments on progress made under the Universal Access National Partnership.</w:t>
      </w:r>
      <w:r w:rsidRPr="0071412C">
        <w:rPr>
          <w:rFonts w:ascii="Arial Narrow" w:hAnsi="Arial Narrow" w:cs="Calibri"/>
          <w:bCs/>
        </w:rPr>
        <w:t xml:space="preserve">  </w:t>
      </w:r>
    </w:p>
    <w:p w14:paraId="363F126F" w14:textId="5EB5699E" w:rsidR="00310C3F" w:rsidRDefault="0071412C" w:rsidP="00D10752">
      <w:pPr>
        <w:widowControl w:val="0"/>
        <w:autoSpaceDE w:val="0"/>
        <w:autoSpaceDN w:val="0"/>
        <w:adjustRightInd w:val="0"/>
        <w:spacing w:before="120" w:after="120"/>
        <w:rPr>
          <w:rFonts w:ascii="Arial Narrow" w:hAnsi="Arial Narrow" w:cs="Calibri"/>
          <w:bCs/>
        </w:rPr>
      </w:pPr>
      <w:r w:rsidRPr="00626934">
        <w:rPr>
          <w:rFonts w:ascii="Arial Narrow" w:hAnsi="Arial Narrow" w:cs="Calibri"/>
          <w:bCs/>
        </w:rPr>
        <w:t xml:space="preserve">The meeting discussed the urgent need for </w:t>
      </w:r>
      <w:r w:rsidR="00F359FA" w:rsidRPr="00626934">
        <w:rPr>
          <w:rFonts w:ascii="Arial Narrow" w:hAnsi="Arial Narrow" w:cs="Calibri"/>
          <w:bCs/>
        </w:rPr>
        <w:t xml:space="preserve">a </w:t>
      </w:r>
      <w:r w:rsidRPr="00626934">
        <w:rPr>
          <w:rFonts w:ascii="Arial Narrow" w:hAnsi="Arial Narrow" w:cs="Calibri"/>
          <w:bCs/>
        </w:rPr>
        <w:t xml:space="preserve">funding </w:t>
      </w:r>
      <w:r w:rsidR="00F359FA" w:rsidRPr="00626934">
        <w:rPr>
          <w:rFonts w:ascii="Arial Narrow" w:hAnsi="Arial Narrow" w:cs="Calibri"/>
          <w:bCs/>
        </w:rPr>
        <w:t xml:space="preserve">decision </w:t>
      </w:r>
      <w:r w:rsidRPr="00626934">
        <w:rPr>
          <w:rFonts w:ascii="Arial Narrow" w:hAnsi="Arial Narrow" w:cs="Calibri"/>
          <w:bCs/>
        </w:rPr>
        <w:t xml:space="preserve">from the Australian Government for universal access, to provide </w:t>
      </w:r>
      <w:r w:rsidR="00F359FA" w:rsidRPr="00626934">
        <w:rPr>
          <w:rFonts w:ascii="Arial Narrow" w:hAnsi="Arial Narrow" w:cs="Calibri"/>
          <w:bCs/>
        </w:rPr>
        <w:t xml:space="preserve">certainty </w:t>
      </w:r>
      <w:r w:rsidRPr="00626934">
        <w:rPr>
          <w:rFonts w:ascii="Arial Narrow" w:hAnsi="Arial Narrow" w:cs="Calibri"/>
          <w:bCs/>
        </w:rPr>
        <w:t>for families and the sector as soon as possible.</w:t>
      </w:r>
      <w:r w:rsidRPr="0071412C">
        <w:rPr>
          <w:rFonts w:ascii="Arial Narrow" w:hAnsi="Arial Narrow" w:cs="Calibri"/>
          <w:bCs/>
        </w:rPr>
        <w:t xml:space="preserve"> Council agreed to commence discussions regarding the appropriate next steps follo</w:t>
      </w:r>
      <w:r w:rsidR="00626934">
        <w:rPr>
          <w:rFonts w:ascii="Arial Narrow" w:hAnsi="Arial Narrow" w:cs="Calibri"/>
          <w:bCs/>
        </w:rPr>
        <w:t>wing the expiry of the NP UAECE</w:t>
      </w:r>
      <w:r w:rsidR="00A24891">
        <w:rPr>
          <w:rFonts w:ascii="Arial Narrow" w:hAnsi="Arial Narrow" w:cs="Calibri"/>
          <w:bCs/>
        </w:rPr>
        <w:t xml:space="preserve"> </w:t>
      </w:r>
      <w:r w:rsidR="00D56C34">
        <w:rPr>
          <w:rFonts w:ascii="Arial Narrow" w:hAnsi="Arial Narrow" w:cs="Calibri"/>
          <w:bCs/>
        </w:rPr>
        <w:t xml:space="preserve">as soon as possible. </w:t>
      </w:r>
    </w:p>
    <w:p w14:paraId="6800CD75" w14:textId="77777777" w:rsidR="00E52FE0" w:rsidRPr="001965A9" w:rsidRDefault="00E52FE0" w:rsidP="00D10752">
      <w:pPr>
        <w:pStyle w:val="Heading2"/>
        <w:rPr>
          <w:lang w:val="en-US"/>
        </w:rPr>
      </w:pPr>
      <w:r w:rsidRPr="00626934">
        <w:rPr>
          <w:lang w:val="en-US"/>
        </w:rPr>
        <w:t xml:space="preserve">Non-government </w:t>
      </w:r>
      <w:r w:rsidR="001F63F8" w:rsidRPr="00626934">
        <w:rPr>
          <w:lang w:val="en-US"/>
        </w:rPr>
        <w:t>D</w:t>
      </w:r>
      <w:r w:rsidRPr="00626934">
        <w:rPr>
          <w:lang w:val="en-US"/>
        </w:rPr>
        <w:t xml:space="preserve">istance </w:t>
      </w:r>
      <w:r w:rsidR="001F63F8" w:rsidRPr="00626934">
        <w:rPr>
          <w:lang w:val="en-US"/>
        </w:rPr>
        <w:t>E</w:t>
      </w:r>
      <w:r w:rsidRPr="00626934">
        <w:rPr>
          <w:lang w:val="en-US"/>
        </w:rPr>
        <w:t>ducation</w:t>
      </w:r>
    </w:p>
    <w:p w14:paraId="01D6F50C" w14:textId="77777777" w:rsidR="00E52FE0" w:rsidRPr="001965A9" w:rsidRDefault="00E52FE0" w:rsidP="00E52FE0">
      <w:pPr>
        <w:pStyle w:val="TextIndent1"/>
        <w:ind w:left="0" w:firstLine="0"/>
        <w:rPr>
          <w:rFonts w:cs="Calibri"/>
          <w:sz w:val="24"/>
          <w:lang w:val="en-US"/>
        </w:rPr>
      </w:pPr>
      <w:r>
        <w:rPr>
          <w:rFonts w:cs="Calibri"/>
          <w:sz w:val="24"/>
          <w:lang w:val="en-US"/>
        </w:rPr>
        <w:t>Ministers</w:t>
      </w:r>
      <w:r w:rsidRPr="001965A9">
        <w:rPr>
          <w:rFonts w:cs="Calibri"/>
          <w:sz w:val="24"/>
          <w:lang w:val="en-US"/>
        </w:rPr>
        <w:t xml:space="preserve"> noted the preliminary work the Australian Government is undertaking to develop an understanding of the provision of distance education. Ministers agreed that further work will be progressed through </w:t>
      </w:r>
      <w:r>
        <w:rPr>
          <w:rFonts w:cs="Calibri"/>
          <w:sz w:val="24"/>
          <w:lang w:val="en-US"/>
        </w:rPr>
        <w:t>senior officials</w:t>
      </w:r>
      <w:r w:rsidRPr="001965A9">
        <w:rPr>
          <w:rFonts w:cs="Calibri"/>
          <w:sz w:val="24"/>
          <w:lang w:val="en-US"/>
        </w:rPr>
        <w:t xml:space="preserve"> to determine the types of students accessing distance education, the level of support provided to these students, and what support is currently being provided by individual jurisdictions. </w:t>
      </w:r>
    </w:p>
    <w:p w14:paraId="06769D79" w14:textId="77777777" w:rsidR="005554A4" w:rsidRPr="001965A9" w:rsidRDefault="005554A4" w:rsidP="00D10752">
      <w:pPr>
        <w:pStyle w:val="Heading2"/>
        <w:rPr>
          <w:lang w:val="en-US"/>
        </w:rPr>
      </w:pPr>
      <w:r w:rsidRPr="001965A9">
        <w:rPr>
          <w:lang w:val="en-US"/>
        </w:rPr>
        <w:t xml:space="preserve">Update from the </w:t>
      </w:r>
      <w:r w:rsidR="001965A9" w:rsidRPr="001965A9">
        <w:rPr>
          <w:lang w:val="en-US"/>
        </w:rPr>
        <w:t>V</w:t>
      </w:r>
      <w:r w:rsidR="001965A9">
        <w:rPr>
          <w:lang w:val="en-US"/>
        </w:rPr>
        <w:t xml:space="preserve">ocational </w:t>
      </w:r>
      <w:r w:rsidR="001965A9" w:rsidRPr="001965A9">
        <w:rPr>
          <w:lang w:val="en-US"/>
        </w:rPr>
        <w:t>E</w:t>
      </w:r>
      <w:r w:rsidR="001965A9">
        <w:rPr>
          <w:lang w:val="en-US"/>
        </w:rPr>
        <w:t xml:space="preserve">ducation and </w:t>
      </w:r>
      <w:r w:rsidR="001965A9" w:rsidRPr="001965A9">
        <w:rPr>
          <w:lang w:val="en-US"/>
        </w:rPr>
        <w:t>T</w:t>
      </w:r>
      <w:r w:rsidR="001965A9">
        <w:rPr>
          <w:lang w:val="en-US"/>
        </w:rPr>
        <w:t xml:space="preserve">raining </w:t>
      </w:r>
      <w:r w:rsidR="001965A9" w:rsidRPr="001965A9">
        <w:rPr>
          <w:lang w:val="en-US"/>
        </w:rPr>
        <w:t>in Schools</w:t>
      </w:r>
      <w:r w:rsidR="001965A9">
        <w:rPr>
          <w:lang w:val="en-US"/>
        </w:rPr>
        <w:t xml:space="preserve"> (</w:t>
      </w:r>
      <w:proofErr w:type="spellStart"/>
      <w:r w:rsidR="001965A9">
        <w:rPr>
          <w:lang w:val="en-US"/>
        </w:rPr>
        <w:t>VETiS</w:t>
      </w:r>
      <w:proofErr w:type="spellEnd"/>
      <w:r w:rsidR="001965A9">
        <w:rPr>
          <w:lang w:val="en-US"/>
        </w:rPr>
        <w:t>)</w:t>
      </w:r>
      <w:r w:rsidR="001965A9" w:rsidRPr="001965A9">
        <w:rPr>
          <w:lang w:val="en-US"/>
        </w:rPr>
        <w:t xml:space="preserve"> </w:t>
      </w:r>
      <w:r w:rsidRPr="001965A9">
        <w:rPr>
          <w:lang w:val="en-US"/>
        </w:rPr>
        <w:t>Working Group</w:t>
      </w:r>
    </w:p>
    <w:p w14:paraId="0F83D0E0" w14:textId="77777777" w:rsidR="005554A4" w:rsidRPr="001965A9" w:rsidRDefault="005554A4" w:rsidP="001965A9">
      <w:pPr>
        <w:pStyle w:val="TextIndent1"/>
        <w:ind w:left="0" w:firstLine="0"/>
        <w:rPr>
          <w:rFonts w:cs="Calibri"/>
          <w:sz w:val="24"/>
          <w:lang w:val="en-US"/>
        </w:rPr>
      </w:pPr>
      <w:r w:rsidRPr="001965A9">
        <w:rPr>
          <w:rFonts w:cs="Calibri"/>
          <w:sz w:val="24"/>
          <w:lang w:val="en-US"/>
        </w:rPr>
        <w:t xml:space="preserve">The Education Council noted the progress report on the </w:t>
      </w:r>
      <w:proofErr w:type="spellStart"/>
      <w:r w:rsidRPr="001965A9">
        <w:rPr>
          <w:rFonts w:cs="Calibri"/>
          <w:sz w:val="24"/>
          <w:lang w:val="en-US"/>
        </w:rPr>
        <w:t>VETiS</w:t>
      </w:r>
      <w:proofErr w:type="spellEnd"/>
      <w:r w:rsidRPr="001965A9">
        <w:rPr>
          <w:rFonts w:cs="Calibri"/>
          <w:sz w:val="24"/>
          <w:lang w:val="en-US"/>
        </w:rPr>
        <w:t xml:space="preserve"> Working Group</w:t>
      </w:r>
      <w:r w:rsidR="00137881">
        <w:rPr>
          <w:rFonts w:cs="Calibri"/>
          <w:sz w:val="24"/>
          <w:lang w:val="en-US"/>
        </w:rPr>
        <w:t>,</w:t>
      </w:r>
      <w:r w:rsidRPr="001965A9">
        <w:rPr>
          <w:rFonts w:cs="Calibri"/>
          <w:sz w:val="24"/>
          <w:lang w:val="en-US"/>
        </w:rPr>
        <w:t xml:space="preserve"> which was established to update the vocational education in </w:t>
      </w:r>
      <w:proofErr w:type="gramStart"/>
      <w:r w:rsidRPr="001965A9">
        <w:rPr>
          <w:rFonts w:cs="Calibri"/>
          <w:sz w:val="24"/>
          <w:lang w:val="en-US"/>
        </w:rPr>
        <w:t>schools</w:t>
      </w:r>
      <w:proofErr w:type="gramEnd"/>
      <w:r w:rsidRPr="001965A9">
        <w:rPr>
          <w:rFonts w:cs="Calibri"/>
          <w:sz w:val="24"/>
          <w:lang w:val="en-US"/>
        </w:rPr>
        <w:t xml:space="preserve"> framework from 2001. The Council noted a draft framework would be submitted for consideration </w:t>
      </w:r>
      <w:r w:rsidR="00137881">
        <w:rPr>
          <w:rFonts w:cs="Calibri"/>
          <w:sz w:val="24"/>
          <w:lang w:val="en-US"/>
        </w:rPr>
        <w:t>in</w:t>
      </w:r>
      <w:r w:rsidRPr="001965A9">
        <w:rPr>
          <w:rFonts w:cs="Calibri"/>
          <w:sz w:val="24"/>
          <w:lang w:val="en-US"/>
        </w:rPr>
        <w:t xml:space="preserve"> December</w:t>
      </w:r>
      <w:r w:rsidR="000C0171">
        <w:rPr>
          <w:rFonts w:cs="Calibri"/>
          <w:sz w:val="24"/>
          <w:lang w:val="en-US"/>
        </w:rPr>
        <w:t xml:space="preserve"> 2014</w:t>
      </w:r>
      <w:r w:rsidR="00897965">
        <w:rPr>
          <w:rFonts w:cs="Calibri"/>
          <w:sz w:val="24"/>
          <w:lang w:val="en-US"/>
        </w:rPr>
        <w:t>.</w:t>
      </w:r>
    </w:p>
    <w:p w14:paraId="079E46D2" w14:textId="77777777" w:rsidR="003D55E9" w:rsidRPr="001965A9" w:rsidRDefault="003D55E9" w:rsidP="00D10752">
      <w:pPr>
        <w:pStyle w:val="Heading2"/>
        <w:rPr>
          <w:lang w:val="en-US"/>
        </w:rPr>
      </w:pPr>
      <w:r w:rsidRPr="001965A9">
        <w:rPr>
          <w:lang w:val="en-US"/>
        </w:rPr>
        <w:t>Australian C</w:t>
      </w:r>
      <w:r w:rsidR="00545384">
        <w:rPr>
          <w:lang w:val="en-US"/>
        </w:rPr>
        <w:t>urriculum: Work S</w:t>
      </w:r>
      <w:r w:rsidRPr="001965A9">
        <w:rPr>
          <w:lang w:val="en-US"/>
        </w:rPr>
        <w:t>tudies</w:t>
      </w:r>
    </w:p>
    <w:p w14:paraId="5E0F9711" w14:textId="77777777" w:rsidR="003D55E9" w:rsidRPr="001965A9" w:rsidRDefault="003D55E9" w:rsidP="003D55E9">
      <w:pPr>
        <w:pStyle w:val="TextIndent1"/>
        <w:spacing w:after="120"/>
        <w:ind w:left="0" w:firstLine="0"/>
        <w:rPr>
          <w:rFonts w:cs="Calibri"/>
          <w:sz w:val="24"/>
        </w:rPr>
      </w:pPr>
      <w:r w:rsidRPr="001965A9">
        <w:rPr>
          <w:rFonts w:cs="Calibri"/>
          <w:sz w:val="24"/>
          <w:lang w:val="en-US"/>
        </w:rPr>
        <w:t xml:space="preserve">Council welcomed receipt of the </w:t>
      </w:r>
      <w:r w:rsidRPr="001965A9">
        <w:rPr>
          <w:rFonts w:cs="Calibri"/>
          <w:i/>
          <w:sz w:val="24"/>
          <w:lang w:val="en-US"/>
        </w:rPr>
        <w:t xml:space="preserve">Australian Curriculum: Work Studies Years 9-10 </w:t>
      </w:r>
      <w:r w:rsidRPr="001965A9">
        <w:rPr>
          <w:rFonts w:cs="Calibri"/>
          <w:sz w:val="24"/>
          <w:lang w:val="en-US"/>
        </w:rPr>
        <w:t xml:space="preserve">from </w:t>
      </w:r>
      <w:r w:rsidRPr="001965A9">
        <w:rPr>
          <w:rFonts w:cs="Calibri"/>
          <w:sz w:val="24"/>
        </w:rPr>
        <w:t xml:space="preserve">Australian Curriculum, Assessment and Reporting Authority (ACARA).  </w:t>
      </w:r>
      <w:r w:rsidRPr="001965A9">
        <w:rPr>
          <w:rFonts w:cs="Calibri"/>
          <w:sz w:val="24"/>
          <w:lang w:val="en-US"/>
        </w:rPr>
        <w:t xml:space="preserve">This work studies elective </w:t>
      </w:r>
      <w:r w:rsidRPr="001965A9">
        <w:rPr>
          <w:rFonts w:cs="Calibri"/>
          <w:sz w:val="24"/>
        </w:rPr>
        <w:t xml:space="preserve">is designed for all students, whether they pursue a vocational or an academic path, and has been written in response to key work-related issues facing young people today.  </w:t>
      </w:r>
      <w:r w:rsidRPr="001965A9">
        <w:rPr>
          <w:rFonts w:cs="Calibri"/>
          <w:i/>
          <w:sz w:val="24"/>
        </w:rPr>
        <w:t>Work Studies Years 9-10</w:t>
      </w:r>
      <w:r w:rsidRPr="001965A9">
        <w:rPr>
          <w:rFonts w:cs="Calibri"/>
          <w:sz w:val="24"/>
        </w:rPr>
        <w:t xml:space="preserve"> is an applied learning curriculum that adapts discipline-based learning to work contexts and allows for a cross-curriculum disciplinary mode of delivery.</w:t>
      </w:r>
    </w:p>
    <w:p w14:paraId="3FEF17B3" w14:textId="5DFD497C" w:rsidR="003D55E9" w:rsidRPr="001965A9" w:rsidRDefault="003D55E9" w:rsidP="003D55E9">
      <w:pPr>
        <w:pStyle w:val="TextIndent1"/>
        <w:spacing w:after="120"/>
        <w:ind w:left="0" w:firstLine="0"/>
        <w:rPr>
          <w:rFonts w:cs="Calibri"/>
          <w:sz w:val="24"/>
        </w:rPr>
      </w:pPr>
      <w:r w:rsidRPr="001965A9">
        <w:rPr>
          <w:rFonts w:cs="Calibri"/>
          <w:sz w:val="24"/>
        </w:rPr>
        <w:t xml:space="preserve">Ministers agreed that ACARA make the curriculum </w:t>
      </w:r>
      <w:r w:rsidRPr="000907A1">
        <w:rPr>
          <w:rFonts w:cs="Calibri"/>
          <w:sz w:val="24"/>
        </w:rPr>
        <w:t>available on its website for use by states and territories pending finalisation of the Australian Government’s</w:t>
      </w:r>
      <w:r w:rsidR="00A74CE2" w:rsidRPr="000907A1">
        <w:rPr>
          <w:rFonts w:cs="Calibri"/>
          <w:sz w:val="24"/>
        </w:rPr>
        <w:t xml:space="preserve"> Review of the Australian Curriculu</w:t>
      </w:r>
      <w:r w:rsidR="00897965" w:rsidRPr="000907A1">
        <w:rPr>
          <w:rFonts w:cs="Calibri"/>
          <w:sz w:val="24"/>
        </w:rPr>
        <w:t>m</w:t>
      </w:r>
      <w:r w:rsidRPr="000907A1">
        <w:rPr>
          <w:rFonts w:cs="Calibri"/>
          <w:sz w:val="24"/>
        </w:rPr>
        <w:t>.</w:t>
      </w:r>
    </w:p>
    <w:p w14:paraId="526D1521" w14:textId="77777777" w:rsidR="005554A4" w:rsidRPr="001965A9" w:rsidRDefault="005554A4" w:rsidP="00D10752">
      <w:pPr>
        <w:pStyle w:val="Heading2"/>
        <w:rPr>
          <w:lang w:val="en-US"/>
        </w:rPr>
      </w:pPr>
      <w:r w:rsidRPr="001965A9">
        <w:rPr>
          <w:lang w:val="en-US"/>
        </w:rPr>
        <w:t xml:space="preserve">Student Attendance Reporting: Data </w:t>
      </w:r>
      <w:r w:rsidR="00545384">
        <w:rPr>
          <w:lang w:val="en-US"/>
        </w:rPr>
        <w:t>C</w:t>
      </w:r>
      <w:r w:rsidRPr="001965A9">
        <w:rPr>
          <w:lang w:val="en-US"/>
        </w:rPr>
        <w:t>ollections for 2014</w:t>
      </w:r>
    </w:p>
    <w:p w14:paraId="3DD06A6E" w14:textId="77777777" w:rsidR="005554A4" w:rsidRPr="001965A9" w:rsidRDefault="005554A4" w:rsidP="001965A9">
      <w:pPr>
        <w:pStyle w:val="TextIndent1"/>
        <w:ind w:left="0" w:firstLine="0"/>
        <w:rPr>
          <w:rFonts w:cs="Calibri"/>
          <w:sz w:val="24"/>
          <w:lang w:val="en-US"/>
        </w:rPr>
      </w:pPr>
      <w:r w:rsidRPr="001965A9">
        <w:rPr>
          <w:rFonts w:cs="Calibri"/>
          <w:sz w:val="24"/>
          <w:lang w:val="en-US"/>
        </w:rPr>
        <w:t xml:space="preserve">Education </w:t>
      </w:r>
      <w:r w:rsidR="00137881">
        <w:rPr>
          <w:rFonts w:cs="Calibri"/>
          <w:sz w:val="24"/>
          <w:lang w:val="en-US"/>
        </w:rPr>
        <w:t xml:space="preserve">Ministers considered </w:t>
      </w:r>
      <w:r w:rsidRPr="001965A9">
        <w:rPr>
          <w:rFonts w:cs="Calibri"/>
          <w:sz w:val="24"/>
          <w:lang w:val="en-US"/>
        </w:rPr>
        <w:t xml:space="preserve">advice from ACARA on arrangements for collection of Semester 1 student attendance rates for Years 1-10 by Indigenous status in November 2014. This is the first step in delivering the decision of COAG to report school-level attendance for all students twice yearly, broken down by Indigenous and non-Indigenous students. </w:t>
      </w:r>
    </w:p>
    <w:p w14:paraId="7F8FD6D3" w14:textId="77777777" w:rsidR="005554A4" w:rsidRDefault="005554A4" w:rsidP="001965A9">
      <w:pPr>
        <w:pStyle w:val="TextIndent1"/>
        <w:ind w:left="0" w:firstLine="0"/>
        <w:rPr>
          <w:rFonts w:cs="Calibri"/>
          <w:sz w:val="24"/>
          <w:lang w:val="en-US"/>
        </w:rPr>
      </w:pPr>
      <w:r w:rsidRPr="001965A9">
        <w:rPr>
          <w:rFonts w:cs="Calibri"/>
          <w:sz w:val="24"/>
          <w:lang w:val="en-US"/>
        </w:rPr>
        <w:t xml:space="preserve">Ministers noted that ACARA will provide further advice </w:t>
      </w:r>
      <w:r w:rsidR="00137881">
        <w:rPr>
          <w:rFonts w:cs="Calibri"/>
          <w:sz w:val="24"/>
          <w:lang w:val="en-US"/>
        </w:rPr>
        <w:t>to Council in October</w:t>
      </w:r>
      <w:r w:rsidRPr="001965A9">
        <w:rPr>
          <w:rFonts w:cs="Calibri"/>
          <w:sz w:val="24"/>
          <w:lang w:val="en-US"/>
        </w:rPr>
        <w:t xml:space="preserve"> about arrangements to implement a new attendance measure</w:t>
      </w:r>
      <w:r w:rsidR="00A74CE2">
        <w:rPr>
          <w:rFonts w:cs="Calibri"/>
          <w:sz w:val="24"/>
          <w:lang w:val="en-US"/>
        </w:rPr>
        <w:t>,</w:t>
      </w:r>
      <w:r w:rsidRPr="001965A9">
        <w:rPr>
          <w:rFonts w:cs="Calibri"/>
          <w:sz w:val="24"/>
          <w:lang w:val="en-US"/>
        </w:rPr>
        <w:t xml:space="preserve"> agreed by COAG</w:t>
      </w:r>
      <w:r w:rsidR="00A74CE2">
        <w:rPr>
          <w:rFonts w:cs="Calibri"/>
          <w:sz w:val="24"/>
          <w:lang w:val="en-US"/>
        </w:rPr>
        <w:t>,</w:t>
      </w:r>
      <w:r w:rsidRPr="001965A9">
        <w:rPr>
          <w:rFonts w:cs="Calibri"/>
          <w:sz w:val="24"/>
          <w:lang w:val="en-US"/>
        </w:rPr>
        <w:t xml:space="preserve"> to report the proportion of students attending school less than 90 per cent of the time, and a number of other implementation matters.</w:t>
      </w:r>
    </w:p>
    <w:p w14:paraId="58975304" w14:textId="77777777" w:rsidR="00D655A0" w:rsidRDefault="00D655A0" w:rsidP="001965A9">
      <w:pPr>
        <w:pStyle w:val="TextIndent1"/>
        <w:ind w:left="0" w:firstLine="0"/>
        <w:rPr>
          <w:rFonts w:cs="Calibri"/>
          <w:sz w:val="24"/>
          <w:lang w:val="en-US"/>
        </w:rPr>
      </w:pPr>
    </w:p>
    <w:p w14:paraId="1CA1F26E" w14:textId="77777777" w:rsidR="00D655A0" w:rsidRPr="00D655A0" w:rsidRDefault="00D655A0" w:rsidP="00D655A0">
      <w:pPr>
        <w:pStyle w:val="TextIndent1"/>
        <w:rPr>
          <w:rFonts w:cs="Calibri"/>
          <w:lang w:val="en-US"/>
        </w:rPr>
      </w:pPr>
      <w:r w:rsidRPr="00D655A0">
        <w:rPr>
          <w:rFonts w:cs="Calibri"/>
          <w:lang w:val="en-US"/>
        </w:rPr>
        <w:t>__</w:t>
      </w:r>
    </w:p>
    <w:p w14:paraId="4058B1D2" w14:textId="7729C396" w:rsidR="00D655A0" w:rsidRPr="00D655A0" w:rsidRDefault="00D655A0" w:rsidP="00D655A0">
      <w:pPr>
        <w:pStyle w:val="TextIndent1"/>
        <w:ind w:left="0" w:firstLine="0"/>
        <w:rPr>
          <w:rFonts w:cs="Calibri"/>
          <w:szCs w:val="20"/>
          <w:lang w:val="en-US"/>
        </w:rPr>
      </w:pPr>
      <w:r w:rsidRPr="00D655A0">
        <w:rPr>
          <w:rFonts w:cs="Calibri"/>
          <w:szCs w:val="20"/>
          <w:lang w:val="en-US"/>
        </w:rPr>
        <w:t xml:space="preserve">Media enquiries: Greg Donaghue, Education Council Secretariat, </w:t>
      </w:r>
      <w:r>
        <w:rPr>
          <w:rFonts w:cs="Calibri"/>
          <w:szCs w:val="20"/>
          <w:lang w:val="en-US"/>
        </w:rPr>
        <w:t>3 9639 0588</w:t>
      </w:r>
      <w:r w:rsidRPr="00D655A0">
        <w:rPr>
          <w:rFonts w:cs="Calibri"/>
          <w:szCs w:val="20"/>
          <w:lang w:val="en-US"/>
        </w:rPr>
        <w:t xml:space="preserve"> or greg.donaghue@ec.edu.au</w:t>
      </w:r>
    </w:p>
    <w:p w14:paraId="4C3146D3" w14:textId="77777777" w:rsidR="005554A4" w:rsidRPr="001965A9" w:rsidRDefault="005554A4" w:rsidP="003C2B25">
      <w:pPr>
        <w:pStyle w:val="TextIndent1"/>
        <w:spacing w:after="120"/>
        <w:ind w:left="0" w:firstLine="0"/>
        <w:rPr>
          <w:rFonts w:cs="Calibri"/>
          <w:sz w:val="24"/>
          <w:lang w:val="en-US"/>
        </w:rPr>
      </w:pPr>
    </w:p>
    <w:p w14:paraId="1976F554" w14:textId="77777777" w:rsidR="00612ED8" w:rsidRPr="001965A9" w:rsidRDefault="00612ED8" w:rsidP="003C2B25">
      <w:pPr>
        <w:pStyle w:val="TextIndent1"/>
        <w:spacing w:after="120"/>
        <w:ind w:left="0" w:firstLine="0"/>
        <w:rPr>
          <w:rFonts w:cs="Arial"/>
          <w:sz w:val="24"/>
          <w:u w:val="single"/>
        </w:rPr>
      </w:pPr>
    </w:p>
    <w:p w14:paraId="03AE67D8" w14:textId="77777777" w:rsidR="007D570E" w:rsidRPr="001965A9" w:rsidRDefault="007D570E" w:rsidP="007D570E">
      <w:pPr>
        <w:pStyle w:val="TextIndent1"/>
        <w:spacing w:after="160"/>
        <w:ind w:left="0" w:firstLine="0"/>
        <w:rPr>
          <w:sz w:val="24"/>
        </w:rPr>
      </w:pPr>
    </w:p>
    <w:sectPr w:rsidR="007D570E" w:rsidRPr="001965A9" w:rsidSect="00345669">
      <w:headerReference w:type="even" r:id="rId12"/>
      <w:headerReference w:type="default" r:id="rId13"/>
      <w:footerReference w:type="even" r:id="rId14"/>
      <w:footerReference w:type="default" r:id="rId15"/>
      <w:headerReference w:type="first" r:id="rId16"/>
      <w:footerReference w:type="first" r:id="rId17"/>
      <w:pgSz w:w="11879" w:h="16817"/>
      <w:pgMar w:top="1134" w:right="1247" w:bottom="1134"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45BB" w14:textId="77777777" w:rsidR="00D56C34" w:rsidRDefault="00D56C34">
      <w:r>
        <w:separator/>
      </w:r>
    </w:p>
  </w:endnote>
  <w:endnote w:type="continuationSeparator" w:id="0">
    <w:p w14:paraId="14602F37" w14:textId="77777777" w:rsidR="00D56C34" w:rsidRDefault="00D5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C494" w14:textId="77777777" w:rsidR="00D56C34" w:rsidRDefault="00D56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B2913" w14:textId="77777777" w:rsidR="00D56C34" w:rsidRPr="007B4420" w:rsidRDefault="00D56C34" w:rsidP="008C2A84">
    <w:pPr>
      <w:pStyle w:val="Footer"/>
      <w:framePr w:wrap="around" w:vAnchor="text" w:hAnchor="margin" w:xAlign="right" w:y="1"/>
      <w:rPr>
        <w:rStyle w:val="PageNumber"/>
        <w:rFonts w:ascii="Arial Narrow" w:hAnsi="Arial Narrow"/>
        <w:sz w:val="18"/>
        <w:szCs w:val="18"/>
      </w:rPr>
    </w:pPr>
    <w:r w:rsidRPr="007B4420">
      <w:rPr>
        <w:rStyle w:val="PageNumber"/>
        <w:rFonts w:ascii="Arial Narrow" w:hAnsi="Arial Narrow"/>
        <w:sz w:val="18"/>
        <w:szCs w:val="18"/>
      </w:rPr>
      <w:fldChar w:fldCharType="begin"/>
    </w:r>
    <w:r w:rsidRPr="007B4420">
      <w:rPr>
        <w:rStyle w:val="PageNumber"/>
        <w:rFonts w:ascii="Arial Narrow" w:hAnsi="Arial Narrow"/>
        <w:sz w:val="18"/>
        <w:szCs w:val="18"/>
      </w:rPr>
      <w:instrText xml:space="preserve">PAGE  </w:instrText>
    </w:r>
    <w:r w:rsidRPr="007B4420">
      <w:rPr>
        <w:rStyle w:val="PageNumber"/>
        <w:rFonts w:ascii="Arial Narrow" w:hAnsi="Arial Narrow"/>
        <w:sz w:val="18"/>
        <w:szCs w:val="18"/>
      </w:rPr>
      <w:fldChar w:fldCharType="separate"/>
    </w:r>
    <w:r w:rsidR="00D655A0">
      <w:rPr>
        <w:rStyle w:val="PageNumber"/>
        <w:rFonts w:ascii="Arial Narrow" w:hAnsi="Arial Narrow"/>
        <w:noProof/>
        <w:sz w:val="18"/>
        <w:szCs w:val="18"/>
      </w:rPr>
      <w:t>2</w:t>
    </w:r>
    <w:r w:rsidRPr="007B4420">
      <w:rPr>
        <w:rStyle w:val="PageNumber"/>
        <w:rFonts w:ascii="Arial Narrow" w:hAnsi="Arial Narrow"/>
        <w:sz w:val="18"/>
        <w:szCs w:val="18"/>
      </w:rPr>
      <w:fldChar w:fldCharType="end"/>
    </w:r>
  </w:p>
  <w:p w14:paraId="1AF3B27E" w14:textId="77777777" w:rsidR="00D56C34" w:rsidRDefault="00D56C34" w:rsidP="007B4420">
    <w:pPr>
      <w:pStyle w:val="Footer"/>
      <w:pBdr>
        <w:top w:val="single" w:sz="4" w:space="1" w:color="auto"/>
      </w:pBdr>
      <w:tabs>
        <w:tab w:val="clear" w:pos="4320"/>
        <w:tab w:val="clear" w:pos="8640"/>
        <w:tab w:val="left" w:pos="9072"/>
      </w:tabs>
      <w:ind w:right="-57"/>
    </w:pPr>
    <w:r w:rsidRPr="008C34BC">
      <w:rPr>
        <w:rFonts w:ascii="Arial Narrow" w:hAnsi="Arial Narrow"/>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F98D" w14:textId="77777777" w:rsidR="00D56C34" w:rsidRPr="008C34BC" w:rsidRDefault="00D56C34" w:rsidP="007B4420">
    <w:pPr>
      <w:pStyle w:val="Footer"/>
      <w:pBdr>
        <w:top w:val="single" w:sz="4" w:space="1" w:color="auto"/>
      </w:pBdr>
      <w:tabs>
        <w:tab w:val="clear" w:pos="4320"/>
        <w:tab w:val="clear" w:pos="8640"/>
        <w:tab w:val="right" w:pos="9072"/>
      </w:tabs>
      <w:rPr>
        <w:rStyle w:val="PageNumber"/>
        <w:rFonts w:ascii="Arial Narrow" w:hAnsi="Arial Narrow"/>
        <w:sz w:val="18"/>
        <w:szCs w:val="18"/>
      </w:rPr>
    </w:pPr>
    <w:r w:rsidRPr="008C34BC">
      <w:rPr>
        <w:rFonts w:ascii="Arial Narrow" w:hAnsi="Arial Narrow"/>
        <w:sz w:val="18"/>
        <w:szCs w:val="18"/>
      </w:rPr>
      <w:tab/>
    </w:r>
    <w:r w:rsidRPr="008C34BC">
      <w:rPr>
        <w:rStyle w:val="PageNumber"/>
        <w:rFonts w:ascii="Arial Narrow" w:hAnsi="Arial Narrow"/>
        <w:sz w:val="18"/>
        <w:szCs w:val="18"/>
      </w:rPr>
      <w:fldChar w:fldCharType="begin"/>
    </w:r>
    <w:r w:rsidRPr="008C34BC">
      <w:rPr>
        <w:rStyle w:val="PageNumber"/>
        <w:rFonts w:ascii="Arial Narrow" w:hAnsi="Arial Narrow"/>
        <w:sz w:val="18"/>
        <w:szCs w:val="18"/>
      </w:rPr>
      <w:instrText xml:space="preserve">PAGE  </w:instrText>
    </w:r>
    <w:r w:rsidRPr="008C34BC">
      <w:rPr>
        <w:rStyle w:val="PageNumber"/>
        <w:rFonts w:ascii="Arial Narrow" w:hAnsi="Arial Narrow"/>
        <w:sz w:val="18"/>
        <w:szCs w:val="18"/>
      </w:rPr>
      <w:fldChar w:fldCharType="separate"/>
    </w:r>
    <w:r w:rsidR="00D655A0">
      <w:rPr>
        <w:rStyle w:val="PageNumber"/>
        <w:rFonts w:ascii="Arial Narrow" w:hAnsi="Arial Narrow"/>
        <w:noProof/>
        <w:sz w:val="18"/>
        <w:szCs w:val="18"/>
      </w:rPr>
      <w:t>1</w:t>
    </w:r>
    <w:r w:rsidRPr="008C34BC">
      <w:rPr>
        <w:rStyle w:val="PageNumber"/>
        <w:rFonts w:ascii="Arial Narrow" w:hAnsi="Arial Narrow"/>
        <w:sz w:val="18"/>
        <w:szCs w:val="18"/>
      </w:rPr>
      <w:fldChar w:fldCharType="end"/>
    </w:r>
  </w:p>
  <w:p w14:paraId="0C0E4582" w14:textId="77777777" w:rsidR="00D56C34" w:rsidRDefault="00D56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88923" w14:textId="77777777" w:rsidR="00D56C34" w:rsidRDefault="00D56C34">
      <w:r>
        <w:separator/>
      </w:r>
    </w:p>
  </w:footnote>
  <w:footnote w:type="continuationSeparator" w:id="0">
    <w:p w14:paraId="7FF3C5A2" w14:textId="77777777" w:rsidR="00D56C34" w:rsidRDefault="00D5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F3F1F" w14:textId="77777777" w:rsidR="00D56C34" w:rsidRDefault="00D56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AF53" w14:textId="77777777" w:rsidR="00D56C34" w:rsidRDefault="00D56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A206" w14:textId="7FD6C33C" w:rsidR="00D56C34" w:rsidRDefault="00D56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6D34"/>
    <w:multiLevelType w:val="hybridMultilevel"/>
    <w:tmpl w:val="742C36FE"/>
    <w:lvl w:ilvl="0" w:tplc="B39C1D4A">
      <w:start w:val="1"/>
      <w:numFmt w:val="decimal"/>
      <w:lvlText w:val="%1."/>
      <w:lvlJc w:val="left"/>
      <w:pPr>
        <w:ind w:left="780" w:hanging="420"/>
      </w:pPr>
      <w:rPr>
        <w:rFonts w:hint="default"/>
      </w:rPr>
    </w:lvl>
    <w:lvl w:ilvl="1" w:tplc="041ABFDC">
      <w:start w:val="1"/>
      <w:numFmt w:val="lowerLetter"/>
      <w:lvlText w:val="%2."/>
      <w:lvlJc w:val="left"/>
      <w:pPr>
        <w:ind w:left="1440" w:hanging="360"/>
      </w:pPr>
    </w:lvl>
    <w:lvl w:ilvl="2" w:tplc="F8A2F314" w:tentative="1">
      <w:start w:val="1"/>
      <w:numFmt w:val="lowerRoman"/>
      <w:lvlText w:val="%3."/>
      <w:lvlJc w:val="right"/>
      <w:pPr>
        <w:ind w:left="2160" w:hanging="180"/>
      </w:pPr>
    </w:lvl>
    <w:lvl w:ilvl="3" w:tplc="F412D99E" w:tentative="1">
      <w:start w:val="1"/>
      <w:numFmt w:val="decimal"/>
      <w:lvlText w:val="%4."/>
      <w:lvlJc w:val="left"/>
      <w:pPr>
        <w:ind w:left="2880" w:hanging="360"/>
      </w:pPr>
    </w:lvl>
    <w:lvl w:ilvl="4" w:tplc="131EDCA6" w:tentative="1">
      <w:start w:val="1"/>
      <w:numFmt w:val="lowerLetter"/>
      <w:lvlText w:val="%5."/>
      <w:lvlJc w:val="left"/>
      <w:pPr>
        <w:ind w:left="3600" w:hanging="360"/>
      </w:pPr>
    </w:lvl>
    <w:lvl w:ilvl="5" w:tplc="6922CECA" w:tentative="1">
      <w:start w:val="1"/>
      <w:numFmt w:val="lowerRoman"/>
      <w:lvlText w:val="%6."/>
      <w:lvlJc w:val="right"/>
      <w:pPr>
        <w:ind w:left="4320" w:hanging="180"/>
      </w:pPr>
    </w:lvl>
    <w:lvl w:ilvl="6" w:tplc="CA06E13C" w:tentative="1">
      <w:start w:val="1"/>
      <w:numFmt w:val="decimal"/>
      <w:lvlText w:val="%7."/>
      <w:lvlJc w:val="left"/>
      <w:pPr>
        <w:ind w:left="5040" w:hanging="360"/>
      </w:pPr>
    </w:lvl>
    <w:lvl w:ilvl="7" w:tplc="6DF266E0" w:tentative="1">
      <w:start w:val="1"/>
      <w:numFmt w:val="lowerLetter"/>
      <w:lvlText w:val="%8."/>
      <w:lvlJc w:val="left"/>
      <w:pPr>
        <w:ind w:left="5760" w:hanging="360"/>
      </w:pPr>
    </w:lvl>
    <w:lvl w:ilvl="8" w:tplc="14685220" w:tentative="1">
      <w:start w:val="1"/>
      <w:numFmt w:val="lowerRoman"/>
      <w:lvlText w:val="%9."/>
      <w:lvlJc w:val="right"/>
      <w:pPr>
        <w:ind w:left="6480" w:hanging="180"/>
      </w:pPr>
    </w:lvl>
  </w:abstractNum>
  <w:abstractNum w:abstractNumId="1" w15:restartNumberingAfterBreak="0">
    <w:nsid w:val="0CB41858"/>
    <w:multiLevelType w:val="hybridMultilevel"/>
    <w:tmpl w:val="62FE0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03445"/>
    <w:multiLevelType w:val="hybridMultilevel"/>
    <w:tmpl w:val="3F84F8AC"/>
    <w:lvl w:ilvl="0" w:tplc="DB8C110E">
      <w:start w:val="1"/>
      <w:numFmt w:val="bullet"/>
      <w:lvlText w:val=""/>
      <w:lvlJc w:val="left"/>
      <w:pPr>
        <w:ind w:left="360" w:hanging="360"/>
      </w:pPr>
      <w:rPr>
        <w:rFonts w:ascii="Symbol" w:hAnsi="Symbol" w:hint="default"/>
      </w:rPr>
    </w:lvl>
    <w:lvl w:ilvl="1" w:tplc="C3089B26" w:tentative="1">
      <w:start w:val="1"/>
      <w:numFmt w:val="bullet"/>
      <w:lvlText w:val="o"/>
      <w:lvlJc w:val="left"/>
      <w:pPr>
        <w:ind w:left="1440" w:hanging="360"/>
      </w:pPr>
      <w:rPr>
        <w:rFonts w:ascii="Courier New" w:hAnsi="Courier New" w:cs="Courier New" w:hint="default"/>
      </w:rPr>
    </w:lvl>
    <w:lvl w:ilvl="2" w:tplc="6F72EB94" w:tentative="1">
      <w:start w:val="1"/>
      <w:numFmt w:val="bullet"/>
      <w:lvlText w:val=""/>
      <w:lvlJc w:val="left"/>
      <w:pPr>
        <w:ind w:left="2160" w:hanging="360"/>
      </w:pPr>
      <w:rPr>
        <w:rFonts w:ascii="Wingdings" w:hAnsi="Wingdings" w:hint="default"/>
      </w:rPr>
    </w:lvl>
    <w:lvl w:ilvl="3" w:tplc="1758DD6C" w:tentative="1">
      <w:start w:val="1"/>
      <w:numFmt w:val="bullet"/>
      <w:lvlText w:val=""/>
      <w:lvlJc w:val="left"/>
      <w:pPr>
        <w:ind w:left="2880" w:hanging="360"/>
      </w:pPr>
      <w:rPr>
        <w:rFonts w:ascii="Symbol" w:hAnsi="Symbol" w:hint="default"/>
      </w:rPr>
    </w:lvl>
    <w:lvl w:ilvl="4" w:tplc="37807D8A" w:tentative="1">
      <w:start w:val="1"/>
      <w:numFmt w:val="bullet"/>
      <w:lvlText w:val="o"/>
      <w:lvlJc w:val="left"/>
      <w:pPr>
        <w:ind w:left="3600" w:hanging="360"/>
      </w:pPr>
      <w:rPr>
        <w:rFonts w:ascii="Courier New" w:hAnsi="Courier New" w:cs="Courier New" w:hint="default"/>
      </w:rPr>
    </w:lvl>
    <w:lvl w:ilvl="5" w:tplc="87EE4DA2" w:tentative="1">
      <w:start w:val="1"/>
      <w:numFmt w:val="bullet"/>
      <w:lvlText w:val=""/>
      <w:lvlJc w:val="left"/>
      <w:pPr>
        <w:ind w:left="4320" w:hanging="360"/>
      </w:pPr>
      <w:rPr>
        <w:rFonts w:ascii="Wingdings" w:hAnsi="Wingdings" w:hint="default"/>
      </w:rPr>
    </w:lvl>
    <w:lvl w:ilvl="6" w:tplc="A632441E" w:tentative="1">
      <w:start w:val="1"/>
      <w:numFmt w:val="bullet"/>
      <w:lvlText w:val=""/>
      <w:lvlJc w:val="left"/>
      <w:pPr>
        <w:ind w:left="5040" w:hanging="360"/>
      </w:pPr>
      <w:rPr>
        <w:rFonts w:ascii="Symbol" w:hAnsi="Symbol" w:hint="default"/>
      </w:rPr>
    </w:lvl>
    <w:lvl w:ilvl="7" w:tplc="8E3C0BEE" w:tentative="1">
      <w:start w:val="1"/>
      <w:numFmt w:val="bullet"/>
      <w:lvlText w:val="o"/>
      <w:lvlJc w:val="left"/>
      <w:pPr>
        <w:ind w:left="5760" w:hanging="360"/>
      </w:pPr>
      <w:rPr>
        <w:rFonts w:ascii="Courier New" w:hAnsi="Courier New" w:cs="Courier New" w:hint="default"/>
      </w:rPr>
    </w:lvl>
    <w:lvl w:ilvl="8" w:tplc="EBBC32AC" w:tentative="1">
      <w:start w:val="1"/>
      <w:numFmt w:val="bullet"/>
      <w:lvlText w:val=""/>
      <w:lvlJc w:val="left"/>
      <w:pPr>
        <w:ind w:left="6480" w:hanging="360"/>
      </w:pPr>
      <w:rPr>
        <w:rFonts w:ascii="Wingdings" w:hAnsi="Wingdings" w:hint="default"/>
      </w:rPr>
    </w:lvl>
  </w:abstractNum>
  <w:abstractNum w:abstractNumId="3" w15:restartNumberingAfterBreak="0">
    <w:nsid w:val="12AB6384"/>
    <w:multiLevelType w:val="hybridMultilevel"/>
    <w:tmpl w:val="2B5E09A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B6823A0"/>
    <w:multiLevelType w:val="hybridMultilevel"/>
    <w:tmpl w:val="B39A871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5860142D"/>
    <w:multiLevelType w:val="hybridMultilevel"/>
    <w:tmpl w:val="846494D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F5B70BB"/>
    <w:multiLevelType w:val="hybridMultilevel"/>
    <w:tmpl w:val="448C35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D8733BE"/>
    <w:multiLevelType w:val="hybridMultilevel"/>
    <w:tmpl w:val="F5A0C2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837EE1"/>
    <w:multiLevelType w:val="hybridMultilevel"/>
    <w:tmpl w:val="742C36FE"/>
    <w:lvl w:ilvl="0" w:tplc="B39C1D4A">
      <w:start w:val="1"/>
      <w:numFmt w:val="decimal"/>
      <w:lvlText w:val="%1."/>
      <w:lvlJc w:val="left"/>
      <w:pPr>
        <w:ind w:left="420" w:hanging="420"/>
      </w:pPr>
      <w:rPr>
        <w:rFonts w:hint="default"/>
      </w:rPr>
    </w:lvl>
    <w:lvl w:ilvl="1" w:tplc="041ABFDC">
      <w:start w:val="1"/>
      <w:numFmt w:val="lowerLetter"/>
      <w:lvlText w:val="%2."/>
      <w:lvlJc w:val="left"/>
      <w:pPr>
        <w:ind w:left="1080" w:hanging="360"/>
      </w:pPr>
    </w:lvl>
    <w:lvl w:ilvl="2" w:tplc="F8A2F314" w:tentative="1">
      <w:start w:val="1"/>
      <w:numFmt w:val="lowerRoman"/>
      <w:lvlText w:val="%3."/>
      <w:lvlJc w:val="right"/>
      <w:pPr>
        <w:ind w:left="1800" w:hanging="180"/>
      </w:pPr>
    </w:lvl>
    <w:lvl w:ilvl="3" w:tplc="F412D99E" w:tentative="1">
      <w:start w:val="1"/>
      <w:numFmt w:val="decimal"/>
      <w:lvlText w:val="%4."/>
      <w:lvlJc w:val="left"/>
      <w:pPr>
        <w:ind w:left="2520" w:hanging="360"/>
      </w:pPr>
    </w:lvl>
    <w:lvl w:ilvl="4" w:tplc="131EDCA6" w:tentative="1">
      <w:start w:val="1"/>
      <w:numFmt w:val="lowerLetter"/>
      <w:lvlText w:val="%5."/>
      <w:lvlJc w:val="left"/>
      <w:pPr>
        <w:ind w:left="3240" w:hanging="360"/>
      </w:pPr>
    </w:lvl>
    <w:lvl w:ilvl="5" w:tplc="6922CECA" w:tentative="1">
      <w:start w:val="1"/>
      <w:numFmt w:val="lowerRoman"/>
      <w:lvlText w:val="%6."/>
      <w:lvlJc w:val="right"/>
      <w:pPr>
        <w:ind w:left="3960" w:hanging="180"/>
      </w:pPr>
    </w:lvl>
    <w:lvl w:ilvl="6" w:tplc="CA06E13C" w:tentative="1">
      <w:start w:val="1"/>
      <w:numFmt w:val="decimal"/>
      <w:lvlText w:val="%7."/>
      <w:lvlJc w:val="left"/>
      <w:pPr>
        <w:ind w:left="4680" w:hanging="360"/>
      </w:pPr>
    </w:lvl>
    <w:lvl w:ilvl="7" w:tplc="6DF266E0" w:tentative="1">
      <w:start w:val="1"/>
      <w:numFmt w:val="lowerLetter"/>
      <w:lvlText w:val="%8."/>
      <w:lvlJc w:val="left"/>
      <w:pPr>
        <w:ind w:left="5400" w:hanging="360"/>
      </w:pPr>
    </w:lvl>
    <w:lvl w:ilvl="8" w:tplc="14685220"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54"/>
    <w:rsid w:val="00004C73"/>
    <w:rsid w:val="00005C11"/>
    <w:rsid w:val="000135A7"/>
    <w:rsid w:val="00023ABC"/>
    <w:rsid w:val="000436DD"/>
    <w:rsid w:val="000907A1"/>
    <w:rsid w:val="000918C6"/>
    <w:rsid w:val="000B5BB3"/>
    <w:rsid w:val="000C0171"/>
    <w:rsid w:val="000C61CE"/>
    <w:rsid w:val="000C6BC8"/>
    <w:rsid w:val="000C70D2"/>
    <w:rsid w:val="000D4450"/>
    <w:rsid w:val="000F49B9"/>
    <w:rsid w:val="0010419E"/>
    <w:rsid w:val="00106774"/>
    <w:rsid w:val="00110BFB"/>
    <w:rsid w:val="00114392"/>
    <w:rsid w:val="00117EA2"/>
    <w:rsid w:val="001364A1"/>
    <w:rsid w:val="00137881"/>
    <w:rsid w:val="00157D04"/>
    <w:rsid w:val="001810A1"/>
    <w:rsid w:val="001965A9"/>
    <w:rsid w:val="001D0E85"/>
    <w:rsid w:val="001F63F8"/>
    <w:rsid w:val="0020518F"/>
    <w:rsid w:val="002132AC"/>
    <w:rsid w:val="002305E6"/>
    <w:rsid w:val="00267033"/>
    <w:rsid w:val="002702C0"/>
    <w:rsid w:val="00273543"/>
    <w:rsid w:val="0027637C"/>
    <w:rsid w:val="0028239E"/>
    <w:rsid w:val="00286BD7"/>
    <w:rsid w:val="002917A6"/>
    <w:rsid w:val="002D3CBE"/>
    <w:rsid w:val="002D430C"/>
    <w:rsid w:val="002F259D"/>
    <w:rsid w:val="00310C3F"/>
    <w:rsid w:val="00337B4F"/>
    <w:rsid w:val="00345669"/>
    <w:rsid w:val="0035402B"/>
    <w:rsid w:val="00367B4C"/>
    <w:rsid w:val="003C1A05"/>
    <w:rsid w:val="003C2B25"/>
    <w:rsid w:val="003D1B62"/>
    <w:rsid w:val="003D4677"/>
    <w:rsid w:val="003D55E9"/>
    <w:rsid w:val="003F459C"/>
    <w:rsid w:val="00400313"/>
    <w:rsid w:val="004136DB"/>
    <w:rsid w:val="00417759"/>
    <w:rsid w:val="00441493"/>
    <w:rsid w:val="00444BDE"/>
    <w:rsid w:val="00457274"/>
    <w:rsid w:val="004858C5"/>
    <w:rsid w:val="00492BE9"/>
    <w:rsid w:val="004B1ED6"/>
    <w:rsid w:val="004D4E15"/>
    <w:rsid w:val="004D5DDF"/>
    <w:rsid w:val="004F5E22"/>
    <w:rsid w:val="0051260B"/>
    <w:rsid w:val="00533088"/>
    <w:rsid w:val="00545384"/>
    <w:rsid w:val="005554A4"/>
    <w:rsid w:val="00582CA6"/>
    <w:rsid w:val="005940B8"/>
    <w:rsid w:val="005A37C0"/>
    <w:rsid w:val="005A390E"/>
    <w:rsid w:val="005B38C9"/>
    <w:rsid w:val="005D35FF"/>
    <w:rsid w:val="005D7BBE"/>
    <w:rsid w:val="00601808"/>
    <w:rsid w:val="00612ED8"/>
    <w:rsid w:val="00616C31"/>
    <w:rsid w:val="006204FF"/>
    <w:rsid w:val="00626934"/>
    <w:rsid w:val="00646C76"/>
    <w:rsid w:val="00651A4D"/>
    <w:rsid w:val="00653397"/>
    <w:rsid w:val="00656F07"/>
    <w:rsid w:val="00663752"/>
    <w:rsid w:val="00670D0F"/>
    <w:rsid w:val="006A42AC"/>
    <w:rsid w:val="006C374B"/>
    <w:rsid w:val="006E4672"/>
    <w:rsid w:val="006F0292"/>
    <w:rsid w:val="0071272A"/>
    <w:rsid w:val="0071412C"/>
    <w:rsid w:val="00731B31"/>
    <w:rsid w:val="00731C32"/>
    <w:rsid w:val="0073410F"/>
    <w:rsid w:val="0073462E"/>
    <w:rsid w:val="00747370"/>
    <w:rsid w:val="00747BA2"/>
    <w:rsid w:val="007728DE"/>
    <w:rsid w:val="00781318"/>
    <w:rsid w:val="007A25CD"/>
    <w:rsid w:val="007B4420"/>
    <w:rsid w:val="007B6D4A"/>
    <w:rsid w:val="007D1FCE"/>
    <w:rsid w:val="007D570E"/>
    <w:rsid w:val="007D696D"/>
    <w:rsid w:val="007F1910"/>
    <w:rsid w:val="007F79E3"/>
    <w:rsid w:val="00814D52"/>
    <w:rsid w:val="00821741"/>
    <w:rsid w:val="00823165"/>
    <w:rsid w:val="00836AB7"/>
    <w:rsid w:val="00842724"/>
    <w:rsid w:val="00856025"/>
    <w:rsid w:val="00856AD3"/>
    <w:rsid w:val="0086763F"/>
    <w:rsid w:val="00870B63"/>
    <w:rsid w:val="00872E74"/>
    <w:rsid w:val="00883800"/>
    <w:rsid w:val="00897965"/>
    <w:rsid w:val="008A59D6"/>
    <w:rsid w:val="008B1F83"/>
    <w:rsid w:val="008B3130"/>
    <w:rsid w:val="008B45E3"/>
    <w:rsid w:val="008B7C16"/>
    <w:rsid w:val="008C2729"/>
    <w:rsid w:val="008C2A84"/>
    <w:rsid w:val="008C34BC"/>
    <w:rsid w:val="008E3277"/>
    <w:rsid w:val="008E35C2"/>
    <w:rsid w:val="008F5EA8"/>
    <w:rsid w:val="00913B5A"/>
    <w:rsid w:val="009151A1"/>
    <w:rsid w:val="00940453"/>
    <w:rsid w:val="00941A92"/>
    <w:rsid w:val="00953E80"/>
    <w:rsid w:val="00962097"/>
    <w:rsid w:val="009733E4"/>
    <w:rsid w:val="009774B4"/>
    <w:rsid w:val="009A225E"/>
    <w:rsid w:val="009B19E5"/>
    <w:rsid w:val="009B33E4"/>
    <w:rsid w:val="009C113B"/>
    <w:rsid w:val="009E35B4"/>
    <w:rsid w:val="009E7E53"/>
    <w:rsid w:val="009F76EC"/>
    <w:rsid w:val="00A02C24"/>
    <w:rsid w:val="00A122F2"/>
    <w:rsid w:val="00A16916"/>
    <w:rsid w:val="00A22B79"/>
    <w:rsid w:val="00A24891"/>
    <w:rsid w:val="00A45663"/>
    <w:rsid w:val="00A74CE2"/>
    <w:rsid w:val="00A925B4"/>
    <w:rsid w:val="00AA0BA7"/>
    <w:rsid w:val="00AC4AFF"/>
    <w:rsid w:val="00AC7715"/>
    <w:rsid w:val="00AD76A1"/>
    <w:rsid w:val="00AE1B79"/>
    <w:rsid w:val="00B11638"/>
    <w:rsid w:val="00B20158"/>
    <w:rsid w:val="00B24C65"/>
    <w:rsid w:val="00B24FFA"/>
    <w:rsid w:val="00B3184F"/>
    <w:rsid w:val="00B36A77"/>
    <w:rsid w:val="00B41D62"/>
    <w:rsid w:val="00B42065"/>
    <w:rsid w:val="00B630C9"/>
    <w:rsid w:val="00B809C7"/>
    <w:rsid w:val="00B80F72"/>
    <w:rsid w:val="00B82220"/>
    <w:rsid w:val="00B91894"/>
    <w:rsid w:val="00B9220D"/>
    <w:rsid w:val="00B9407C"/>
    <w:rsid w:val="00BA0771"/>
    <w:rsid w:val="00BC0A44"/>
    <w:rsid w:val="00BD013F"/>
    <w:rsid w:val="00BD0D63"/>
    <w:rsid w:val="00BD716A"/>
    <w:rsid w:val="00BE5B33"/>
    <w:rsid w:val="00BF0763"/>
    <w:rsid w:val="00C027AB"/>
    <w:rsid w:val="00C16ECB"/>
    <w:rsid w:val="00C40CCF"/>
    <w:rsid w:val="00C54429"/>
    <w:rsid w:val="00C87A64"/>
    <w:rsid w:val="00C9523A"/>
    <w:rsid w:val="00CA1FA4"/>
    <w:rsid w:val="00CD1AAF"/>
    <w:rsid w:val="00CD1AFD"/>
    <w:rsid w:val="00CD3568"/>
    <w:rsid w:val="00CD73E9"/>
    <w:rsid w:val="00CD7690"/>
    <w:rsid w:val="00CE1DB9"/>
    <w:rsid w:val="00CE4154"/>
    <w:rsid w:val="00CF6048"/>
    <w:rsid w:val="00D0118A"/>
    <w:rsid w:val="00D10752"/>
    <w:rsid w:val="00D56C34"/>
    <w:rsid w:val="00D61E7D"/>
    <w:rsid w:val="00D655A0"/>
    <w:rsid w:val="00D7686D"/>
    <w:rsid w:val="00D92BCF"/>
    <w:rsid w:val="00DA68B4"/>
    <w:rsid w:val="00DB03B0"/>
    <w:rsid w:val="00DB0D34"/>
    <w:rsid w:val="00DC16E1"/>
    <w:rsid w:val="00DE620E"/>
    <w:rsid w:val="00DF5689"/>
    <w:rsid w:val="00DF5941"/>
    <w:rsid w:val="00E11F72"/>
    <w:rsid w:val="00E358FF"/>
    <w:rsid w:val="00E47CDD"/>
    <w:rsid w:val="00E52FE0"/>
    <w:rsid w:val="00E748D2"/>
    <w:rsid w:val="00E83940"/>
    <w:rsid w:val="00EA1A91"/>
    <w:rsid w:val="00EA1DAC"/>
    <w:rsid w:val="00EC0DB6"/>
    <w:rsid w:val="00EC266C"/>
    <w:rsid w:val="00EC679F"/>
    <w:rsid w:val="00EE7AC9"/>
    <w:rsid w:val="00EF17C4"/>
    <w:rsid w:val="00F032D5"/>
    <w:rsid w:val="00F359FA"/>
    <w:rsid w:val="00F6746C"/>
    <w:rsid w:val="00F777E7"/>
    <w:rsid w:val="00FA5046"/>
    <w:rsid w:val="00FC545B"/>
    <w:rsid w:val="00FE6B4B"/>
    <w:rsid w:val="00FF3C86"/>
    <w:rsid w:val="00FF43B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90100F6"/>
  <w14:defaultImageDpi w14:val="300"/>
  <w15:docId w15:val="{20C7988E-596E-42EF-B4F8-11A7C7B7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F83"/>
  </w:style>
  <w:style w:type="paragraph" w:styleId="Heading1">
    <w:name w:val="heading 1"/>
    <w:basedOn w:val="Normal"/>
    <w:next w:val="Normal"/>
    <w:link w:val="Heading1Char"/>
    <w:uiPriority w:val="9"/>
    <w:qFormat/>
    <w:rsid w:val="008B1F83"/>
    <w:pPr>
      <w:keepNext/>
      <w:spacing w:before="240" w:after="60"/>
      <w:jc w:val="center"/>
      <w:outlineLvl w:val="0"/>
    </w:pPr>
    <w:rPr>
      <w:rFonts w:ascii="Calibri" w:hAnsi="Calibri"/>
      <w:b/>
      <w:bCs/>
      <w:kern w:val="32"/>
      <w:sz w:val="32"/>
      <w:szCs w:val="32"/>
    </w:rPr>
  </w:style>
  <w:style w:type="paragraph" w:styleId="Heading2">
    <w:name w:val="heading 2"/>
    <w:basedOn w:val="Normal"/>
    <w:next w:val="Normal"/>
    <w:link w:val="Heading2Char"/>
    <w:uiPriority w:val="9"/>
    <w:unhideWhenUsed/>
    <w:qFormat/>
    <w:rsid w:val="008B1F83"/>
    <w:pPr>
      <w:keepNext/>
      <w:spacing w:before="240" w:after="60"/>
      <w:outlineLvl w:val="1"/>
    </w:pPr>
    <w:rPr>
      <w:rFonts w:ascii="Arial Narrow" w:hAnsi="Arial Narrow"/>
      <w:b/>
      <w:bCs/>
      <w:iCs/>
      <w:sz w:val="28"/>
      <w:szCs w:val="28"/>
    </w:rPr>
  </w:style>
  <w:style w:type="paragraph" w:styleId="Heading3">
    <w:name w:val="heading 3"/>
    <w:basedOn w:val="Normal"/>
    <w:next w:val="Normal"/>
    <w:link w:val="Heading3Char"/>
    <w:uiPriority w:val="9"/>
    <w:unhideWhenUsed/>
    <w:qFormat/>
    <w:rsid w:val="00653397"/>
    <w:pPr>
      <w:keepNext/>
      <w:spacing w:before="120" w:after="60"/>
      <w:outlineLvl w:val="2"/>
    </w:pPr>
    <w:rPr>
      <w:rFonts w:ascii="Arial Narrow" w:hAnsi="Arial Narrow"/>
      <w:b/>
      <w:bCs/>
    </w:rPr>
  </w:style>
  <w:style w:type="paragraph" w:styleId="Heading4">
    <w:name w:val="heading 4"/>
    <w:basedOn w:val="Normal"/>
    <w:next w:val="Normal"/>
    <w:link w:val="Heading4Char"/>
    <w:uiPriority w:val="9"/>
    <w:unhideWhenUsed/>
    <w:qFormat/>
    <w:rsid w:val="008B1F83"/>
    <w:pPr>
      <w:keepNext/>
      <w:spacing w:before="120" w:after="60"/>
      <w:outlineLvl w:val="3"/>
    </w:pPr>
    <w:rPr>
      <w:rFonts w:ascii="Arial Narrow" w:hAnsi="Arial Narrow"/>
      <w:b/>
      <w:bCs/>
      <w:sz w:val="20"/>
      <w:szCs w:val="28"/>
    </w:rPr>
  </w:style>
  <w:style w:type="paragraph" w:styleId="Heading5">
    <w:name w:val="heading 5"/>
    <w:basedOn w:val="Normal"/>
    <w:next w:val="Normal"/>
    <w:link w:val="Heading5Char"/>
    <w:qFormat/>
    <w:rsid w:val="008B1F83"/>
    <w:pPr>
      <w:spacing w:before="240" w:after="60"/>
      <w:outlineLvl w:val="4"/>
    </w:pPr>
    <w:rPr>
      <w:rFonts w:ascii="Calibri" w:hAnsi="Calibri"/>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42D7E"/>
    <w:rPr>
      <w:sz w:val="24"/>
    </w:rPr>
  </w:style>
  <w:style w:type="character" w:styleId="PageNumber">
    <w:name w:val="page number"/>
    <w:rsid w:val="008B1F83"/>
  </w:style>
  <w:style w:type="paragraph" w:styleId="Footer">
    <w:name w:val="footer"/>
    <w:basedOn w:val="Normal"/>
    <w:link w:val="FooterChar"/>
    <w:rsid w:val="00CE4154"/>
    <w:pPr>
      <w:tabs>
        <w:tab w:val="center" w:pos="4320"/>
        <w:tab w:val="right" w:pos="8640"/>
      </w:tabs>
    </w:pPr>
    <w:rPr>
      <w:lang w:val="x-none" w:eastAsia="x-none"/>
    </w:rPr>
  </w:style>
  <w:style w:type="paragraph" w:styleId="Header">
    <w:name w:val="header"/>
    <w:basedOn w:val="Normal"/>
    <w:link w:val="HeaderChar"/>
    <w:rsid w:val="0025022C"/>
    <w:pPr>
      <w:tabs>
        <w:tab w:val="center" w:pos="4320"/>
        <w:tab w:val="right" w:pos="8640"/>
      </w:tabs>
      <w:spacing w:after="40"/>
    </w:pPr>
    <w:rPr>
      <w:rFonts w:ascii="Arial Narrow" w:hAnsi="Arial Narrow"/>
      <w:b/>
      <w:sz w:val="20"/>
    </w:rPr>
  </w:style>
  <w:style w:type="paragraph" w:customStyle="1" w:styleId="Text">
    <w:name w:val="Text"/>
    <w:basedOn w:val="Normal"/>
    <w:qFormat/>
    <w:rsid w:val="008B1F83"/>
    <w:pPr>
      <w:spacing w:after="200"/>
    </w:pPr>
    <w:rPr>
      <w:rFonts w:ascii="Arial Narrow" w:hAnsi="Arial Narrow"/>
      <w:sz w:val="20"/>
    </w:rPr>
  </w:style>
  <w:style w:type="paragraph" w:customStyle="1" w:styleId="Relevantpaperrefs">
    <w:name w:val="Relevant paper/refs"/>
    <w:aliases w:val="rp"/>
    <w:basedOn w:val="Text"/>
    <w:next w:val="Headingitemsummaryofpaper"/>
    <w:rsid w:val="008B1F83"/>
    <w:pPr>
      <w:spacing w:after="240"/>
      <w:ind w:left="2977" w:hanging="1417"/>
    </w:pPr>
  </w:style>
  <w:style w:type="paragraph" w:customStyle="1" w:styleId="Headingitemsummaryofpaper">
    <w:name w:val="Heading item/summary of paper"/>
    <w:basedOn w:val="Normal"/>
    <w:next w:val="Normal"/>
    <w:rsid w:val="008B1F83"/>
    <w:pPr>
      <w:keepNext/>
      <w:spacing w:before="80" w:after="160"/>
      <w:ind w:left="1560" w:hanging="1560"/>
    </w:pPr>
    <w:rPr>
      <w:rFonts w:ascii="Arial Narrow" w:hAnsi="Arial Narrow"/>
      <w:b/>
    </w:rPr>
  </w:style>
  <w:style w:type="paragraph" w:styleId="BalloonText">
    <w:name w:val="Balloon Text"/>
    <w:basedOn w:val="Normal"/>
    <w:link w:val="BalloonTextChar"/>
    <w:uiPriority w:val="99"/>
    <w:semiHidden/>
    <w:unhideWhenUsed/>
    <w:rsid w:val="00E12549"/>
    <w:rPr>
      <w:rFonts w:ascii="Lucida Grande" w:hAnsi="Lucida Grande"/>
      <w:sz w:val="18"/>
      <w:szCs w:val="18"/>
      <w:lang w:val="x-none" w:eastAsia="x-none"/>
    </w:rPr>
  </w:style>
  <w:style w:type="paragraph" w:customStyle="1" w:styleId="TextIndent1">
    <w:name w:val="Text Indent 1"/>
    <w:basedOn w:val="Normal"/>
    <w:qFormat/>
    <w:rsid w:val="008B1F83"/>
    <w:pPr>
      <w:spacing w:after="200"/>
      <w:ind w:left="567" w:hanging="567"/>
    </w:pPr>
    <w:rPr>
      <w:rFonts w:ascii="Arial Narrow" w:eastAsia="Times" w:hAnsi="Arial Narrow"/>
      <w:sz w:val="20"/>
    </w:rPr>
  </w:style>
  <w:style w:type="paragraph" w:customStyle="1" w:styleId="TextIndent2">
    <w:name w:val="Text Indent 2"/>
    <w:basedOn w:val="Normal"/>
    <w:qFormat/>
    <w:rsid w:val="008B1F83"/>
    <w:pPr>
      <w:spacing w:after="200"/>
      <w:ind w:left="1134" w:hanging="567"/>
    </w:pPr>
    <w:rPr>
      <w:rFonts w:ascii="Arial Narrow" w:eastAsia="Times" w:hAnsi="Arial Narrow"/>
      <w:sz w:val="20"/>
    </w:rPr>
  </w:style>
  <w:style w:type="paragraph" w:customStyle="1" w:styleId="TextIndent3">
    <w:name w:val="Text Indent 3"/>
    <w:basedOn w:val="Normal"/>
    <w:rsid w:val="008B1F83"/>
    <w:pPr>
      <w:spacing w:after="200"/>
      <w:ind w:left="1701" w:hanging="567"/>
    </w:pPr>
    <w:rPr>
      <w:rFonts w:ascii="Arial Narrow" w:eastAsia="Times" w:hAnsi="Arial Narrow"/>
      <w:sz w:val="20"/>
    </w:rPr>
  </w:style>
  <w:style w:type="character" w:customStyle="1" w:styleId="BalloonTextChar">
    <w:name w:val="Balloon Text Char"/>
    <w:link w:val="BalloonText"/>
    <w:uiPriority w:val="99"/>
    <w:semiHidden/>
    <w:rsid w:val="00E12549"/>
    <w:rPr>
      <w:rFonts w:ascii="Lucida Grande" w:hAnsi="Lucida Grande" w:cs="Lucida Grande"/>
      <w:sz w:val="18"/>
      <w:szCs w:val="18"/>
    </w:rPr>
  </w:style>
  <w:style w:type="character" w:customStyle="1" w:styleId="Heading1Char">
    <w:name w:val="Heading 1 Char"/>
    <w:link w:val="Heading1"/>
    <w:uiPriority w:val="9"/>
    <w:rsid w:val="008B1F83"/>
    <w:rPr>
      <w:rFonts w:ascii="Calibri" w:hAnsi="Calibri"/>
      <w:b/>
      <w:bCs/>
      <w:kern w:val="32"/>
      <w:sz w:val="32"/>
      <w:szCs w:val="32"/>
    </w:rPr>
  </w:style>
  <w:style w:type="character" w:customStyle="1" w:styleId="Heading2Char">
    <w:name w:val="Heading 2 Char"/>
    <w:link w:val="Heading2"/>
    <w:uiPriority w:val="9"/>
    <w:rsid w:val="008B1F83"/>
    <w:rPr>
      <w:rFonts w:ascii="Arial Narrow" w:hAnsi="Arial Narrow"/>
      <w:b/>
      <w:bCs/>
      <w:iCs/>
      <w:sz w:val="28"/>
      <w:szCs w:val="28"/>
    </w:rPr>
  </w:style>
  <w:style w:type="character" w:customStyle="1" w:styleId="Heading3Char">
    <w:name w:val="Heading 3 Char"/>
    <w:link w:val="Heading3"/>
    <w:uiPriority w:val="9"/>
    <w:rsid w:val="00653397"/>
    <w:rPr>
      <w:rFonts w:ascii="Arial Narrow" w:hAnsi="Arial Narrow"/>
      <w:b/>
      <w:bCs/>
      <w:sz w:val="24"/>
      <w:szCs w:val="24"/>
    </w:rPr>
  </w:style>
  <w:style w:type="table" w:styleId="TableGrid">
    <w:name w:val="Table Grid"/>
    <w:basedOn w:val="TableNormal"/>
    <w:rsid w:val="008B1F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rsid w:val="008B1F83"/>
    <w:rPr>
      <w:rFonts w:ascii="Arial Narrow" w:hAnsi="Arial Narrow"/>
      <w:b/>
      <w:bCs/>
      <w:szCs w:val="28"/>
    </w:rPr>
  </w:style>
  <w:style w:type="character" w:customStyle="1" w:styleId="HeaderChar">
    <w:name w:val="Header Char"/>
    <w:link w:val="Header"/>
    <w:rsid w:val="001D0E85"/>
    <w:rPr>
      <w:rFonts w:ascii="Arial Narrow" w:hAnsi="Arial Narrow"/>
      <w:b/>
    </w:rPr>
  </w:style>
  <w:style w:type="character" w:customStyle="1" w:styleId="Heading5Char">
    <w:name w:val="Heading 5 Char"/>
    <w:link w:val="Heading5"/>
    <w:rsid w:val="008B1F83"/>
    <w:rPr>
      <w:rFonts w:ascii="Calibri" w:hAnsi="Calibri"/>
      <w:b/>
      <w:bCs/>
      <w:i/>
      <w:iCs/>
      <w:sz w:val="26"/>
      <w:szCs w:val="26"/>
      <w:lang w:eastAsia="zh-CN"/>
    </w:rPr>
  </w:style>
  <w:style w:type="paragraph" w:styleId="ListParagraph">
    <w:name w:val="List Paragraph"/>
    <w:basedOn w:val="Normal"/>
    <w:uiPriority w:val="34"/>
    <w:qFormat/>
    <w:rsid w:val="00CA1FA4"/>
    <w:pPr>
      <w:spacing w:after="200" w:line="276" w:lineRule="auto"/>
      <w:ind w:left="720"/>
      <w:contextualSpacing/>
    </w:pPr>
    <w:rPr>
      <w:rFonts w:asciiTheme="minorHAnsi" w:eastAsiaTheme="minorHAnsi" w:hAnsiTheme="minorHAnsi" w:cstheme="minorBidi"/>
      <w:sz w:val="22"/>
      <w:szCs w:val="22"/>
    </w:rPr>
  </w:style>
  <w:style w:type="paragraph" w:customStyle="1" w:styleId="Speaker">
    <w:name w:val="Speaker"/>
    <w:basedOn w:val="Normal"/>
    <w:link w:val="SpeakerChar"/>
    <w:qFormat/>
    <w:rsid w:val="005940B8"/>
    <w:pPr>
      <w:keepNext/>
      <w:keepLines/>
      <w:spacing w:before="120"/>
    </w:pPr>
    <w:rPr>
      <w:rFonts w:asciiTheme="minorHAnsi" w:eastAsiaTheme="minorHAnsi" w:hAnsiTheme="minorHAnsi" w:cstheme="minorBidi"/>
      <w:b/>
      <w:sz w:val="22"/>
      <w:szCs w:val="22"/>
    </w:rPr>
  </w:style>
  <w:style w:type="character" w:customStyle="1" w:styleId="SpeakerChar">
    <w:name w:val="Speaker Char"/>
    <w:basedOn w:val="DefaultParagraphFont"/>
    <w:link w:val="Speaker"/>
    <w:rsid w:val="005940B8"/>
    <w:rPr>
      <w:rFonts w:asciiTheme="minorHAnsi" w:eastAsiaTheme="minorHAnsi" w:hAnsiTheme="minorHAnsi" w:cstheme="minorBidi"/>
      <w:b/>
      <w:sz w:val="22"/>
      <w:szCs w:val="22"/>
    </w:rPr>
  </w:style>
  <w:style w:type="character" w:styleId="CommentReference">
    <w:name w:val="annotation reference"/>
    <w:basedOn w:val="DefaultParagraphFont"/>
    <w:rsid w:val="008A59D6"/>
    <w:rPr>
      <w:sz w:val="16"/>
      <w:szCs w:val="16"/>
    </w:rPr>
  </w:style>
  <w:style w:type="paragraph" w:styleId="CommentText">
    <w:name w:val="annotation text"/>
    <w:basedOn w:val="Normal"/>
    <w:link w:val="CommentTextChar"/>
    <w:rsid w:val="008A59D6"/>
    <w:rPr>
      <w:sz w:val="20"/>
    </w:rPr>
  </w:style>
  <w:style w:type="character" w:customStyle="1" w:styleId="CommentTextChar">
    <w:name w:val="Comment Text Char"/>
    <w:basedOn w:val="DefaultParagraphFont"/>
    <w:link w:val="CommentText"/>
    <w:rsid w:val="008A59D6"/>
  </w:style>
  <w:style w:type="paragraph" w:styleId="CommentSubject">
    <w:name w:val="annotation subject"/>
    <w:basedOn w:val="CommentText"/>
    <w:next w:val="CommentText"/>
    <w:link w:val="CommentSubjectChar"/>
    <w:rsid w:val="008A59D6"/>
    <w:rPr>
      <w:b/>
      <w:bCs/>
    </w:rPr>
  </w:style>
  <w:style w:type="character" w:customStyle="1" w:styleId="CommentSubjectChar">
    <w:name w:val="Comment Subject Char"/>
    <w:basedOn w:val="CommentTextChar"/>
    <w:link w:val="CommentSubject"/>
    <w:rsid w:val="008A5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20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64B21195524449560DD0BC5FB760F" ma:contentTypeVersion="13" ma:contentTypeDescription="Create a new document." ma:contentTypeScope="" ma:versionID="8ce2cacc72ac896890ff7719605ae797">
  <xsd:schema xmlns:xsd="http://www.w3.org/2001/XMLSchema" xmlns:xs="http://www.w3.org/2001/XMLSchema" xmlns:p="http://schemas.microsoft.com/office/2006/metadata/properties" xmlns:ns2="8440eedc-c955-44f8-8ad1-0c2758abd32a" xmlns:ns3="d6acb117-0eac-4b2f-8ab4-0d22aba0ec2f" targetNamespace="http://schemas.microsoft.com/office/2006/metadata/properties" ma:root="true" ma:fieldsID="962454b19c5177d70a5280a114b7be27" ns2:_="" ns3:_="">
    <xsd:import namespace="8440eedc-c955-44f8-8ad1-0c2758abd32a"/>
    <xsd:import namespace="d6acb117-0eac-4b2f-8ab4-0d22aba0ec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eedc-c955-44f8-8ad1-0c2758abd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acb117-0eac-4b2f-8ab4-0d22aba0ec2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62348-0D00-4F45-AA25-7019B2A52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eedc-c955-44f8-8ad1-0c2758abd32a"/>
    <ds:schemaRef ds:uri="d6acb117-0eac-4b2f-8ab4-0d22aba0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12FE9-3301-4A0A-8FB7-9AFA4D89E921}">
  <ds:schemaRefs>
    <ds:schemaRef ds:uri="http://schemas.microsoft.com/sharepoint/v3/contenttype/forms"/>
  </ds:schemaRefs>
</ds:datastoreItem>
</file>

<file path=customXml/itemProps3.xml><?xml version="1.0" encoding="utf-8"?>
<ds:datastoreItem xmlns:ds="http://schemas.openxmlformats.org/officeDocument/2006/customXml" ds:itemID="{811875DE-EE60-E54A-A768-29A12C20E88D}">
  <ds:schemaRefs>
    <ds:schemaRef ds:uri="http://schemas.openxmlformats.org/officeDocument/2006/bibliography"/>
  </ds:schemaRefs>
</ds:datastoreItem>
</file>

<file path=customXml/itemProps4.xml><?xml version="1.0" encoding="utf-8"?>
<ds:datastoreItem xmlns:ds="http://schemas.openxmlformats.org/officeDocument/2006/customXml" ds:itemID="{E0D3A496-019E-4B22-BB0D-BCFFED4AF6D5}">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8440eedc-c955-44f8-8ad1-0c2758abd32a"/>
    <ds:schemaRef ds:uri="d6acb117-0eac-4b2f-8ab4-0d22aba0ec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MCEETYA</Company>
  <LinksUpToDate>false</LinksUpToDate>
  <CharactersWithSpaces>4344</CharactersWithSpaces>
  <SharedDoc>false</SharedDoc>
  <HLinks>
    <vt:vector size="6" baseType="variant">
      <vt:variant>
        <vt:i4>6619246</vt:i4>
      </vt:variant>
      <vt:variant>
        <vt:i4>2048</vt:i4>
      </vt:variant>
      <vt:variant>
        <vt:i4>1025</vt:i4>
      </vt:variant>
      <vt:variant>
        <vt:i4>1</vt:i4>
      </vt:variant>
      <vt:variant>
        <vt:lpwstr>SCSEEClogo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Sears</dc:creator>
  <cp:keywords/>
  <dc:description/>
  <cp:lastModifiedBy>FISHER,Luke</cp:lastModifiedBy>
  <cp:revision>6</cp:revision>
  <cp:lastPrinted>2021-07-05T05:38:00Z</cp:lastPrinted>
  <dcterms:created xsi:type="dcterms:W3CDTF">2014-08-25T05:00:00Z</dcterms:created>
  <dcterms:modified xsi:type="dcterms:W3CDTF">2021-07-05T05:38:00Z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0x01010088564B21195524449560DD0BC5FB760F</vt:lpwstr>
  </property>
</Properties>
</file>