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1C9C" w14:textId="1FD09408" w:rsidR="00920347" w:rsidRPr="008C4D56" w:rsidRDefault="008C4D56" w:rsidP="008C4D56">
      <w:pPr>
        <w:spacing w:before="4000" w:after="1161"/>
        <w:jc w:val="center"/>
        <w:textAlignment w:val="baseline"/>
        <w:rPr>
          <w:rFonts w:ascii="Calibri" w:eastAsia="Corbel" w:hAnsi="Calibri" w:cs="Calibri"/>
          <w:b/>
          <w:color w:val="000000" w:themeColor="text1"/>
          <w:sz w:val="36"/>
          <w:szCs w:val="36"/>
        </w:rPr>
      </w:pPr>
      <w:r w:rsidRPr="008C4D56">
        <w:rPr>
          <w:rFonts w:ascii="Calibri" w:eastAsia="Corbel" w:hAnsi="Calibri" w:cs="Calibri"/>
          <w:b/>
          <w:color w:val="000000" w:themeColor="text1"/>
          <w:sz w:val="36"/>
          <w:szCs w:val="36"/>
        </w:rPr>
        <w:t xml:space="preserve">Non-Government Reform Support </w:t>
      </w:r>
      <w:r>
        <w:rPr>
          <w:rFonts w:ascii="Calibri" w:eastAsia="Corbel" w:hAnsi="Calibri" w:cs="Calibri"/>
          <w:b/>
          <w:color w:val="000000" w:themeColor="text1"/>
          <w:sz w:val="36"/>
          <w:szCs w:val="36"/>
        </w:rPr>
        <w:t>Fund</w:t>
      </w:r>
    </w:p>
    <w:p w14:paraId="0FEC501C" w14:textId="004A0F8B" w:rsidR="00920347" w:rsidRPr="008C4D56" w:rsidRDefault="008C4D56">
      <w:pPr>
        <w:spacing w:before="768" w:after="736" w:line="407" w:lineRule="exact"/>
        <w:jc w:val="center"/>
        <w:textAlignment w:val="baseline"/>
        <w:rPr>
          <w:rFonts w:ascii="Calibri" w:eastAsia="Corbel" w:hAnsi="Calibri" w:cs="Calibri"/>
          <w:b/>
          <w:color w:val="000000" w:themeColor="text1"/>
          <w:spacing w:val="-1"/>
          <w:sz w:val="36"/>
          <w:szCs w:val="36"/>
        </w:rPr>
      </w:pPr>
      <w:r w:rsidRPr="008C4D56">
        <w:rPr>
          <w:rFonts w:ascii="Calibri" w:eastAsia="Corbel" w:hAnsi="Calibri" w:cs="Calibri"/>
          <w:b/>
          <w:color w:val="000000" w:themeColor="text1"/>
          <w:spacing w:val="-1"/>
          <w:sz w:val="36"/>
          <w:szCs w:val="36"/>
        </w:rPr>
        <w:t>2021</w:t>
      </w:r>
      <w:r>
        <w:rPr>
          <w:rFonts w:ascii="Calibri" w:eastAsia="Corbel" w:hAnsi="Calibri" w:cs="Calibri"/>
          <w:b/>
          <w:color w:val="000000" w:themeColor="text1"/>
          <w:spacing w:val="-1"/>
          <w:sz w:val="36"/>
          <w:szCs w:val="36"/>
        </w:rPr>
        <w:t xml:space="preserve"> Workplan</w:t>
      </w:r>
    </w:p>
    <w:p w14:paraId="77CA07ED" w14:textId="525F9CB7" w:rsidR="00920347" w:rsidRPr="008C4D56" w:rsidRDefault="008C4D56" w:rsidP="008C4D56">
      <w:pPr>
        <w:spacing w:before="2000"/>
        <w:jc w:val="center"/>
        <w:textAlignment w:val="baseline"/>
        <w:rPr>
          <w:rFonts w:ascii="Calibri" w:eastAsia="Corbel" w:hAnsi="Calibri" w:cs="Calibri"/>
          <w:b/>
          <w:color w:val="000000" w:themeColor="text1"/>
          <w:sz w:val="36"/>
          <w:szCs w:val="36"/>
        </w:rPr>
      </w:pPr>
      <w:r w:rsidRPr="008C4D56">
        <w:rPr>
          <w:rFonts w:ascii="Calibri" w:eastAsia="Corbel" w:hAnsi="Calibri" w:cs="Calibri"/>
          <w:b/>
          <w:color w:val="000000" w:themeColor="text1"/>
          <w:sz w:val="36"/>
          <w:szCs w:val="36"/>
        </w:rPr>
        <w:t>Catholic Education Tasmania</w:t>
      </w:r>
    </w:p>
    <w:p w14:paraId="1C9F136C" w14:textId="77777777" w:rsidR="00920347" w:rsidRDefault="00920347">
      <w:pPr>
        <w:sectPr w:rsidR="00920347" w:rsidSect="008C4D56">
          <w:pgSz w:w="11923" w:h="16862"/>
          <w:pgMar w:top="1406" w:right="1575" w:bottom="1416" w:left="1560" w:header="720" w:footer="720" w:gutter="0"/>
          <w:cols w:space="720"/>
          <w:docGrid w:linePitch="299"/>
        </w:sectPr>
      </w:pPr>
    </w:p>
    <w:p w14:paraId="1DB8E7AF" w14:textId="56C7A559" w:rsidR="00920347" w:rsidRPr="008C4D56" w:rsidRDefault="008C4D56">
      <w:pPr>
        <w:spacing w:line="243" w:lineRule="exact"/>
        <w:ind w:left="72"/>
        <w:jc w:val="center"/>
        <w:textAlignment w:val="baseline"/>
        <w:rPr>
          <w:rFonts w:ascii="Calibri" w:eastAsia="Corbel" w:hAnsi="Calibri" w:cs="Calibri"/>
          <w:b/>
          <w:bCs/>
          <w:color w:val="000000" w:themeColor="text1"/>
        </w:rPr>
      </w:pPr>
      <w:r w:rsidRPr="008C4D56">
        <w:rPr>
          <w:rFonts w:ascii="Calibri" w:eastAsia="Corbel" w:hAnsi="Calibri" w:cs="Calibri"/>
          <w:b/>
          <w:bCs/>
          <w:color w:val="000000" w:themeColor="text1"/>
        </w:rPr>
        <w:lastRenderedPageBreak/>
        <w:t>Non–Government Reform Support Fund</w:t>
      </w:r>
    </w:p>
    <w:p w14:paraId="599CE90F" w14:textId="3CAEC4D8" w:rsidR="00920347" w:rsidRDefault="008C4D56">
      <w:pPr>
        <w:spacing w:before="266" w:line="243" w:lineRule="exact"/>
        <w:ind w:left="72"/>
        <w:jc w:val="center"/>
        <w:textAlignment w:val="baseline"/>
        <w:rPr>
          <w:rFonts w:ascii="Calibri" w:eastAsia="Corbel" w:hAnsi="Calibri" w:cs="Calibri"/>
          <w:b/>
          <w:bCs/>
          <w:color w:val="000000" w:themeColor="text1"/>
        </w:rPr>
      </w:pPr>
      <w:r w:rsidRPr="008C4D56">
        <w:rPr>
          <w:rFonts w:ascii="Calibri" w:eastAsia="Corbel" w:hAnsi="Calibri" w:cs="Calibri"/>
          <w:b/>
          <w:bCs/>
          <w:color w:val="000000" w:themeColor="text1"/>
        </w:rPr>
        <w:t xml:space="preserve">Catholic Education Tasmania – </w:t>
      </w:r>
      <w:r>
        <w:rPr>
          <w:rFonts w:ascii="Calibri" w:eastAsia="Corbel" w:hAnsi="Calibri" w:cs="Calibri"/>
          <w:b/>
          <w:bCs/>
          <w:color w:val="000000" w:themeColor="text1"/>
        </w:rPr>
        <w:t xml:space="preserve">2021 </w:t>
      </w:r>
      <w:r w:rsidRPr="008C4D56">
        <w:rPr>
          <w:rFonts w:ascii="Calibri" w:eastAsia="Corbel" w:hAnsi="Calibri" w:cs="Calibri"/>
          <w:b/>
          <w:bCs/>
          <w:color w:val="000000" w:themeColor="text1"/>
        </w:rPr>
        <w:t>Work Plan</w:t>
      </w:r>
    </w:p>
    <w:p w14:paraId="73A5BF09" w14:textId="77777777" w:rsidR="00920347" w:rsidRPr="008C4D56" w:rsidRDefault="008C4D56" w:rsidP="008C4D56">
      <w:pPr>
        <w:tabs>
          <w:tab w:val="left" w:pos="9066"/>
        </w:tabs>
        <w:spacing w:before="172" w:line="345" w:lineRule="exact"/>
        <w:ind w:left="72" w:right="52"/>
        <w:textAlignment w:val="baseline"/>
        <w:rPr>
          <w:rFonts w:ascii="Calibri" w:eastAsia="Arial Narrow" w:hAnsi="Calibri" w:cs="Calibri"/>
          <w:color w:val="000000" w:themeColor="text1"/>
        </w:rPr>
      </w:pPr>
      <w:r w:rsidRPr="002F6A1A">
        <w:rPr>
          <w:rFonts w:ascii="Calibri" w:eastAsia="Calibri" w:hAnsi="Calibri" w:cs="Calibri"/>
          <w:color w:val="000000" w:themeColor="text1"/>
        </w:rPr>
        <w:t>Catholic Education Tasmania’s (CET) Non Govt Reform Support Work Plan (NGRSF) for 2021 is based on our continued commitment and mission to improve the learning outcomes of all our students in Catholic</w:t>
      </w:r>
      <w:r w:rsidRPr="008C4D56">
        <w:rPr>
          <w:rFonts w:ascii="Calibri" w:eastAsia="Arial Narrow" w:hAnsi="Calibri" w:cs="Calibri"/>
          <w:color w:val="000000" w:themeColor="text1"/>
        </w:rPr>
        <w:t xml:space="preserve"> schools across the state.</w:t>
      </w:r>
    </w:p>
    <w:p w14:paraId="389EAD43" w14:textId="41E1235B" w:rsidR="00920347" w:rsidRPr="008C4D56" w:rsidRDefault="008C4D56" w:rsidP="002F6A1A">
      <w:pPr>
        <w:tabs>
          <w:tab w:val="left" w:pos="9072"/>
        </w:tabs>
        <w:spacing w:before="120"/>
        <w:ind w:left="74" w:right="51"/>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 xml:space="preserve">Our Work Plan demonstrates our collegial and collaborative relationship with both the state and independent sector. The funding received enables our system the opportunity to extend our projects and initiatives in a much more </w:t>
      </w:r>
      <w:r w:rsidR="00D56987" w:rsidRPr="008C4D56">
        <w:rPr>
          <w:rFonts w:ascii="Calibri" w:eastAsia="Arial Narrow" w:hAnsi="Calibri" w:cs="Calibri"/>
          <w:color w:val="000000" w:themeColor="text1"/>
        </w:rPr>
        <w:t>focused</w:t>
      </w:r>
      <w:r w:rsidRPr="008C4D56">
        <w:rPr>
          <w:rFonts w:ascii="Calibri" w:eastAsia="Arial Narrow" w:hAnsi="Calibri" w:cs="Calibri"/>
          <w:color w:val="000000" w:themeColor="text1"/>
        </w:rPr>
        <w:t xml:space="preserve"> and effective and sustainable way.</w:t>
      </w:r>
    </w:p>
    <w:p w14:paraId="3A69B9E2" w14:textId="77777777" w:rsidR="00920347" w:rsidRPr="008C4D56" w:rsidRDefault="008C4D56" w:rsidP="002F6A1A">
      <w:pPr>
        <w:spacing w:before="240" w:line="360" w:lineRule="exact"/>
        <w:ind w:left="72" w:right="5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CET’s Work Plan (2021) continues to build on the implementation of existing and new national policy initiatives and state specific reforms. These initiatives are reflected in the national and bilateral agreements between the Commonwealth and the states and territories.</w:t>
      </w:r>
    </w:p>
    <w:p w14:paraId="050CE514" w14:textId="77777777" w:rsidR="00920347" w:rsidRPr="008C4D56" w:rsidRDefault="008C4D56" w:rsidP="002F6A1A">
      <w:pPr>
        <w:spacing w:before="240" w:line="346" w:lineRule="exact"/>
        <w:ind w:left="72" w:right="5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The following introduction summarises the proposed 2021 initiatives and projects that are to be funded by the Reform Support Fund, supported by an explanation of how these go beyond the normal service provision for member schools.</w:t>
      </w:r>
    </w:p>
    <w:p w14:paraId="5ABCD8CD" w14:textId="01D50AA2" w:rsidR="00920347" w:rsidRPr="008C4D56" w:rsidRDefault="008C4D56" w:rsidP="002F6A1A">
      <w:pPr>
        <w:spacing w:before="120" w:line="360" w:lineRule="auto"/>
        <w:ind w:left="74" w:right="51"/>
        <w:textAlignment w:val="baseline"/>
        <w:rPr>
          <w:rFonts w:ascii="Calibri" w:eastAsia="Gill Sans MT" w:hAnsi="Calibri" w:cs="Calibri"/>
          <w:b/>
          <w:iCs/>
          <w:color w:val="000000" w:themeColor="text1"/>
          <w:spacing w:val="9"/>
        </w:rPr>
      </w:pPr>
      <w:r w:rsidRPr="008C4D56">
        <w:rPr>
          <w:rFonts w:ascii="Calibri" w:eastAsia="Gill Sans MT" w:hAnsi="Calibri" w:cs="Calibri"/>
          <w:b/>
          <w:iCs/>
          <w:color w:val="000000" w:themeColor="text1"/>
          <w:spacing w:val="9"/>
        </w:rPr>
        <w:t>Please note</w:t>
      </w:r>
      <w:r w:rsidRPr="008C4D56">
        <w:rPr>
          <w:rFonts w:ascii="Calibri" w:eastAsia="Gill Sans MT" w:hAnsi="Calibri" w:cs="Calibri"/>
          <w:b/>
          <w:i/>
          <w:color w:val="000000" w:themeColor="text1"/>
          <w:spacing w:val="9"/>
        </w:rPr>
        <w:t xml:space="preserve">: </w:t>
      </w:r>
      <w:r w:rsidRPr="008C4D56">
        <w:rPr>
          <w:rFonts w:ascii="Calibri" w:eastAsia="Arial Narrow" w:hAnsi="Calibri" w:cs="Calibri"/>
          <w:color w:val="000000" w:themeColor="text1"/>
          <w:spacing w:val="9"/>
        </w:rPr>
        <w:t xml:space="preserve">Some projects/initiatives do not require funding. They are included, however, because they align to the Reform Support agenda and are funded </w:t>
      </w:r>
      <w:r>
        <w:rPr>
          <w:rFonts w:ascii="Calibri" w:eastAsia="Arial Narrow" w:hAnsi="Calibri" w:cs="Calibri"/>
          <w:color w:val="000000" w:themeColor="text1"/>
          <w:spacing w:val="9"/>
        </w:rPr>
        <w:t>‘</w:t>
      </w:r>
      <w:r w:rsidRPr="008C4D56">
        <w:rPr>
          <w:rFonts w:ascii="Calibri" w:eastAsia="Arial Narrow" w:hAnsi="Calibri" w:cs="Calibri"/>
          <w:color w:val="000000" w:themeColor="text1"/>
          <w:spacing w:val="9"/>
        </w:rPr>
        <w:t>in kind</w:t>
      </w:r>
      <w:r>
        <w:rPr>
          <w:rFonts w:ascii="Calibri" w:eastAsia="Arial Narrow" w:hAnsi="Calibri" w:cs="Calibri"/>
          <w:color w:val="000000" w:themeColor="text1"/>
          <w:spacing w:val="9"/>
        </w:rPr>
        <w:t>’</w:t>
      </w:r>
      <w:r w:rsidRPr="008C4D56">
        <w:rPr>
          <w:rFonts w:ascii="Calibri" w:eastAsia="Arial Narrow" w:hAnsi="Calibri" w:cs="Calibri"/>
          <w:color w:val="000000" w:themeColor="text1"/>
          <w:spacing w:val="9"/>
        </w:rPr>
        <w:t>.</w:t>
      </w:r>
    </w:p>
    <w:p w14:paraId="19D61494" w14:textId="77777777" w:rsidR="00920347" w:rsidRPr="008C4D56" w:rsidRDefault="008C4D56" w:rsidP="002F6A1A">
      <w:pPr>
        <w:spacing w:before="120"/>
        <w:ind w:left="74" w:right="51"/>
        <w:textAlignment w:val="baseline"/>
        <w:rPr>
          <w:rFonts w:ascii="Calibri" w:eastAsia="Arial Narrow" w:hAnsi="Calibri" w:cs="Calibri"/>
          <w:b/>
          <w:bCs/>
          <w:color w:val="000000" w:themeColor="text1"/>
          <w:spacing w:val="12"/>
        </w:rPr>
      </w:pPr>
      <w:r w:rsidRPr="008C4D56">
        <w:rPr>
          <w:rFonts w:ascii="Calibri" w:eastAsia="Arial Narrow" w:hAnsi="Calibri" w:cs="Calibri"/>
          <w:b/>
          <w:bCs/>
          <w:color w:val="000000" w:themeColor="text1"/>
          <w:spacing w:val="12"/>
        </w:rPr>
        <w:t xml:space="preserve">Summary of Work Plan for 2021 </w:t>
      </w:r>
    </w:p>
    <w:p w14:paraId="44E03F04" w14:textId="7C790C41" w:rsidR="00920347" w:rsidRPr="008C4D56" w:rsidRDefault="008C4D56" w:rsidP="002F6A1A">
      <w:pPr>
        <w:spacing w:line="360" w:lineRule="exact"/>
        <w:ind w:left="72" w:right="52"/>
        <w:textAlignment w:val="baseline"/>
        <w:rPr>
          <w:rFonts w:ascii="Calibri" w:eastAsia="Arial Narrow" w:hAnsi="Calibri" w:cs="Calibri"/>
          <w:color w:val="000000" w:themeColor="text1"/>
        </w:rPr>
      </w:pPr>
      <w:r w:rsidRPr="008C4D56">
        <w:rPr>
          <w:rFonts w:ascii="Calibri" w:eastAsia="Arial Narrow" w:hAnsi="Calibri" w:cs="Calibri"/>
          <w:b/>
          <w:bCs/>
          <w:color w:val="000000" w:themeColor="text1"/>
        </w:rPr>
        <w:t>Item One:</w:t>
      </w:r>
      <w:r w:rsidRPr="008C4D56">
        <w:rPr>
          <w:rFonts w:ascii="Calibri" w:eastAsia="Arial Narrow" w:hAnsi="Calibri" w:cs="Calibri"/>
          <w:color w:val="000000" w:themeColor="text1"/>
        </w:rPr>
        <w:t xml:space="preserve"> Ongoing training and support for Student Support Coordinators to achieve quality assurance, moderation and consistency for the continued improvement of the NCCD for students with disability in all Catholic schools across Tasmania.</w:t>
      </w:r>
    </w:p>
    <w:p w14:paraId="69DE60B4" w14:textId="5E01A881" w:rsidR="00920347" w:rsidRPr="008C4D56" w:rsidRDefault="008C4D56" w:rsidP="002F6A1A">
      <w:pPr>
        <w:spacing w:before="184" w:line="346" w:lineRule="exact"/>
        <w:ind w:right="52"/>
        <w:textAlignment w:val="baseline"/>
        <w:rPr>
          <w:rFonts w:ascii="Calibri" w:eastAsia="Arial Narrow" w:hAnsi="Calibri" w:cs="Calibri"/>
          <w:color w:val="000000" w:themeColor="text1"/>
        </w:rPr>
      </w:pPr>
      <w:r w:rsidRPr="008C4D56">
        <w:rPr>
          <w:rFonts w:ascii="Calibri" w:eastAsia="Arial Narrow" w:hAnsi="Calibri" w:cs="Calibri"/>
          <w:b/>
          <w:bCs/>
          <w:color w:val="000000" w:themeColor="text1"/>
        </w:rPr>
        <w:t>Item Two:</w:t>
      </w:r>
      <w:r w:rsidRPr="008C4D56">
        <w:rPr>
          <w:rFonts w:ascii="Calibri" w:eastAsia="Calibri" w:hAnsi="Calibri" w:cs="Calibri"/>
          <w:color w:val="000000" w:themeColor="text1"/>
        </w:rPr>
        <w:t xml:space="preserve"> Ongoing implementation of Finance Management System in schools in 2021 &amp; continuation of implementation of a new and efficient payroll System (Tech One) in the Tasmanian Catholic Education Office and schools and colleges in 2021</w:t>
      </w:r>
    </w:p>
    <w:p w14:paraId="1330DAF2" w14:textId="734F1387" w:rsidR="00920347" w:rsidRPr="008C4D56" w:rsidRDefault="00323301" w:rsidP="002F6A1A">
      <w:pPr>
        <w:spacing w:before="283" w:line="242" w:lineRule="exact"/>
        <w:ind w:right="52"/>
        <w:textAlignment w:val="baseline"/>
        <w:rPr>
          <w:rFonts w:ascii="Calibri" w:eastAsia="Calibri" w:hAnsi="Calibri" w:cs="Calibri"/>
          <w:color w:val="000000" w:themeColor="text1"/>
          <w:u w:val="single"/>
        </w:rPr>
      </w:pPr>
      <w:r>
        <w:rPr>
          <w:rFonts w:ascii="Calibri" w:hAnsi="Calibri" w:cs="Calibri"/>
          <w:b/>
          <w:bCs/>
          <w:color w:val="000000" w:themeColor="text1"/>
        </w:rPr>
        <w:pict w14:anchorId="0ACE34B1">
          <v:shapetype id="_x0000_t202" coordsize="21600,21600" o:spt="202" path="m,l,21600r21600,l21600,xe">
            <v:stroke joinstyle="miter"/>
            <v:path gradientshapeok="t" o:connecttype="rect"/>
          </v:shapetype>
          <v:shape id="_x0000_s0" o:spid="_x0000_s1048" type="#_x0000_t202" style="position:absolute;margin-left:762.25pt;margin-top:533.4pt;width:11.75pt;height:12.55pt;z-index:-251670528;mso-wrap-distance-left:0;mso-wrap-distance-right:0;mso-position-horizontal-relative:page;mso-position-vertical-relative:page" filled="f" stroked="f">
            <v:textbox style="mso-next-textbox:#_x0000_s0" inset="0,0,0,0">
              <w:txbxContent>
                <w:p w14:paraId="01074314" w14:textId="77777777" w:rsidR="003731AA" w:rsidRDefault="003731AA">
                  <w:pPr>
                    <w:spacing w:before="26" w:line="221" w:lineRule="exact"/>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w:r>
      <w:r w:rsidR="008C4D56" w:rsidRPr="008C4D56">
        <w:rPr>
          <w:rFonts w:ascii="Calibri" w:eastAsia="Calibri" w:hAnsi="Calibri" w:cs="Calibri"/>
          <w:b/>
          <w:bCs/>
          <w:color w:val="000000" w:themeColor="text1"/>
        </w:rPr>
        <w:t>Item Three:</w:t>
      </w:r>
      <w:r w:rsidR="008C4D56" w:rsidRPr="008C4D56">
        <w:rPr>
          <w:rFonts w:ascii="Calibri" w:eastAsia="Calibri" w:hAnsi="Calibri" w:cs="Calibri"/>
          <w:color w:val="000000" w:themeColor="text1"/>
          <w:u w:val="single"/>
        </w:rPr>
        <w:t xml:space="preserve"> </w:t>
      </w:r>
      <w:r w:rsidR="008C4D56" w:rsidRPr="008C4D56">
        <w:rPr>
          <w:rFonts w:ascii="Calibri" w:eastAsia="Calibri" w:hAnsi="Calibri" w:cs="Calibri"/>
          <w:color w:val="000000" w:themeColor="text1"/>
        </w:rPr>
        <w:t>Implementation of the online delivery of the National Assessment Program. NAPLAN On-Line</w:t>
      </w:r>
      <w:r w:rsidR="008C4D56">
        <w:rPr>
          <w:rFonts w:ascii="Calibri" w:eastAsia="Calibri" w:hAnsi="Calibri" w:cs="Calibri"/>
          <w:color w:val="000000" w:themeColor="text1"/>
        </w:rPr>
        <w:t>-</w:t>
      </w:r>
      <w:r w:rsidR="008C4D56" w:rsidRPr="008C4D56">
        <w:rPr>
          <w:rFonts w:ascii="Calibri" w:eastAsia="Calibri" w:hAnsi="Calibri" w:cs="Calibri"/>
          <w:color w:val="000000" w:themeColor="text1"/>
        </w:rPr>
        <w:t xml:space="preserve"> </w:t>
      </w:r>
      <w:r w:rsidR="008C4D56" w:rsidRPr="008C4D56">
        <w:rPr>
          <w:rFonts w:ascii="Calibri" w:eastAsia="Calibri" w:hAnsi="Calibri" w:cs="Calibri"/>
          <w:b/>
          <w:color w:val="000000" w:themeColor="text1"/>
        </w:rPr>
        <w:t>COMPLETED</w:t>
      </w:r>
    </w:p>
    <w:p w14:paraId="09300F41" w14:textId="650588B2" w:rsidR="00920347" w:rsidRPr="008C4D56" w:rsidRDefault="008C4D56" w:rsidP="002F6A1A">
      <w:pPr>
        <w:spacing w:before="120"/>
        <w:ind w:right="51"/>
        <w:textAlignment w:val="baseline"/>
        <w:rPr>
          <w:rFonts w:ascii="Calibri" w:eastAsia="Arial Narrow" w:hAnsi="Calibri" w:cs="Calibri"/>
          <w:bCs/>
          <w:color w:val="000000" w:themeColor="text1"/>
        </w:rPr>
      </w:pPr>
      <w:r w:rsidRPr="008C4D56">
        <w:rPr>
          <w:rFonts w:ascii="Calibri" w:eastAsia="Arial Narrow" w:hAnsi="Calibri" w:cs="Calibri"/>
          <w:b/>
          <w:color w:val="000000" w:themeColor="text1"/>
        </w:rPr>
        <w:t>Item Four:</w:t>
      </w:r>
      <w:r w:rsidRPr="008C4D56">
        <w:rPr>
          <w:rFonts w:ascii="Calibri" w:eastAsia="Arial Narrow" w:hAnsi="Calibri" w:cs="Calibri"/>
          <w:bCs/>
          <w:color w:val="000000" w:themeColor="text1"/>
        </w:rPr>
        <w:t xml:space="preserve"> Improvement Direction A- Quality Teaching- Consolidate and strengthen the Catholic Education Tasmania Professional Learning Communities model which supports CET’s School Improvement process.</w:t>
      </w:r>
    </w:p>
    <w:p w14:paraId="13C5DF39" w14:textId="2059F613" w:rsidR="00920347" w:rsidRPr="008C4D56" w:rsidRDefault="008C4D56" w:rsidP="002F6A1A">
      <w:pPr>
        <w:spacing w:before="193" w:line="355" w:lineRule="exact"/>
        <w:ind w:right="52"/>
        <w:textAlignment w:val="baseline"/>
        <w:rPr>
          <w:rFonts w:ascii="Calibri" w:eastAsia="Arial Narrow" w:hAnsi="Calibri" w:cs="Calibri"/>
          <w:bCs/>
          <w:color w:val="000000" w:themeColor="text1"/>
        </w:rPr>
      </w:pPr>
      <w:r w:rsidRPr="008C4D56">
        <w:rPr>
          <w:rFonts w:ascii="Calibri" w:eastAsia="Arial Narrow" w:hAnsi="Calibri" w:cs="Calibri"/>
          <w:b/>
          <w:color w:val="000000" w:themeColor="text1"/>
        </w:rPr>
        <w:t>Item Five:</w:t>
      </w:r>
      <w:r w:rsidRPr="008C4D56">
        <w:rPr>
          <w:rFonts w:ascii="Calibri" w:eastAsia="Arial Narrow" w:hAnsi="Calibri" w:cs="Calibri"/>
          <w:bCs/>
          <w:color w:val="000000" w:themeColor="text1"/>
        </w:rPr>
        <w:t xml:space="preserve"> Improvement Direction B -Establish the Deputy Principal Professional Learning Program &amp; commence the St Thomas Aquinas Teaching school for new teaching cadets in 2021, undertaking the innovative clinical teaching model.</w:t>
      </w:r>
    </w:p>
    <w:p w14:paraId="2911406F" w14:textId="66234D08" w:rsidR="00920347" w:rsidRPr="008C4D56" w:rsidRDefault="008C4D56" w:rsidP="002F6A1A">
      <w:pPr>
        <w:spacing w:before="191" w:line="346" w:lineRule="exact"/>
        <w:ind w:right="52"/>
        <w:textAlignment w:val="baseline"/>
        <w:rPr>
          <w:rFonts w:ascii="Calibri" w:eastAsia="Arial Narrow" w:hAnsi="Calibri" w:cs="Calibri"/>
          <w:bCs/>
          <w:color w:val="000000" w:themeColor="text1"/>
        </w:rPr>
      </w:pPr>
      <w:r w:rsidRPr="008C4D56">
        <w:rPr>
          <w:rFonts w:ascii="Calibri" w:eastAsia="Arial Narrow" w:hAnsi="Calibri" w:cs="Calibri"/>
          <w:b/>
          <w:color w:val="000000" w:themeColor="text1"/>
        </w:rPr>
        <w:t>Item Six:</w:t>
      </w:r>
      <w:r w:rsidRPr="008C4D56">
        <w:rPr>
          <w:rFonts w:ascii="Calibri" w:eastAsia="Arial Narrow" w:hAnsi="Calibri" w:cs="Calibri"/>
          <w:bCs/>
          <w:color w:val="000000" w:themeColor="text1"/>
        </w:rPr>
        <w:t xml:space="preserve"> Improvement Direction C -Begin the longitudinal research project into the (i) causal factors and (ii) potential high-impact interventions for students at risk of educational disadvantage – in particular, Aboriginal and Torres Straits Islander students with low English and Numeracy proficiency.</w:t>
      </w:r>
    </w:p>
    <w:p w14:paraId="15E1BB0B" w14:textId="77777777" w:rsidR="00920347" w:rsidRPr="008C4D56" w:rsidRDefault="00323301" w:rsidP="002F6A1A">
      <w:pPr>
        <w:spacing w:before="218" w:line="374" w:lineRule="exact"/>
        <w:ind w:right="52"/>
        <w:textAlignment w:val="baseline"/>
        <w:rPr>
          <w:rFonts w:ascii="Calibri" w:eastAsia="Arial Narrow" w:hAnsi="Calibri" w:cs="Calibri"/>
          <w:bCs/>
          <w:color w:val="000000" w:themeColor="text1"/>
        </w:rPr>
      </w:pPr>
      <w:r>
        <w:rPr>
          <w:rFonts w:ascii="Calibri" w:hAnsi="Calibri" w:cs="Calibri"/>
          <w:b/>
          <w:color w:val="000000" w:themeColor="text1"/>
        </w:rPr>
        <w:pict w14:anchorId="23C83202">
          <v:shape id="_x0000_s1047" type="#_x0000_t202" style="position:absolute;margin-left:762.25pt;margin-top:533.85pt;width:11.75pt;height:12.8pt;z-index:-251669504;mso-wrap-distance-left:0;mso-wrap-distance-right:0;mso-position-horizontal-relative:page;mso-position-vertical-relative:page" filled="f" stroked="f">
            <v:textbox style="mso-next-textbox:#_x0000_s1047" inset="0,0,0,0">
              <w:txbxContent>
                <w:p w14:paraId="6B541CA0" w14:textId="77777777" w:rsidR="003731AA" w:rsidRDefault="003731AA">
                  <w:pPr>
                    <w:spacing w:before="18" w:line="234" w:lineRule="exact"/>
                    <w:textAlignment w:val="baseline"/>
                    <w:rPr>
                      <w:rFonts w:ascii="Calibri" w:eastAsia="Calibri" w:hAnsi="Calibri"/>
                      <w:b/>
                      <w:color w:val="000000"/>
                      <w:sz w:val="21"/>
                    </w:rPr>
                  </w:pPr>
                  <w:r>
                    <w:rPr>
                      <w:rFonts w:ascii="Calibri" w:eastAsia="Calibri" w:hAnsi="Calibri"/>
                      <w:b/>
                      <w:color w:val="000000"/>
                      <w:sz w:val="21"/>
                    </w:rPr>
                    <w:t>3</w:t>
                  </w:r>
                </w:p>
              </w:txbxContent>
            </v:textbox>
            <w10:wrap type="square" anchorx="page" anchory="page"/>
          </v:shape>
        </w:pict>
      </w:r>
      <w:r w:rsidR="008C4D56" w:rsidRPr="008C4D56">
        <w:rPr>
          <w:rFonts w:ascii="Calibri" w:eastAsia="Arial Narrow" w:hAnsi="Calibri" w:cs="Calibri"/>
          <w:b/>
          <w:color w:val="000000" w:themeColor="text1"/>
        </w:rPr>
        <w:t>Item Seven:</w:t>
      </w:r>
      <w:r w:rsidR="008C4D56" w:rsidRPr="008C4D56">
        <w:rPr>
          <w:rFonts w:ascii="Calibri" w:eastAsia="Arial Narrow" w:hAnsi="Calibri" w:cs="Calibri"/>
          <w:bCs/>
          <w:color w:val="000000" w:themeColor="text1"/>
        </w:rPr>
        <w:t xml:space="preserve"> Improvement Direction C - Consolidate and strengthen CETs Setup for Success Birth to Five program and roll out of cultural safety courses for CET workforce</w:t>
      </w:r>
    </w:p>
    <w:p w14:paraId="0FD14ADF" w14:textId="77777777" w:rsidR="00920347" w:rsidRPr="008C4D56" w:rsidRDefault="00920347" w:rsidP="008C4D56">
      <w:pPr>
        <w:ind w:right="52"/>
        <w:rPr>
          <w:rFonts w:ascii="Calibri" w:hAnsi="Calibri" w:cs="Calibri"/>
          <w:color w:val="000000" w:themeColor="text1"/>
        </w:rPr>
        <w:sectPr w:rsidR="00920347" w:rsidRPr="008C4D56" w:rsidSect="002F6A1A">
          <w:pgSz w:w="11923" w:h="16862"/>
          <w:pgMar w:top="1135" w:right="1433" w:bottom="993" w:left="1276" w:header="720" w:footer="720" w:gutter="0"/>
          <w:cols w:space="720"/>
          <w:docGrid w:linePitch="299"/>
        </w:sectPr>
      </w:pPr>
    </w:p>
    <w:p w14:paraId="6B32177D" w14:textId="77777777" w:rsidR="00920347" w:rsidRPr="008C4D56" w:rsidRDefault="008C4D56" w:rsidP="008C4D56">
      <w:pPr>
        <w:spacing w:before="9" w:line="279" w:lineRule="exact"/>
        <w:ind w:left="72" w:right="52"/>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lastRenderedPageBreak/>
        <w:t>Non-Government Reform Support Fund</w:t>
      </w:r>
    </w:p>
    <w:p w14:paraId="7BBC0560" w14:textId="7ACF5511" w:rsidR="00920347" w:rsidRPr="008C4D56" w:rsidRDefault="008C4D56">
      <w:pPr>
        <w:spacing w:before="288" w:after="253" w:line="279" w:lineRule="exact"/>
        <w:ind w:left="72"/>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Catholic Education Tasmania – Work Plan 2021</w:t>
      </w:r>
    </w:p>
    <w:tbl>
      <w:tblPr>
        <w:tblW w:w="15281" w:type="dxa"/>
        <w:tblInd w:w="19" w:type="dxa"/>
        <w:tblLayout w:type="fixed"/>
        <w:tblCellMar>
          <w:left w:w="0" w:type="dxa"/>
          <w:right w:w="0" w:type="dxa"/>
        </w:tblCellMar>
        <w:tblLook w:val="04A0" w:firstRow="1" w:lastRow="0" w:firstColumn="1" w:lastColumn="0" w:noHBand="0" w:noVBand="1"/>
      </w:tblPr>
      <w:tblGrid>
        <w:gridCol w:w="2486"/>
        <w:gridCol w:w="3332"/>
        <w:gridCol w:w="2097"/>
        <w:gridCol w:w="3720"/>
        <w:gridCol w:w="3646"/>
      </w:tblGrid>
      <w:tr w:rsidR="008C4D56" w:rsidRPr="008C4D56" w14:paraId="58DEF966" w14:textId="77777777" w:rsidTr="002F6A1A">
        <w:trPr>
          <w:trHeight w:hRule="exact" w:val="1344"/>
        </w:trPr>
        <w:tc>
          <w:tcPr>
            <w:tcW w:w="2486" w:type="dxa"/>
            <w:tcBorders>
              <w:top w:val="double" w:sz="3" w:space="0" w:color="000000"/>
              <w:left w:val="single" w:sz="7" w:space="0" w:color="000000"/>
              <w:bottom w:val="single" w:sz="4" w:space="0" w:color="auto"/>
              <w:right w:val="single" w:sz="7" w:space="0" w:color="000000"/>
            </w:tcBorders>
            <w:shd w:val="clear" w:color="auto" w:fill="auto"/>
          </w:tcPr>
          <w:p w14:paraId="77273486" w14:textId="26E20537" w:rsidR="00920347" w:rsidRPr="008C4D56" w:rsidRDefault="008C4D56" w:rsidP="008C4D56">
            <w:pPr>
              <w:spacing w:after="691" w:line="321"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National School Reform Agreement</w:t>
            </w:r>
          </w:p>
        </w:tc>
        <w:tc>
          <w:tcPr>
            <w:tcW w:w="3332" w:type="dxa"/>
            <w:tcBorders>
              <w:top w:val="double" w:sz="3" w:space="0" w:color="000000"/>
              <w:left w:val="single" w:sz="7" w:space="0" w:color="000000"/>
              <w:bottom w:val="single" w:sz="4" w:space="0" w:color="auto"/>
              <w:right w:val="single" w:sz="7" w:space="0" w:color="000000"/>
            </w:tcBorders>
            <w:shd w:val="clear" w:color="auto" w:fill="auto"/>
          </w:tcPr>
          <w:p w14:paraId="29A48FDE" w14:textId="31A06665" w:rsidR="00920347" w:rsidRPr="008C4D56" w:rsidRDefault="008C4D56" w:rsidP="008C4D56">
            <w:pPr>
              <w:spacing w:before="33" w:line="279" w:lineRule="exact"/>
              <w:ind w:right="356"/>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2097" w:type="dxa"/>
            <w:tcBorders>
              <w:top w:val="double" w:sz="3" w:space="0" w:color="000000"/>
              <w:left w:val="single" w:sz="7" w:space="0" w:color="000000"/>
              <w:bottom w:val="single" w:sz="4" w:space="0" w:color="auto"/>
              <w:right w:val="single" w:sz="7" w:space="0" w:color="000000"/>
            </w:tcBorders>
            <w:shd w:val="clear" w:color="auto" w:fill="auto"/>
          </w:tcPr>
          <w:p w14:paraId="29300AF8" w14:textId="71850907" w:rsidR="00920347" w:rsidRPr="008C4D56" w:rsidRDefault="008C4D56" w:rsidP="008C4D56">
            <w:pPr>
              <w:spacing w:after="691" w:line="321"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720" w:type="dxa"/>
            <w:tcBorders>
              <w:top w:val="double" w:sz="3" w:space="0" w:color="000000"/>
              <w:left w:val="single" w:sz="7" w:space="0" w:color="000000"/>
              <w:bottom w:val="single" w:sz="4" w:space="0" w:color="auto"/>
              <w:right w:val="single" w:sz="7" w:space="0" w:color="000000"/>
            </w:tcBorders>
            <w:shd w:val="clear" w:color="auto" w:fill="auto"/>
          </w:tcPr>
          <w:p w14:paraId="3321A556" w14:textId="4A282BF1" w:rsidR="00920347" w:rsidRPr="008C4D56" w:rsidRDefault="008C4D56" w:rsidP="008C4D56">
            <w:pPr>
              <w:spacing w:after="34" w:line="325"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3646" w:type="dxa"/>
            <w:tcBorders>
              <w:top w:val="double" w:sz="3" w:space="0" w:color="000000"/>
              <w:left w:val="single" w:sz="7" w:space="0" w:color="000000"/>
              <w:bottom w:val="single" w:sz="4" w:space="0" w:color="auto"/>
              <w:right w:val="single" w:sz="7" w:space="0" w:color="000000"/>
            </w:tcBorders>
            <w:shd w:val="clear" w:color="auto" w:fill="auto"/>
          </w:tcPr>
          <w:p w14:paraId="2CD09488" w14:textId="77777777" w:rsidR="00920347" w:rsidRPr="008C4D56" w:rsidRDefault="008C4D56" w:rsidP="008C4D56">
            <w:pPr>
              <w:spacing w:before="33" w:after="1023" w:line="278" w:lineRule="exact"/>
              <w:ind w:left="826" w:right="141" w:hanging="588"/>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344DAD" w:rsidRPr="008C4D56" w14:paraId="5BB1E98D" w14:textId="77777777" w:rsidTr="002F6A1A">
        <w:trPr>
          <w:trHeight w:val="5532"/>
        </w:trPr>
        <w:tc>
          <w:tcPr>
            <w:tcW w:w="2486" w:type="dxa"/>
            <w:tcBorders>
              <w:top w:val="single" w:sz="4" w:space="0" w:color="auto"/>
              <w:left w:val="single" w:sz="4" w:space="0" w:color="auto"/>
              <w:bottom w:val="single" w:sz="4" w:space="0" w:color="auto"/>
              <w:right w:val="single" w:sz="4" w:space="0" w:color="auto"/>
            </w:tcBorders>
            <w:shd w:val="clear" w:color="auto" w:fill="auto"/>
          </w:tcPr>
          <w:p w14:paraId="7D12AFA4" w14:textId="11B66B24" w:rsidR="00344DAD" w:rsidRPr="008C4D56" w:rsidRDefault="00344DAD" w:rsidP="00A65EDA">
            <w:pPr>
              <w:spacing w:after="6" w:line="294" w:lineRule="exact"/>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Quality assurance, moderation and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support for the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continued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improvement of the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Nationally Consistent</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Collection of Data on</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School Students with</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Disability.</w:t>
            </w:r>
            <w:r w:rsidRPr="008C4D56">
              <w:rPr>
                <w:rFonts w:ascii="Calibri" w:eastAsia="Gill Sans MT" w:hAnsi="Calibri" w:cs="Calibri"/>
                <w:color w:val="000000" w:themeColor="text1"/>
              </w:rPr>
              <w:t xml:space="preserve">  </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34E49D56" w14:textId="098BA2FA" w:rsidR="00344DAD" w:rsidRPr="00A65EDA" w:rsidRDefault="00344DAD" w:rsidP="00A65EDA">
            <w:pPr>
              <w:spacing w:after="6" w:line="294" w:lineRule="exact"/>
              <w:ind w:left="108"/>
              <w:textAlignment w:val="baseline"/>
              <w:rPr>
                <w:rFonts w:ascii="Calibri" w:eastAsia="Arial Narrow" w:hAnsi="Calibri" w:cs="Calibri"/>
                <w:color w:val="000000" w:themeColor="text1"/>
                <w:spacing w:val="9"/>
              </w:rPr>
            </w:pPr>
            <w:r w:rsidRPr="008C4D56">
              <w:rPr>
                <w:rFonts w:ascii="Calibri" w:eastAsia="Arial Narrow" w:hAnsi="Calibri" w:cs="Calibri"/>
                <w:color w:val="000000" w:themeColor="text1"/>
                <w:spacing w:val="9"/>
              </w:rPr>
              <w:t>All Catholic Education Tasmania (CET) schools (cross sectors</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invited) are involved in</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Statewide Moderation of</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NCCD data sets to ensure</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consistency and reliability</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across schools.</w:t>
            </w:r>
          </w:p>
          <w:p w14:paraId="50E934DE" w14:textId="6C5BFD36" w:rsidR="00344DAD" w:rsidRPr="00A65EDA" w:rsidRDefault="00344DAD" w:rsidP="00A65EDA">
            <w:pPr>
              <w:spacing w:before="240"/>
              <w:ind w:left="33"/>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Student Support Education Officers work alongside the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Student Support Coordinators</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and NCCD teams to aid with professional judgments and decision</w:t>
            </w:r>
            <w:r w:rsidR="002F6A1A">
              <w:rPr>
                <w:rFonts w:ascii="Calibri" w:eastAsia="Arial Narrow" w:hAnsi="Calibri" w:cs="Calibri"/>
                <w:color w:val="000000" w:themeColor="text1"/>
              </w:rPr>
              <w:t>-</w:t>
            </w:r>
            <w:r w:rsidRPr="008C4D56">
              <w:rPr>
                <w:rFonts w:ascii="Calibri" w:eastAsia="Arial Narrow" w:hAnsi="Calibri" w:cs="Calibri"/>
                <w:color w:val="000000" w:themeColor="text1"/>
              </w:rPr>
              <w:t>making concerning</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CET school data.</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59B6152" w14:textId="6C6AFD5F" w:rsidR="00344DAD" w:rsidRPr="008C4D56" w:rsidRDefault="00344DAD" w:rsidP="00A65EDA">
            <w:pPr>
              <w:spacing w:before="153" w:after="216" w:line="226" w:lineRule="exact"/>
              <w:ind w:left="105"/>
              <w:textAlignment w:val="baseline"/>
              <w:rPr>
                <w:rFonts w:ascii="Calibri" w:eastAsia="Calibri" w:hAnsi="Calibri" w:cs="Calibri"/>
                <w:b/>
                <w:color w:val="000000" w:themeColor="text1"/>
              </w:rPr>
            </w:pPr>
            <w:r w:rsidRPr="008C4D56">
              <w:rPr>
                <w:rFonts w:ascii="Calibri" w:eastAsia="Calibri" w:hAnsi="Calibri" w:cs="Calibri"/>
                <w:b/>
                <w:color w:val="000000" w:themeColor="text1"/>
              </w:rPr>
              <w:t>Reform support</w:t>
            </w:r>
            <w:r w:rsidR="00A65EDA">
              <w:rPr>
                <w:rFonts w:ascii="Calibri" w:eastAsia="Calibri" w:hAnsi="Calibri" w:cs="Calibri"/>
                <w:b/>
                <w:color w:val="000000" w:themeColor="text1"/>
              </w:rPr>
              <w:t xml:space="preserve"> </w:t>
            </w:r>
            <w:r w:rsidRPr="008C4D56">
              <w:rPr>
                <w:rFonts w:ascii="Calibri" w:eastAsia="Calibri" w:hAnsi="Calibri" w:cs="Calibri"/>
                <w:b/>
                <w:color w:val="000000" w:themeColor="text1"/>
              </w:rPr>
              <w:t>funding:</w:t>
            </w:r>
            <w:r w:rsidR="00A65EDA">
              <w:rPr>
                <w:rFonts w:ascii="Calibri" w:eastAsia="Calibri" w:hAnsi="Calibri" w:cs="Calibri"/>
                <w:b/>
                <w:color w:val="000000" w:themeColor="text1"/>
              </w:rPr>
              <w:t xml:space="preserve"> </w:t>
            </w:r>
            <w:r w:rsidRPr="008C4D56">
              <w:rPr>
                <w:rFonts w:ascii="Calibri" w:eastAsia="Calibri" w:hAnsi="Calibri" w:cs="Calibri"/>
                <w:b/>
                <w:color w:val="000000" w:themeColor="text1"/>
              </w:rPr>
              <w:t>NIL</w:t>
            </w:r>
          </w:p>
          <w:p w14:paraId="40F36A07" w14:textId="5D182229" w:rsidR="00344DAD" w:rsidRPr="00A65EDA" w:rsidRDefault="00344DAD" w:rsidP="00A65EDA">
            <w:pPr>
              <w:ind w:left="105"/>
              <w:textAlignment w:val="baseline"/>
              <w:rPr>
                <w:rFonts w:ascii="Calibri" w:eastAsia="Gill Sans MT" w:hAnsi="Calibri" w:cs="Calibri"/>
                <w:color w:val="000000" w:themeColor="text1"/>
              </w:rPr>
            </w:pPr>
            <w:r w:rsidRPr="008C4D56">
              <w:rPr>
                <w:rFonts w:ascii="Calibri" w:eastAsia="Calibri" w:hAnsi="Calibri" w:cs="Calibri"/>
                <w:b/>
                <w:color w:val="000000" w:themeColor="text1"/>
              </w:rPr>
              <w:t>In-kind Support:</w:t>
            </w:r>
            <w:r w:rsidR="00A65EDA">
              <w:rPr>
                <w:rFonts w:ascii="Calibri" w:eastAsia="Gill Sans MT" w:hAnsi="Calibri" w:cs="Calibri"/>
                <w:color w:val="000000" w:themeColor="text1"/>
              </w:rPr>
              <w:t xml:space="preserve"> </w:t>
            </w:r>
            <w:r w:rsidRPr="008C4D56">
              <w:rPr>
                <w:rFonts w:ascii="Calibri" w:eastAsia="Arial Narrow" w:hAnsi="Calibri" w:cs="Calibri"/>
                <w:color w:val="000000" w:themeColor="text1"/>
              </w:rPr>
              <w:t>$66,733</w:t>
            </w:r>
          </w:p>
          <w:p w14:paraId="1D9E0018" w14:textId="192400F1" w:rsidR="00344DAD" w:rsidRPr="008C4D56" w:rsidRDefault="00344DAD" w:rsidP="00344DAD">
            <w:pPr>
              <w:textAlignment w:val="baseline"/>
              <w:rPr>
                <w:rFonts w:ascii="Calibri" w:eastAsia="Calibri" w:hAnsi="Calibri" w:cs="Calibri"/>
                <w:b/>
                <w:color w:val="000000" w:themeColor="text1"/>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6BB72E03" w14:textId="0E4AE25F" w:rsidR="00344DAD" w:rsidRPr="00A65EDA" w:rsidRDefault="00344DAD" w:rsidP="00A65EDA">
            <w:pPr>
              <w:spacing w:after="6" w:line="294" w:lineRule="exact"/>
              <w:ind w:left="72"/>
              <w:textAlignment w:val="baseline"/>
              <w:rPr>
                <w:rFonts w:ascii="Calibri" w:eastAsia="Arial Narrow" w:hAnsi="Calibri" w:cs="Calibri"/>
                <w:color w:val="000000" w:themeColor="text1"/>
                <w:spacing w:val="9"/>
              </w:rPr>
            </w:pPr>
            <w:r w:rsidRPr="008C4D56">
              <w:rPr>
                <w:rFonts w:ascii="Calibri" w:eastAsia="Arial Narrow" w:hAnsi="Calibri" w:cs="Calibri"/>
                <w:color w:val="000000" w:themeColor="text1"/>
                <w:spacing w:val="9"/>
              </w:rPr>
              <w:t>As a system, Catholic Education Tasmania will provide streamlined</w:t>
            </w:r>
            <w:r w:rsidR="00A65EDA">
              <w:rPr>
                <w:rFonts w:ascii="Calibri" w:eastAsia="Arial Narrow" w:hAnsi="Calibri" w:cs="Calibri"/>
                <w:color w:val="000000" w:themeColor="text1"/>
                <w:spacing w:val="9"/>
              </w:rPr>
              <w:t xml:space="preserve"> </w:t>
            </w:r>
            <w:r w:rsidRPr="008C4D56">
              <w:rPr>
                <w:rFonts w:ascii="Calibri" w:eastAsia="Arial Narrow" w:hAnsi="Calibri" w:cs="Calibri"/>
                <w:color w:val="000000" w:themeColor="text1"/>
              </w:rPr>
              <w:t>processes to:</w:t>
            </w:r>
          </w:p>
          <w:p w14:paraId="374F5084" w14:textId="2ABBF7E1" w:rsidR="00344DAD" w:rsidRPr="008C4D56" w:rsidRDefault="00344DAD" w:rsidP="00A65EDA">
            <w:pPr>
              <w:spacing w:before="120" w:after="16"/>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Provide quality learning through</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CANVAS modules, accredited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training programs and face to face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support.</w:t>
            </w:r>
          </w:p>
          <w:p w14:paraId="6E0F96DB" w14:textId="7D933DE9" w:rsidR="00344DAD" w:rsidRPr="008C4D56" w:rsidRDefault="00344DAD" w:rsidP="00A65EDA">
            <w:pPr>
              <w:spacing w:before="120" w:after="1"/>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Support the professional training of</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all our Student Support Coordinators.</w:t>
            </w:r>
          </w:p>
          <w:p w14:paraId="51764B38" w14:textId="671B3E13" w:rsidR="00344DAD" w:rsidRPr="008C4D56" w:rsidRDefault="00344DAD" w:rsidP="003731AA">
            <w:pPr>
              <w:textAlignment w:val="baseline"/>
              <w:rPr>
                <w:rFonts w:ascii="Calibri" w:eastAsia="Arial Narrow" w:hAnsi="Calibri" w:cs="Calibri"/>
                <w:color w:val="000000" w:themeColor="text1"/>
                <w:spacing w:val="9"/>
              </w:rPr>
            </w:pPr>
            <w:r w:rsidRPr="008C4D56">
              <w:rPr>
                <w:rFonts w:ascii="Calibri" w:eastAsia="Gill Sans MT" w:hAnsi="Calibri" w:cs="Calibri"/>
                <w:color w:val="000000" w:themeColor="text1"/>
              </w:rPr>
              <w:t xml:space="preserve"> </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7150E798" w14:textId="20913CCB" w:rsidR="00344DAD" w:rsidRPr="00344DAD" w:rsidRDefault="00344DAD" w:rsidP="00344DAD">
            <w:pPr>
              <w:spacing w:after="6" w:line="294" w:lineRule="exact"/>
              <w:ind w:left="108" w:right="79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Development and completion of CANVAS unit for NCCD by end of</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2021.</w:t>
            </w:r>
          </w:p>
          <w:p w14:paraId="03FB0FCA" w14:textId="4D5A6994" w:rsidR="00344DAD" w:rsidRPr="008C4D56" w:rsidRDefault="00344DAD" w:rsidP="00A65EDA">
            <w:pPr>
              <w:spacing w:before="120" w:after="2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40 Student Support Coordinators will</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have completed Pearson Level two</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training in 2021. 10+ teachers will have completed the Masters in Education</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(Inclusive Education) by the end of</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2021.</w:t>
            </w:r>
          </w:p>
          <w:p w14:paraId="42308D84" w14:textId="51995FDF" w:rsidR="00344DAD" w:rsidRPr="008C4D56" w:rsidRDefault="00344DAD"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r>
    </w:tbl>
    <w:p w14:paraId="79663A9E" w14:textId="77777777" w:rsidR="00920347" w:rsidRPr="008C4D56" w:rsidRDefault="00920347">
      <w:pPr>
        <w:spacing w:before="11" w:line="20" w:lineRule="exact"/>
        <w:rPr>
          <w:rFonts w:ascii="Calibri" w:hAnsi="Calibri" w:cs="Calibri"/>
          <w:color w:val="000000" w:themeColor="text1"/>
        </w:rPr>
      </w:pPr>
    </w:p>
    <w:tbl>
      <w:tblPr>
        <w:tblW w:w="1528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6"/>
        <w:gridCol w:w="3332"/>
        <w:gridCol w:w="2097"/>
        <w:gridCol w:w="3720"/>
        <w:gridCol w:w="3646"/>
      </w:tblGrid>
      <w:tr w:rsidR="00E55EF2" w:rsidRPr="008C4D56" w14:paraId="10C07F74" w14:textId="77777777" w:rsidTr="002F6A1A">
        <w:trPr>
          <w:trHeight w:val="5693"/>
        </w:trPr>
        <w:tc>
          <w:tcPr>
            <w:tcW w:w="2486" w:type="dxa"/>
          </w:tcPr>
          <w:p w14:paraId="61E3C4EB" w14:textId="3DD97E91" w:rsidR="00E55EF2" w:rsidRPr="008C4D56" w:rsidRDefault="00E55EF2" w:rsidP="00E55EF2">
            <w:pPr>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lastRenderedPageBreak/>
              <w:t xml:space="preserve">  </w:t>
            </w:r>
          </w:p>
        </w:tc>
        <w:tc>
          <w:tcPr>
            <w:tcW w:w="3332" w:type="dxa"/>
          </w:tcPr>
          <w:p w14:paraId="7A065F95" w14:textId="2FE1EF71" w:rsidR="00E55EF2" w:rsidRPr="00917C46" w:rsidRDefault="00E55EF2" w:rsidP="00A65EDA">
            <w:pPr>
              <w:spacing w:after="22" w:line="246" w:lineRule="exact"/>
              <w:ind w:left="106"/>
              <w:textAlignment w:val="baseline"/>
              <w:rPr>
                <w:rFonts w:ascii="Calibri" w:eastAsia="Arial Narrow" w:hAnsi="Calibri" w:cs="Calibri"/>
                <w:color w:val="000000" w:themeColor="text1"/>
              </w:rPr>
            </w:pPr>
            <w:r w:rsidRPr="00917C46">
              <w:rPr>
                <w:rFonts w:ascii="Calibri" w:eastAsia="Arial Narrow" w:hAnsi="Calibri" w:cs="Calibri"/>
                <w:color w:val="000000" w:themeColor="text1"/>
              </w:rPr>
              <w:t>Continue to</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work in collaboration with</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other sectors and dioceses</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around Australia to problem</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solve and consult with the aim</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of ensuring consistency of data</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throughout Australian schools</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and sectors. Provide ongoing</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spacing w:val="13"/>
              </w:rPr>
              <w:t>professional learning to Student Support Coordinators in CET</w:t>
            </w:r>
            <w:r w:rsidR="00A65EDA" w:rsidRPr="00917C46">
              <w:rPr>
                <w:rFonts w:ascii="Calibri" w:eastAsia="Arial Narrow" w:hAnsi="Calibri" w:cs="Calibri"/>
                <w:color w:val="000000" w:themeColor="text1"/>
                <w:spacing w:val="13"/>
              </w:rPr>
              <w:t xml:space="preserve"> </w:t>
            </w:r>
            <w:r w:rsidRPr="00917C46">
              <w:rPr>
                <w:rFonts w:ascii="Calibri" w:eastAsia="Arial Narrow" w:hAnsi="Calibri" w:cs="Calibri"/>
                <w:color w:val="000000" w:themeColor="text1"/>
              </w:rPr>
              <w:t>to promote all aspects of the</w:t>
            </w:r>
            <w:r w:rsidR="00A65EDA" w:rsidRPr="00917C46">
              <w:rPr>
                <w:rFonts w:ascii="Calibri" w:eastAsia="Arial Narrow" w:hAnsi="Calibri" w:cs="Calibri"/>
                <w:color w:val="000000" w:themeColor="text1"/>
                <w:spacing w:val="13"/>
              </w:rPr>
              <w:t xml:space="preserve"> </w:t>
            </w:r>
            <w:r w:rsidRPr="00917C46">
              <w:rPr>
                <w:rFonts w:ascii="Calibri" w:eastAsia="Arial Narrow" w:hAnsi="Calibri" w:cs="Calibri"/>
                <w:color w:val="000000" w:themeColor="text1"/>
              </w:rPr>
              <w:t>NCCD including accessing the</w:t>
            </w:r>
            <w:r w:rsidR="00A65EDA" w:rsidRPr="00917C46">
              <w:rPr>
                <w:rFonts w:ascii="Calibri" w:eastAsia="Arial Narrow" w:hAnsi="Calibri" w:cs="Calibri"/>
                <w:color w:val="000000" w:themeColor="text1"/>
              </w:rPr>
              <w:t xml:space="preserve"> </w:t>
            </w:r>
            <w:r w:rsidRPr="00917C46">
              <w:rPr>
                <w:rFonts w:ascii="Calibri" w:eastAsia="Arial Narrow" w:hAnsi="Calibri" w:cs="Calibri"/>
                <w:color w:val="000000" w:themeColor="text1"/>
              </w:rPr>
              <w:t>NCCD website and resources.</w:t>
            </w:r>
          </w:p>
        </w:tc>
        <w:tc>
          <w:tcPr>
            <w:tcW w:w="2097" w:type="dxa"/>
          </w:tcPr>
          <w:p w14:paraId="618DCCC4" w14:textId="5BD95E1C" w:rsidR="00E55EF2" w:rsidRPr="008C4D56" w:rsidRDefault="00E55EF2" w:rsidP="00E55EF2">
            <w:pPr>
              <w:textAlignment w:val="baseline"/>
              <w:rPr>
                <w:rFonts w:ascii="Calibri" w:eastAsia="Arial Narrow" w:hAnsi="Calibri" w:cs="Calibri"/>
                <w:color w:val="000000" w:themeColor="text1"/>
              </w:rPr>
            </w:pPr>
          </w:p>
        </w:tc>
        <w:tc>
          <w:tcPr>
            <w:tcW w:w="3720" w:type="dxa"/>
          </w:tcPr>
          <w:p w14:paraId="278F6FA2" w14:textId="204A3218" w:rsidR="00E55EF2" w:rsidRPr="008C4D56" w:rsidRDefault="00E55EF2" w:rsidP="00A65EDA">
            <w:pPr>
              <w:spacing w:after="22"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Review school data to ensure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consistency of quality, respond to</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any anomalies and feedback to</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 teams.</w:t>
            </w:r>
          </w:p>
          <w:p w14:paraId="17F55BF0" w14:textId="08FEADB4" w:rsidR="00E55EF2" w:rsidRPr="008C4D56" w:rsidRDefault="00E55EF2" w:rsidP="002F6A1A">
            <w:pPr>
              <w:spacing w:before="120" w:after="22"/>
              <w:ind w:left="108" w:right="31"/>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Enable Student Support Education</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Officers to work collaboratively</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with CET schools to ensure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spacing w:val="8"/>
              </w:rPr>
              <w:t>consistency of NCCD data, including supporting schools with</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internal NCCD moderation and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supporting cross school</w:t>
            </w:r>
            <w:r w:rsidR="002F6A1A">
              <w:rPr>
                <w:rFonts w:ascii="Calibri" w:eastAsia="Arial Narrow" w:hAnsi="Calibri" w:cs="Calibri"/>
                <w:color w:val="000000" w:themeColor="text1"/>
              </w:rPr>
              <w:t xml:space="preserve"> </w:t>
            </w:r>
            <w:r w:rsidRPr="008C4D56">
              <w:rPr>
                <w:rFonts w:ascii="Calibri" w:eastAsia="Arial Narrow" w:hAnsi="Calibri" w:cs="Calibri"/>
                <w:color w:val="000000" w:themeColor="text1"/>
              </w:rPr>
              <w:t>moderation in regions.</w:t>
            </w:r>
          </w:p>
        </w:tc>
        <w:tc>
          <w:tcPr>
            <w:tcW w:w="3646" w:type="dxa"/>
          </w:tcPr>
          <w:p w14:paraId="58CDB510" w14:textId="5243BA15" w:rsidR="00E55EF2" w:rsidRPr="008C4D56" w:rsidRDefault="00E55EF2" w:rsidP="00A65EDA">
            <w:pPr>
              <w:spacing w:after="22"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100% of all Student Support</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Coordinators will continue to attend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regional and statewide meetings to</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consolidate their understanding of the</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moderation and quality assurance of</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the NCCD for students with disability</w:t>
            </w:r>
            <w:r w:rsidR="006F49D9">
              <w:rPr>
                <w:rFonts w:ascii="Calibri" w:eastAsia="Arial Narrow" w:hAnsi="Calibri" w:cs="Calibri"/>
                <w:color w:val="000000" w:themeColor="text1"/>
              </w:rPr>
              <w:t>.</w:t>
            </w:r>
          </w:p>
          <w:p w14:paraId="0CB2E849" w14:textId="597093DD" w:rsidR="00E55EF2" w:rsidRPr="008C4D56" w:rsidRDefault="00E55EF2" w:rsidP="006F49D9">
            <w:pPr>
              <w:spacing w:before="120" w:after="7"/>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Moderation processes developed for all</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staff in CET to access resources and</w:t>
            </w:r>
            <w:r w:rsidR="00A65EDA">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learning by the end of 2021.</w:t>
            </w:r>
          </w:p>
          <w:p w14:paraId="3AD4CCC5" w14:textId="4050D662" w:rsidR="00E55EF2" w:rsidRPr="008C4D56" w:rsidRDefault="00E55EF2" w:rsidP="003731AA">
            <w:pPr>
              <w:textAlignment w:val="baseline"/>
              <w:rPr>
                <w:rFonts w:ascii="Calibri" w:eastAsia="Arial Narrow" w:hAnsi="Calibri" w:cs="Calibri"/>
                <w:color w:val="000000" w:themeColor="text1"/>
              </w:rPr>
            </w:pPr>
          </w:p>
        </w:tc>
      </w:tr>
    </w:tbl>
    <w:p w14:paraId="672A5E3E" w14:textId="77777777" w:rsidR="00920347" w:rsidRPr="008C4D56" w:rsidRDefault="00920347">
      <w:pPr>
        <w:spacing w:after="3544" w:line="20" w:lineRule="exact"/>
        <w:rPr>
          <w:rFonts w:ascii="Calibri" w:hAnsi="Calibri" w:cs="Calibri"/>
          <w:color w:val="000000" w:themeColor="text1"/>
        </w:rPr>
      </w:pPr>
    </w:p>
    <w:p w14:paraId="5F6E63C3" w14:textId="77777777" w:rsidR="00920347" w:rsidRPr="008C4D56" w:rsidRDefault="00920347">
      <w:pPr>
        <w:spacing w:after="3544" w:line="20" w:lineRule="exact"/>
        <w:rPr>
          <w:rFonts w:ascii="Calibri" w:hAnsi="Calibri" w:cs="Calibri"/>
          <w:color w:val="000000" w:themeColor="text1"/>
        </w:rPr>
        <w:sectPr w:rsidR="00920347" w:rsidRPr="008C4D56" w:rsidSect="008C4D56">
          <w:headerReference w:type="default" r:id="rId7"/>
          <w:pgSz w:w="16862" w:h="11923" w:orient="landscape"/>
          <w:pgMar w:top="1380" w:right="986" w:bottom="587" w:left="709" w:header="720" w:footer="720" w:gutter="0"/>
          <w:cols w:space="720"/>
        </w:sectPr>
      </w:pPr>
    </w:p>
    <w:p w14:paraId="03F4D1D5"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67" w:bottom="587" w:left="15235" w:header="720" w:footer="720" w:gutter="0"/>
          <w:cols w:space="720"/>
        </w:sectPr>
      </w:pPr>
    </w:p>
    <w:p w14:paraId="62228C27" w14:textId="77777777" w:rsidR="00920347" w:rsidRPr="008C4D56" w:rsidRDefault="00920347">
      <w:pPr>
        <w:spacing w:before="11" w:line="20" w:lineRule="exact"/>
        <w:rPr>
          <w:rFonts w:ascii="Calibri" w:hAnsi="Calibri" w:cs="Calibri"/>
          <w:color w:val="000000" w:themeColor="text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6"/>
        <w:gridCol w:w="3346"/>
        <w:gridCol w:w="1498"/>
        <w:gridCol w:w="3374"/>
        <w:gridCol w:w="4949"/>
      </w:tblGrid>
      <w:tr w:rsidR="008C4D56" w:rsidRPr="008C4D56" w14:paraId="3CACEF10" w14:textId="77777777" w:rsidTr="002F6A1A">
        <w:trPr>
          <w:trHeight w:hRule="exact" w:val="1339"/>
        </w:trPr>
        <w:tc>
          <w:tcPr>
            <w:tcW w:w="2486" w:type="dxa"/>
            <w:shd w:val="clear" w:color="auto" w:fill="auto"/>
          </w:tcPr>
          <w:p w14:paraId="6267A1B6" w14:textId="4EE57A9F" w:rsidR="00920347" w:rsidRPr="008C4D56" w:rsidRDefault="008C4D56">
            <w:pPr>
              <w:spacing w:after="682" w:line="321"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National School Reform Agreement</w:t>
            </w:r>
          </w:p>
        </w:tc>
        <w:tc>
          <w:tcPr>
            <w:tcW w:w="3346" w:type="dxa"/>
            <w:shd w:val="clear" w:color="auto" w:fill="auto"/>
          </w:tcPr>
          <w:p w14:paraId="54CF4FB0" w14:textId="4EF8AADF" w:rsidR="00920347" w:rsidRPr="008C4D56" w:rsidRDefault="008C4D56" w:rsidP="006F49D9">
            <w:pPr>
              <w:spacing w:before="38" w:line="279"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sidR="006F49D9">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1498" w:type="dxa"/>
            <w:shd w:val="clear" w:color="auto" w:fill="auto"/>
          </w:tcPr>
          <w:p w14:paraId="3030F6F8" w14:textId="34C011A4" w:rsidR="00920347" w:rsidRPr="008C4D56" w:rsidRDefault="008C4D56">
            <w:pPr>
              <w:spacing w:after="682" w:line="321"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374" w:type="dxa"/>
            <w:shd w:val="clear" w:color="auto" w:fill="auto"/>
          </w:tcPr>
          <w:p w14:paraId="617F4E60" w14:textId="1BE2CB0F" w:rsidR="00920347" w:rsidRPr="008C4D56" w:rsidRDefault="008C4D56">
            <w:pPr>
              <w:spacing w:after="20"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4949" w:type="dxa"/>
            <w:shd w:val="clear" w:color="auto" w:fill="auto"/>
          </w:tcPr>
          <w:p w14:paraId="6BEEA13F" w14:textId="77777777" w:rsidR="00920347" w:rsidRPr="008C4D56" w:rsidRDefault="008C4D56">
            <w:pPr>
              <w:spacing w:before="38" w:after="1009" w:line="278" w:lineRule="exact"/>
              <w:ind w:right="1297"/>
              <w:jc w:val="right"/>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6F49D9" w:rsidRPr="008C4D56" w14:paraId="6029BA7F" w14:textId="77777777" w:rsidTr="002F6A1A">
        <w:trPr>
          <w:trHeight w:val="4282"/>
        </w:trPr>
        <w:tc>
          <w:tcPr>
            <w:tcW w:w="2486" w:type="dxa"/>
          </w:tcPr>
          <w:p w14:paraId="515C1858" w14:textId="16B1225F" w:rsidR="006F49D9" w:rsidRPr="008C4D56" w:rsidRDefault="006F49D9" w:rsidP="00054100">
            <w:pPr>
              <w:spacing w:after="97" w:line="247" w:lineRule="exact"/>
              <w:ind w:left="115"/>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Improving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governance and</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financial management practices in</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non-government schools to strengthen financial viability, improve business</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decision making</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and build resilience to mitigate unforeseen circumstances.</w:t>
            </w:r>
          </w:p>
        </w:tc>
        <w:tc>
          <w:tcPr>
            <w:tcW w:w="3346" w:type="dxa"/>
          </w:tcPr>
          <w:p w14:paraId="19923936" w14:textId="5F2E2906" w:rsidR="006F49D9" w:rsidRPr="008C4D56" w:rsidRDefault="006F49D9" w:rsidP="00054100">
            <w:pPr>
              <w:spacing w:before="150" w:line="224" w:lineRule="exact"/>
              <w:ind w:left="111"/>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Ongoing implementation of</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Finance Management System in</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schools in 2021.</w:t>
            </w:r>
          </w:p>
          <w:p w14:paraId="551ED883" w14:textId="428287B4" w:rsidR="006F49D9" w:rsidRPr="008C4D56" w:rsidRDefault="006F49D9" w:rsidP="00054100">
            <w:pPr>
              <w:spacing w:before="774" w:after="73" w:line="247" w:lineRule="exact"/>
              <w:ind w:left="111"/>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Continuation of implementation of</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a new and efficient payroll System (Tech One) in the Tasmanian</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spacing w:val="7"/>
              </w:rPr>
              <w:t>Catholic Education Office and schools and colleges in 2021.</w:t>
            </w:r>
          </w:p>
        </w:tc>
        <w:tc>
          <w:tcPr>
            <w:tcW w:w="1498" w:type="dxa"/>
          </w:tcPr>
          <w:p w14:paraId="7A415DFD" w14:textId="64824E76" w:rsidR="006F49D9" w:rsidRPr="008C4D56" w:rsidRDefault="006F49D9" w:rsidP="00054100">
            <w:pPr>
              <w:spacing w:before="141" w:line="233" w:lineRule="exact"/>
              <w:ind w:left="106"/>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w:t>
            </w:r>
            <w:r w:rsidR="00054100">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sidR="00054100">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funding:</w:t>
            </w:r>
            <w:r w:rsidR="00054100">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NIL</w:t>
            </w:r>
          </w:p>
          <w:p w14:paraId="1B64ECB0" w14:textId="44C90DFC" w:rsidR="006F49D9" w:rsidRPr="008C4D56" w:rsidRDefault="006F49D9" w:rsidP="00054100">
            <w:pPr>
              <w:spacing w:before="587" w:after="76" w:line="253" w:lineRule="exact"/>
              <w:ind w:left="72"/>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In-kind</w:t>
            </w:r>
            <w:r w:rsidR="00054100">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sidR="00054100">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$383,060</w:t>
            </w:r>
          </w:p>
        </w:tc>
        <w:tc>
          <w:tcPr>
            <w:tcW w:w="3374" w:type="dxa"/>
          </w:tcPr>
          <w:p w14:paraId="5B674113" w14:textId="18C46325" w:rsidR="006F49D9" w:rsidRPr="00054100" w:rsidRDefault="006F49D9" w:rsidP="00054100">
            <w:pPr>
              <w:ind w:left="108"/>
              <w:textAlignment w:val="baseline"/>
              <w:rPr>
                <w:rFonts w:ascii="Calibri" w:eastAsia="Arial Narrow" w:hAnsi="Calibri" w:cs="Calibri"/>
                <w:iCs/>
                <w:color w:val="000000" w:themeColor="text1"/>
              </w:rPr>
            </w:pPr>
            <w:r w:rsidRPr="008C4D56">
              <w:rPr>
                <w:rFonts w:ascii="Calibri" w:eastAsia="Arial Narrow" w:hAnsi="Calibri" w:cs="Calibri"/>
                <w:color w:val="000000" w:themeColor="text1"/>
              </w:rPr>
              <w:t>To implement the FMS at an</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increasing number of schools</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during 2021</w:t>
            </w:r>
            <w:r w:rsidRPr="008C4D56">
              <w:rPr>
                <w:rFonts w:ascii="Calibri" w:eastAsia="Gill Sans MT" w:hAnsi="Calibri" w:cs="Calibri"/>
                <w:b/>
                <w:i/>
                <w:color w:val="000000" w:themeColor="text1"/>
              </w:rPr>
              <w:t xml:space="preserve"> </w:t>
            </w:r>
            <w:r w:rsidRPr="00054100">
              <w:rPr>
                <w:rFonts w:ascii="Calibri" w:eastAsia="Gill Sans MT" w:hAnsi="Calibri" w:cs="Calibri"/>
                <w:b/>
                <w:iCs/>
                <w:color w:val="000000" w:themeColor="text1"/>
              </w:rPr>
              <w:t>(6 more schools will</w:t>
            </w:r>
            <w:r w:rsidR="00054100" w:rsidRPr="00054100">
              <w:rPr>
                <w:rFonts w:ascii="Calibri" w:eastAsia="Arial Narrow" w:hAnsi="Calibri" w:cs="Calibri"/>
                <w:iCs/>
                <w:color w:val="000000" w:themeColor="text1"/>
              </w:rPr>
              <w:t xml:space="preserve"> </w:t>
            </w:r>
            <w:r w:rsidRPr="00054100">
              <w:rPr>
                <w:rFonts w:ascii="Calibri" w:eastAsia="Gill Sans MT" w:hAnsi="Calibri" w:cs="Calibri"/>
                <w:b/>
                <w:iCs/>
                <w:color w:val="000000" w:themeColor="text1"/>
              </w:rPr>
              <w:t>be included in 2021).</w:t>
            </w:r>
          </w:p>
          <w:p w14:paraId="43E1CBFA" w14:textId="64F332B7" w:rsidR="006F49D9" w:rsidRPr="008C4D56" w:rsidRDefault="006F49D9" w:rsidP="00054100">
            <w:pPr>
              <w:spacing w:before="611" w:after="87" w:line="247" w:lineRule="exact"/>
              <w:ind w:left="7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Final implement, pilot and test the</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new Payroll strategy to central office and schools during 2021.</w:t>
            </w:r>
          </w:p>
          <w:p w14:paraId="09D8E047" w14:textId="485B1A13" w:rsidR="006F49D9" w:rsidRPr="008C4D56" w:rsidRDefault="006F49D9"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c>
          <w:tcPr>
            <w:tcW w:w="4949" w:type="dxa"/>
          </w:tcPr>
          <w:p w14:paraId="0E9A2167" w14:textId="63D9C7D1" w:rsidR="006F49D9" w:rsidRPr="008C4D56" w:rsidRDefault="006F49D9" w:rsidP="002F6A1A">
            <w:pPr>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The implementation of Technology One Financial</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Management System with continuation of schools</w:t>
            </w:r>
            <w:r w:rsidR="00054100">
              <w:rPr>
                <w:rFonts w:ascii="Calibri" w:eastAsia="Arial Narrow" w:hAnsi="Calibri" w:cs="Calibri"/>
                <w:color w:val="000000" w:themeColor="text1"/>
              </w:rPr>
              <w:t xml:space="preserve"> </w:t>
            </w:r>
            <w:r w:rsidRPr="008C4D56">
              <w:rPr>
                <w:rFonts w:ascii="Calibri" w:eastAsia="Arial Narrow" w:hAnsi="Calibri" w:cs="Calibri"/>
                <w:color w:val="000000" w:themeColor="text1"/>
              </w:rPr>
              <w:t>going live in 2021. Further rollout to other schools will continue during 2022.</w:t>
            </w:r>
          </w:p>
          <w:p w14:paraId="05273F96" w14:textId="5BBACBAA" w:rsidR="006F49D9" w:rsidRPr="00B3449B" w:rsidRDefault="006F49D9" w:rsidP="002F6A1A">
            <w:pPr>
              <w:spacing w:before="240"/>
              <w:ind w:left="108" w:right="540"/>
              <w:textAlignment w:val="baseline"/>
              <w:rPr>
                <w:rFonts w:ascii="Calibri" w:eastAsia="Arial Narrow" w:hAnsi="Calibri" w:cs="Calibri"/>
                <w:color w:val="000000" w:themeColor="text1"/>
                <w:spacing w:val="8"/>
              </w:rPr>
            </w:pPr>
            <w:r w:rsidRPr="008C4D56">
              <w:rPr>
                <w:rFonts w:ascii="Calibri" w:eastAsia="Arial Narrow" w:hAnsi="Calibri" w:cs="Calibri"/>
                <w:color w:val="000000" w:themeColor="text1"/>
                <w:spacing w:val="8"/>
              </w:rPr>
              <w:t>The Subject Matter Expert Team continues to provide training modules for schools on the implementation and use of Technology One as a</w:t>
            </w:r>
            <w:r w:rsidR="00B3449B">
              <w:rPr>
                <w:rFonts w:ascii="Calibri" w:eastAsia="Arial Narrow" w:hAnsi="Calibri" w:cs="Calibri"/>
                <w:color w:val="000000" w:themeColor="text1"/>
                <w:spacing w:val="8"/>
              </w:rPr>
              <w:t xml:space="preserve"> </w:t>
            </w:r>
            <w:r w:rsidRPr="008C4D56">
              <w:rPr>
                <w:rFonts w:ascii="Calibri" w:eastAsia="Arial Narrow" w:hAnsi="Calibri" w:cs="Calibri"/>
                <w:color w:val="000000" w:themeColor="text1"/>
              </w:rPr>
              <w:t>payroll management system.</w:t>
            </w:r>
          </w:p>
          <w:p w14:paraId="6020AA14" w14:textId="4DBF184F" w:rsidR="006F49D9" w:rsidRPr="008C4D56" w:rsidRDefault="006F49D9" w:rsidP="002F6A1A">
            <w:pPr>
              <w:spacing w:before="240"/>
              <w:ind w:left="108" w:right="397"/>
              <w:textAlignment w:val="baseline"/>
              <w:rPr>
                <w:rFonts w:ascii="Calibri" w:eastAsia="Arial Narrow" w:hAnsi="Calibri" w:cs="Calibri"/>
                <w:color w:val="000000" w:themeColor="text1"/>
              </w:rPr>
            </w:pPr>
            <w:r w:rsidRPr="008C4D56">
              <w:rPr>
                <w:rFonts w:ascii="Calibri" w:eastAsia="Arial Narrow" w:hAnsi="Calibri" w:cs="Calibri"/>
                <w:color w:val="000000" w:themeColor="text1"/>
                <w:spacing w:val="4"/>
              </w:rPr>
              <w:t>During 2021 the success of the implementation in the TCEO and all shared funded schools will be finalised.</w:t>
            </w:r>
          </w:p>
        </w:tc>
      </w:tr>
    </w:tbl>
    <w:p w14:paraId="45346C35" w14:textId="77777777" w:rsidR="00920347" w:rsidRPr="008C4D56" w:rsidRDefault="00920347">
      <w:pPr>
        <w:spacing w:after="3616" w:line="20" w:lineRule="exact"/>
        <w:rPr>
          <w:rFonts w:ascii="Calibri" w:hAnsi="Calibri" w:cs="Calibri"/>
          <w:color w:val="000000" w:themeColor="text1"/>
        </w:rPr>
      </w:pPr>
    </w:p>
    <w:p w14:paraId="072805D3" w14:textId="77777777" w:rsidR="00920347" w:rsidRPr="008C4D56" w:rsidRDefault="00920347">
      <w:pPr>
        <w:spacing w:after="3616" w:line="20" w:lineRule="exact"/>
        <w:rPr>
          <w:rFonts w:ascii="Calibri" w:hAnsi="Calibri" w:cs="Calibri"/>
          <w:color w:val="000000" w:themeColor="text1"/>
        </w:rPr>
        <w:sectPr w:rsidR="00920347" w:rsidRPr="008C4D56">
          <w:pgSz w:w="16862" w:h="11923" w:orient="landscape"/>
          <w:pgMar w:top="1380" w:right="722" w:bottom="587" w:left="377" w:header="720" w:footer="720" w:gutter="0"/>
          <w:cols w:space="720"/>
        </w:sectPr>
      </w:pPr>
    </w:p>
    <w:p w14:paraId="71B9CE93"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64" w:bottom="587" w:left="15238" w:header="720" w:footer="720" w:gutter="0"/>
          <w:cols w:space="720"/>
        </w:sect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1"/>
        <w:gridCol w:w="3302"/>
        <w:gridCol w:w="1498"/>
        <w:gridCol w:w="3360"/>
        <w:gridCol w:w="5064"/>
      </w:tblGrid>
      <w:tr w:rsidR="008C4D56" w:rsidRPr="008C4D56" w14:paraId="373B2AEA" w14:textId="77777777" w:rsidTr="002F6A1A">
        <w:trPr>
          <w:trHeight w:hRule="exact" w:val="1339"/>
        </w:trPr>
        <w:tc>
          <w:tcPr>
            <w:tcW w:w="2501" w:type="dxa"/>
            <w:shd w:val="clear" w:color="auto" w:fill="auto"/>
          </w:tcPr>
          <w:p w14:paraId="0036CBA0" w14:textId="2E6FF850" w:rsidR="00920347" w:rsidRPr="008C4D56" w:rsidRDefault="008C4D56">
            <w:pPr>
              <w:spacing w:after="686" w:line="324"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lastRenderedPageBreak/>
              <w:t>National School Reform Agreement</w:t>
            </w:r>
          </w:p>
        </w:tc>
        <w:tc>
          <w:tcPr>
            <w:tcW w:w="3302" w:type="dxa"/>
            <w:shd w:val="clear" w:color="auto" w:fill="auto"/>
          </w:tcPr>
          <w:p w14:paraId="7E2894AF" w14:textId="46941849" w:rsidR="00920347" w:rsidRPr="008C4D56" w:rsidRDefault="008C4D56" w:rsidP="00B64325">
            <w:pPr>
              <w:spacing w:before="38" w:line="279" w:lineRule="exact"/>
              <w:ind w:right="282"/>
              <w:jc w:val="right"/>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sidR="00B64325">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1498" w:type="dxa"/>
            <w:shd w:val="clear" w:color="auto" w:fill="auto"/>
          </w:tcPr>
          <w:p w14:paraId="75DCEF3D" w14:textId="3A74861B" w:rsidR="00920347" w:rsidRPr="008C4D56" w:rsidRDefault="008C4D56">
            <w:pPr>
              <w:spacing w:after="686" w:line="324"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360" w:type="dxa"/>
            <w:shd w:val="clear" w:color="auto" w:fill="auto"/>
          </w:tcPr>
          <w:p w14:paraId="37D2E621" w14:textId="67075189" w:rsidR="00920347" w:rsidRPr="008C4D56" w:rsidRDefault="008C4D56">
            <w:pPr>
              <w:spacing w:after="28"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5064" w:type="dxa"/>
            <w:shd w:val="clear" w:color="auto" w:fill="auto"/>
          </w:tcPr>
          <w:p w14:paraId="30D35A47" w14:textId="77777777" w:rsidR="00920347" w:rsidRPr="008C4D56" w:rsidRDefault="008C4D56">
            <w:pPr>
              <w:spacing w:before="38" w:after="1017" w:line="279"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8C4D56" w:rsidRPr="008C4D56" w14:paraId="293C0FA2" w14:textId="77777777" w:rsidTr="002F6A1A">
        <w:trPr>
          <w:trHeight w:hRule="exact" w:val="1757"/>
        </w:trPr>
        <w:tc>
          <w:tcPr>
            <w:tcW w:w="2501" w:type="dxa"/>
          </w:tcPr>
          <w:p w14:paraId="73EA13AB" w14:textId="77777777" w:rsidR="00920347" w:rsidRPr="008C4D56" w:rsidRDefault="008C4D56">
            <w:pPr>
              <w:spacing w:after="558" w:line="298" w:lineRule="exact"/>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Implementation of online delivery of the National Assessment program and NAPLAN On-Line.</w:t>
            </w:r>
          </w:p>
        </w:tc>
        <w:tc>
          <w:tcPr>
            <w:tcW w:w="3302" w:type="dxa"/>
          </w:tcPr>
          <w:p w14:paraId="76017DF4" w14:textId="77777777" w:rsidR="00920347" w:rsidRPr="00B64325" w:rsidRDefault="008C4D56">
            <w:pPr>
              <w:spacing w:after="1173" w:line="289" w:lineRule="exact"/>
              <w:ind w:left="108"/>
              <w:textAlignment w:val="baseline"/>
              <w:rPr>
                <w:rFonts w:ascii="Calibri" w:eastAsia="Arial Narrow" w:hAnsi="Calibri" w:cs="Calibri"/>
                <w:b/>
                <w:bCs/>
                <w:color w:val="000000" w:themeColor="text1"/>
              </w:rPr>
            </w:pPr>
            <w:r w:rsidRPr="00B64325">
              <w:rPr>
                <w:rFonts w:ascii="Calibri" w:eastAsia="Arial Narrow" w:hAnsi="Calibri" w:cs="Calibri"/>
                <w:b/>
                <w:bCs/>
                <w:color w:val="000000" w:themeColor="text1"/>
              </w:rPr>
              <w:t>This Project has been successfully completed.</w:t>
            </w:r>
          </w:p>
        </w:tc>
        <w:tc>
          <w:tcPr>
            <w:tcW w:w="1498" w:type="dxa"/>
          </w:tcPr>
          <w:p w14:paraId="3249FD24" w14:textId="77777777" w:rsidR="00920347" w:rsidRPr="008C4D56" w:rsidRDefault="008C4D56">
            <w:pPr>
              <w:textAlignment w:val="baseline"/>
              <w:rPr>
                <w:rFonts w:ascii="Calibri" w:eastAsia="Gill Sans MT" w:hAnsi="Calibri" w:cs="Calibri"/>
                <w:color w:val="000000" w:themeColor="text1"/>
              </w:rPr>
            </w:pPr>
            <w:r w:rsidRPr="008C4D56">
              <w:rPr>
                <w:rFonts w:ascii="Calibri" w:eastAsia="Gill Sans MT" w:hAnsi="Calibri" w:cs="Calibri"/>
                <w:color w:val="000000" w:themeColor="text1"/>
              </w:rPr>
              <w:t xml:space="preserve"> </w:t>
            </w:r>
          </w:p>
        </w:tc>
        <w:tc>
          <w:tcPr>
            <w:tcW w:w="3360" w:type="dxa"/>
          </w:tcPr>
          <w:p w14:paraId="5B811F86" w14:textId="77777777" w:rsidR="00920347" w:rsidRPr="008C4D56" w:rsidRDefault="008C4D56">
            <w:pPr>
              <w:textAlignment w:val="baseline"/>
              <w:rPr>
                <w:rFonts w:ascii="Calibri" w:eastAsia="Gill Sans MT" w:hAnsi="Calibri" w:cs="Calibri"/>
                <w:color w:val="000000" w:themeColor="text1"/>
              </w:rPr>
            </w:pPr>
            <w:r w:rsidRPr="008C4D56">
              <w:rPr>
                <w:rFonts w:ascii="Calibri" w:eastAsia="Gill Sans MT" w:hAnsi="Calibri" w:cs="Calibri"/>
                <w:color w:val="000000" w:themeColor="text1"/>
              </w:rPr>
              <w:t xml:space="preserve"> </w:t>
            </w:r>
          </w:p>
        </w:tc>
        <w:tc>
          <w:tcPr>
            <w:tcW w:w="5064" w:type="dxa"/>
          </w:tcPr>
          <w:p w14:paraId="03A34288" w14:textId="77777777" w:rsidR="00920347" w:rsidRPr="008C4D56" w:rsidRDefault="008C4D56">
            <w:pPr>
              <w:textAlignment w:val="baseline"/>
              <w:rPr>
                <w:rFonts w:ascii="Calibri" w:eastAsia="Gill Sans MT" w:hAnsi="Calibri" w:cs="Calibri"/>
                <w:color w:val="000000" w:themeColor="text1"/>
              </w:rPr>
            </w:pPr>
            <w:r w:rsidRPr="008C4D56">
              <w:rPr>
                <w:rFonts w:ascii="Calibri" w:eastAsia="Gill Sans MT" w:hAnsi="Calibri" w:cs="Calibri"/>
                <w:color w:val="000000" w:themeColor="text1"/>
              </w:rPr>
              <w:t xml:space="preserve"> </w:t>
            </w:r>
          </w:p>
        </w:tc>
      </w:tr>
    </w:tbl>
    <w:p w14:paraId="0030847C" w14:textId="77777777" w:rsidR="00920347" w:rsidRPr="008C4D56" w:rsidRDefault="00920347">
      <w:pPr>
        <w:spacing w:after="5632" w:line="20" w:lineRule="exact"/>
        <w:rPr>
          <w:rFonts w:ascii="Calibri" w:hAnsi="Calibri" w:cs="Calibri"/>
          <w:color w:val="000000" w:themeColor="text1"/>
        </w:rPr>
      </w:pPr>
    </w:p>
    <w:p w14:paraId="60573939" w14:textId="77777777" w:rsidR="00920347" w:rsidRPr="008C4D56" w:rsidRDefault="00920347">
      <w:pPr>
        <w:spacing w:after="5632" w:line="20" w:lineRule="exact"/>
        <w:rPr>
          <w:rFonts w:ascii="Calibri" w:hAnsi="Calibri" w:cs="Calibri"/>
          <w:color w:val="000000" w:themeColor="text1"/>
        </w:rPr>
        <w:sectPr w:rsidR="00920347" w:rsidRPr="008C4D56">
          <w:pgSz w:w="16862" w:h="11923" w:orient="landscape"/>
          <w:pgMar w:top="1900" w:right="657" w:bottom="587" w:left="442" w:header="720" w:footer="720" w:gutter="0"/>
          <w:cols w:space="720"/>
        </w:sectPr>
      </w:pPr>
    </w:p>
    <w:p w14:paraId="33E1DB48"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900" w:right="1364" w:bottom="587" w:left="15238" w:header="720" w:footer="720" w:gutter="0"/>
          <w:cols w:space="720"/>
        </w:sectPr>
      </w:pPr>
    </w:p>
    <w:p w14:paraId="7AA63876" w14:textId="77777777" w:rsidR="00920347" w:rsidRPr="008C4D56" w:rsidRDefault="00920347">
      <w:pPr>
        <w:spacing w:before="11" w:line="20" w:lineRule="exact"/>
        <w:rPr>
          <w:rFonts w:ascii="Calibri" w:hAnsi="Calibri" w:cs="Calibri"/>
          <w:color w:val="000000" w:themeColor="text1"/>
        </w:rPr>
      </w:pPr>
    </w:p>
    <w:tbl>
      <w:tblPr>
        <w:tblW w:w="0" w:type="auto"/>
        <w:tblInd w:w="19" w:type="dxa"/>
        <w:tblLayout w:type="fixed"/>
        <w:tblCellMar>
          <w:left w:w="0" w:type="dxa"/>
          <w:right w:w="0" w:type="dxa"/>
        </w:tblCellMar>
        <w:tblLook w:val="04A0" w:firstRow="1" w:lastRow="0" w:firstColumn="1" w:lastColumn="0" w:noHBand="0" w:noVBand="1"/>
      </w:tblPr>
      <w:tblGrid>
        <w:gridCol w:w="2573"/>
        <w:gridCol w:w="3302"/>
        <w:gridCol w:w="1527"/>
        <w:gridCol w:w="3374"/>
        <w:gridCol w:w="5036"/>
      </w:tblGrid>
      <w:tr w:rsidR="008C4D56" w:rsidRPr="008C4D56" w14:paraId="3BD586C9" w14:textId="77777777" w:rsidTr="002F6A1A">
        <w:trPr>
          <w:trHeight w:hRule="exact" w:val="1344"/>
        </w:trPr>
        <w:tc>
          <w:tcPr>
            <w:tcW w:w="2573" w:type="dxa"/>
            <w:tcBorders>
              <w:top w:val="double" w:sz="3" w:space="0" w:color="000000"/>
              <w:left w:val="single" w:sz="7" w:space="0" w:color="000000"/>
              <w:bottom w:val="single" w:sz="4" w:space="0" w:color="auto"/>
              <w:right w:val="single" w:sz="7" w:space="0" w:color="000000"/>
            </w:tcBorders>
            <w:shd w:val="clear" w:color="auto" w:fill="auto"/>
          </w:tcPr>
          <w:p w14:paraId="55D108DE" w14:textId="77777777" w:rsidR="00920347" w:rsidRPr="008C4D56" w:rsidRDefault="008C4D56" w:rsidP="00917C46">
            <w:pPr>
              <w:spacing w:after="696" w:line="321" w:lineRule="exact"/>
              <w:ind w:left="864" w:hanging="720"/>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Bilateral Agreement Focus Area</w:t>
            </w:r>
          </w:p>
        </w:tc>
        <w:tc>
          <w:tcPr>
            <w:tcW w:w="3302" w:type="dxa"/>
            <w:tcBorders>
              <w:top w:val="double" w:sz="3" w:space="0" w:color="000000"/>
              <w:left w:val="single" w:sz="7" w:space="0" w:color="000000"/>
              <w:bottom w:val="single" w:sz="4" w:space="0" w:color="auto"/>
              <w:right w:val="single" w:sz="7" w:space="0" w:color="000000"/>
            </w:tcBorders>
            <w:shd w:val="clear" w:color="auto" w:fill="auto"/>
          </w:tcPr>
          <w:p w14:paraId="00363142" w14:textId="57274AE0" w:rsidR="00920347" w:rsidRPr="008C4D56" w:rsidRDefault="008C4D56" w:rsidP="00917C46">
            <w:pPr>
              <w:spacing w:before="38" w:line="279" w:lineRule="exact"/>
              <w:ind w:right="357"/>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sidR="00917C46">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1527" w:type="dxa"/>
            <w:tcBorders>
              <w:top w:val="double" w:sz="3" w:space="0" w:color="000000"/>
              <w:left w:val="single" w:sz="7" w:space="0" w:color="000000"/>
              <w:bottom w:val="single" w:sz="4" w:space="0" w:color="auto"/>
              <w:right w:val="single" w:sz="7" w:space="0" w:color="000000"/>
            </w:tcBorders>
            <w:shd w:val="clear" w:color="auto" w:fill="auto"/>
          </w:tcPr>
          <w:p w14:paraId="3A0C5DB6" w14:textId="1ECFD042" w:rsidR="00920347" w:rsidRPr="008C4D56" w:rsidRDefault="008C4D56" w:rsidP="00917C46">
            <w:pPr>
              <w:spacing w:after="696" w:line="321"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374" w:type="dxa"/>
            <w:tcBorders>
              <w:top w:val="double" w:sz="3" w:space="0" w:color="000000"/>
              <w:left w:val="single" w:sz="7" w:space="0" w:color="000000"/>
              <w:bottom w:val="single" w:sz="4" w:space="0" w:color="auto"/>
              <w:right w:val="single" w:sz="7" w:space="0" w:color="000000"/>
            </w:tcBorders>
            <w:shd w:val="clear" w:color="auto" w:fill="auto"/>
          </w:tcPr>
          <w:p w14:paraId="0773D375" w14:textId="2CC9091C" w:rsidR="00920347" w:rsidRPr="008C4D56" w:rsidRDefault="008C4D56" w:rsidP="00917C46">
            <w:pPr>
              <w:spacing w:after="34"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5036" w:type="dxa"/>
            <w:tcBorders>
              <w:top w:val="double" w:sz="3" w:space="0" w:color="000000"/>
              <w:left w:val="single" w:sz="7" w:space="0" w:color="000000"/>
              <w:bottom w:val="single" w:sz="4" w:space="0" w:color="auto"/>
              <w:right w:val="single" w:sz="7" w:space="0" w:color="000000"/>
            </w:tcBorders>
            <w:shd w:val="clear" w:color="auto" w:fill="auto"/>
          </w:tcPr>
          <w:p w14:paraId="0183E42F" w14:textId="77777777" w:rsidR="00920347" w:rsidRPr="008C4D56" w:rsidRDefault="008C4D56" w:rsidP="00917C46">
            <w:pPr>
              <w:spacing w:before="38" w:after="1023" w:line="278" w:lineRule="exact"/>
              <w:ind w:right="1316"/>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B64325" w:rsidRPr="008C4D56" w14:paraId="0468C73A" w14:textId="77777777" w:rsidTr="002F6A1A">
        <w:trPr>
          <w:trHeight w:val="7930"/>
        </w:trPr>
        <w:tc>
          <w:tcPr>
            <w:tcW w:w="2573" w:type="dxa"/>
            <w:tcBorders>
              <w:top w:val="single" w:sz="4" w:space="0" w:color="auto"/>
              <w:left w:val="single" w:sz="4" w:space="0" w:color="auto"/>
              <w:bottom w:val="single" w:sz="4" w:space="0" w:color="auto"/>
              <w:right w:val="single" w:sz="4" w:space="0" w:color="auto"/>
            </w:tcBorders>
          </w:tcPr>
          <w:p w14:paraId="2FE44121" w14:textId="6D09E76F" w:rsidR="00B64325" w:rsidRPr="008C4D56" w:rsidRDefault="00B64325" w:rsidP="00917C46">
            <w:pPr>
              <w:ind w:left="119"/>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Improvement</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Direction A</w:t>
            </w:r>
            <w:r w:rsidRPr="008C4D56">
              <w:rPr>
                <w:rFonts w:ascii="Calibri" w:eastAsia="Gill Sans MT" w:hAnsi="Calibri" w:cs="Calibri"/>
                <w:color w:val="000000" w:themeColor="text1"/>
              </w:rPr>
              <w:t xml:space="preserve"> </w:t>
            </w:r>
          </w:p>
          <w:p w14:paraId="253BDEC4" w14:textId="21DFC06A" w:rsidR="00B64325" w:rsidRPr="008C4D56" w:rsidRDefault="00B64325" w:rsidP="00917C46">
            <w:pPr>
              <w:ind w:left="119"/>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Quality Teaching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curriculum, pedagogy, assessment and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differentiation.</w:t>
            </w:r>
            <w:r w:rsidRPr="008C4D56">
              <w:rPr>
                <w:rFonts w:ascii="Calibri" w:eastAsia="Gill Sans MT" w:hAnsi="Calibri" w:cs="Calibri"/>
                <w:color w:val="000000" w:themeColor="text1"/>
              </w:rPr>
              <w:t xml:space="preserve"> </w:t>
            </w:r>
          </w:p>
          <w:p w14:paraId="09A0B134" w14:textId="3AC25152" w:rsidR="00B64325" w:rsidRPr="008C4D56" w:rsidRDefault="00B64325" w:rsidP="003731AA">
            <w:pPr>
              <w:textAlignment w:val="baseline"/>
              <w:rPr>
                <w:rFonts w:ascii="Calibri" w:eastAsia="Arial Narrow" w:hAnsi="Calibri" w:cs="Calibri"/>
                <w:color w:val="000000" w:themeColor="text1"/>
              </w:rPr>
            </w:pPr>
          </w:p>
        </w:tc>
        <w:tc>
          <w:tcPr>
            <w:tcW w:w="3302" w:type="dxa"/>
            <w:tcBorders>
              <w:top w:val="single" w:sz="4" w:space="0" w:color="auto"/>
              <w:left w:val="single" w:sz="4" w:space="0" w:color="auto"/>
              <w:bottom w:val="single" w:sz="4" w:space="0" w:color="auto"/>
              <w:right w:val="single" w:sz="4" w:space="0" w:color="auto"/>
            </w:tcBorders>
          </w:tcPr>
          <w:p w14:paraId="58A59B08" w14:textId="4A287322" w:rsidR="00B64325" w:rsidRPr="00D56987" w:rsidRDefault="00B64325" w:rsidP="00D56987">
            <w:pPr>
              <w:spacing w:after="88" w:line="251" w:lineRule="exact"/>
              <w:ind w:left="106"/>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Consolidate and sustain the</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Catholic Education Tasmania</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Professional Learning</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 xml:space="preserve">Communities model </w:t>
            </w:r>
            <w:r w:rsidRPr="008C4D56">
              <w:rPr>
                <w:rFonts w:ascii="Calibri" w:eastAsia="Arial Narrow" w:hAnsi="Calibri" w:cs="Calibri"/>
                <w:color w:val="000000" w:themeColor="text1"/>
              </w:rPr>
              <w:t>which supports CET’s School</w:t>
            </w:r>
            <w:r w:rsidR="00D56987">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Improvement process.</w:t>
            </w:r>
          </w:p>
          <w:p w14:paraId="78933A99" w14:textId="5C8D7899" w:rsidR="00B64325" w:rsidRPr="00B64325" w:rsidRDefault="00B64325" w:rsidP="00B64325">
            <w:pPr>
              <w:numPr>
                <w:ilvl w:val="0"/>
                <w:numId w:val="4"/>
              </w:numPr>
              <w:tabs>
                <w:tab w:val="left" w:pos="432"/>
                <w:tab w:val="left" w:pos="864"/>
              </w:tabs>
              <w:spacing w:before="48" w:line="187" w:lineRule="exac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Consolidate the CET</w:t>
            </w:r>
            <w:r>
              <w:rPr>
                <w:rFonts w:ascii="Calibri" w:eastAsia="Arial Narrow" w:hAnsi="Calibri" w:cs="Calibri"/>
                <w:color w:val="000000" w:themeColor="text1"/>
              </w:rPr>
              <w:t xml:space="preserve"> </w:t>
            </w:r>
            <w:r w:rsidRPr="00B64325">
              <w:rPr>
                <w:rFonts w:ascii="Calibri" w:eastAsia="Arial Narrow" w:hAnsi="Calibri" w:cs="Calibri"/>
                <w:color w:val="000000" w:themeColor="text1"/>
              </w:rPr>
              <w:t>BCLR framework for</w:t>
            </w:r>
            <w:r>
              <w:rPr>
                <w:rFonts w:ascii="Calibri" w:eastAsia="Arial Narrow" w:hAnsi="Calibri" w:cs="Calibri"/>
                <w:color w:val="000000" w:themeColor="text1"/>
              </w:rPr>
              <w:t xml:space="preserve"> </w:t>
            </w:r>
            <w:r w:rsidRPr="00B64325">
              <w:rPr>
                <w:rFonts w:ascii="Calibri" w:eastAsia="Arial Narrow" w:hAnsi="Calibri" w:cs="Calibri"/>
                <w:color w:val="000000" w:themeColor="text1"/>
              </w:rPr>
              <w:t>PLCs.</w:t>
            </w:r>
          </w:p>
          <w:p w14:paraId="39B84CD3" w14:textId="158DBE7E" w:rsidR="00B64325" w:rsidRPr="00B64325" w:rsidRDefault="00B64325" w:rsidP="00B64325">
            <w:pPr>
              <w:numPr>
                <w:ilvl w:val="0"/>
                <w:numId w:val="4"/>
              </w:numPr>
              <w:tabs>
                <w:tab w:val="left" w:pos="288"/>
                <w:tab w:val="left" w:pos="792"/>
              </w:tabs>
              <w:spacing w:after="15" w:line="292" w:lineRule="exact"/>
              <w:textAlignment w:val="baseline"/>
              <w:rPr>
                <w:rFonts w:ascii="Calibri" w:eastAsia="Arial Narrow" w:hAnsi="Calibri" w:cs="Calibri"/>
                <w:color w:val="000000" w:themeColor="text1"/>
                <w:spacing w:val="11"/>
              </w:rPr>
            </w:pPr>
            <w:r w:rsidRPr="008C4D56">
              <w:rPr>
                <w:rFonts w:ascii="Calibri" w:eastAsia="Arial Narrow" w:hAnsi="Calibri" w:cs="Calibri"/>
                <w:color w:val="000000" w:themeColor="text1"/>
                <w:spacing w:val="11"/>
              </w:rPr>
              <w:t>Align quality teaching practices with the BCLR</w:t>
            </w:r>
            <w:r>
              <w:rPr>
                <w:rFonts w:ascii="Calibri" w:eastAsia="Arial Narrow" w:hAnsi="Calibri" w:cs="Calibri"/>
                <w:color w:val="000000" w:themeColor="text1"/>
                <w:spacing w:val="11"/>
              </w:rPr>
              <w:t xml:space="preserve"> </w:t>
            </w:r>
            <w:r w:rsidRPr="00B64325">
              <w:rPr>
                <w:rFonts w:ascii="Calibri" w:eastAsia="Arial Narrow" w:hAnsi="Calibri" w:cs="Calibri"/>
                <w:color w:val="000000" w:themeColor="text1"/>
              </w:rPr>
              <w:t>Framework and develop</w:t>
            </w:r>
            <w:r>
              <w:rPr>
                <w:rFonts w:ascii="Calibri" w:eastAsia="Arial Narrow" w:hAnsi="Calibri" w:cs="Calibri"/>
                <w:color w:val="000000" w:themeColor="text1"/>
                <w:spacing w:val="11"/>
              </w:rPr>
              <w:t xml:space="preserve"> </w:t>
            </w:r>
            <w:r w:rsidRPr="00B64325">
              <w:rPr>
                <w:rFonts w:ascii="Calibri" w:eastAsia="Arial Narrow" w:hAnsi="Calibri" w:cs="Calibri"/>
                <w:color w:val="000000" w:themeColor="text1"/>
              </w:rPr>
              <w:t>Canvas. modules to</w:t>
            </w:r>
            <w:r>
              <w:rPr>
                <w:rFonts w:ascii="Calibri" w:eastAsia="Arial Narrow" w:hAnsi="Calibri" w:cs="Calibri"/>
                <w:color w:val="000000" w:themeColor="text1"/>
                <w:spacing w:val="11"/>
              </w:rPr>
              <w:t xml:space="preserve"> </w:t>
            </w:r>
            <w:r w:rsidRPr="00B64325">
              <w:rPr>
                <w:rFonts w:ascii="Calibri" w:eastAsia="Arial Narrow" w:hAnsi="Calibri" w:cs="Calibri"/>
                <w:color w:val="000000" w:themeColor="text1"/>
              </w:rPr>
              <w:t>support the practices.</w:t>
            </w:r>
          </w:p>
          <w:p w14:paraId="6E67FFBC" w14:textId="77777777" w:rsidR="00B64325" w:rsidRPr="008C4D56" w:rsidRDefault="00B64325" w:rsidP="00B64325">
            <w:pPr>
              <w:numPr>
                <w:ilvl w:val="0"/>
                <w:numId w:val="4"/>
              </w:numPr>
              <w:tabs>
                <w:tab w:val="left" w:pos="360"/>
                <w:tab w:val="left" w:pos="864"/>
              </w:tabs>
              <w:spacing w:after="16" w:line="295" w:lineRule="exact"/>
              <w:ind w:right="252"/>
              <w:textAlignment w:val="baseline"/>
              <w:rPr>
                <w:rFonts w:ascii="Calibri" w:eastAsia="Arial Narrow" w:hAnsi="Calibri" w:cs="Calibri"/>
                <w:color w:val="000000" w:themeColor="text1"/>
                <w:spacing w:val="5"/>
              </w:rPr>
            </w:pPr>
            <w:r w:rsidRPr="008C4D56">
              <w:rPr>
                <w:rFonts w:ascii="Calibri" w:eastAsia="Arial Narrow" w:hAnsi="Calibri" w:cs="Calibri"/>
                <w:color w:val="000000" w:themeColor="text1"/>
                <w:spacing w:val="5"/>
              </w:rPr>
              <w:t>Deliver Tom Hierck system wide professional learning.</w:t>
            </w:r>
          </w:p>
          <w:p w14:paraId="4A7F162A" w14:textId="49C5F937" w:rsidR="00B64325" w:rsidRPr="00B64325" w:rsidRDefault="00B64325" w:rsidP="00B64325">
            <w:pPr>
              <w:numPr>
                <w:ilvl w:val="0"/>
                <w:numId w:val="4"/>
              </w:numPr>
              <w:tabs>
                <w:tab w:val="left" w:pos="432"/>
                <w:tab w:val="left" w:pos="864"/>
              </w:tabs>
              <w:spacing w:before="53" w:after="49" w:line="238" w:lineRule="exac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Initiate a PLC Exchange</w:t>
            </w:r>
            <w:r>
              <w:rPr>
                <w:rFonts w:ascii="Calibri" w:eastAsia="Arial Narrow" w:hAnsi="Calibri" w:cs="Calibri"/>
                <w:color w:val="000000" w:themeColor="text1"/>
              </w:rPr>
              <w:t xml:space="preserve"> </w:t>
            </w:r>
            <w:r w:rsidRPr="00B64325">
              <w:rPr>
                <w:rFonts w:ascii="Calibri" w:eastAsia="Arial Narrow" w:hAnsi="Calibri" w:cs="Calibri"/>
                <w:color w:val="000000" w:themeColor="text1"/>
              </w:rPr>
              <w:t>Network.</w:t>
            </w:r>
          </w:p>
          <w:p w14:paraId="74BAD135" w14:textId="7D1BCED2" w:rsidR="00B64325" w:rsidRPr="008C4D56" w:rsidRDefault="00B64325" w:rsidP="00393D9E">
            <w:pPr>
              <w:spacing w:before="120" w:after="5"/>
              <w:ind w:left="108"/>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Develop a cohesive approach</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to Early Years Leadership, Curriculum and Pedagogy</w:t>
            </w:r>
          </w:p>
        </w:tc>
        <w:tc>
          <w:tcPr>
            <w:tcW w:w="1527" w:type="dxa"/>
            <w:tcBorders>
              <w:top w:val="single" w:sz="4" w:space="0" w:color="auto"/>
              <w:left w:val="single" w:sz="4" w:space="0" w:color="auto"/>
              <w:bottom w:val="single" w:sz="4" w:space="0" w:color="auto"/>
              <w:right w:val="single" w:sz="4" w:space="0" w:color="auto"/>
            </w:tcBorders>
          </w:tcPr>
          <w:p w14:paraId="1493E453" w14:textId="172D2373" w:rsidR="00B64325" w:rsidRPr="008C4D56" w:rsidRDefault="00B64325" w:rsidP="00B64325">
            <w:pPr>
              <w:spacing w:before="136" w:line="219" w:lineRule="exact"/>
              <w:ind w:left="101"/>
              <w:textAlignment w:val="baseline"/>
              <w:rPr>
                <w:rFonts w:ascii="Calibri" w:eastAsia="Gill Sans MT" w:hAnsi="Calibri" w:cs="Calibri"/>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funding:</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$35,000</w:t>
            </w:r>
            <w:r w:rsidRPr="008C4D56">
              <w:rPr>
                <w:rFonts w:ascii="Calibri" w:eastAsia="Gill Sans MT" w:hAnsi="Calibri" w:cs="Calibri"/>
                <w:color w:val="000000" w:themeColor="text1"/>
              </w:rPr>
              <w:t xml:space="preserve"> </w:t>
            </w:r>
          </w:p>
          <w:p w14:paraId="3DF8DCBC" w14:textId="3620F9CD" w:rsidR="00B64325" w:rsidRPr="008C4D56" w:rsidRDefault="00B64325" w:rsidP="00B64325">
            <w:pPr>
              <w:spacing w:before="240" w:after="93" w:line="219" w:lineRule="exact"/>
              <w:ind w:left="101"/>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In-kind</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$92,500</w:t>
            </w:r>
          </w:p>
        </w:tc>
        <w:tc>
          <w:tcPr>
            <w:tcW w:w="3374" w:type="dxa"/>
            <w:tcBorders>
              <w:top w:val="single" w:sz="4" w:space="0" w:color="auto"/>
              <w:left w:val="single" w:sz="4" w:space="0" w:color="auto"/>
              <w:bottom w:val="single" w:sz="4" w:space="0" w:color="auto"/>
              <w:right w:val="single" w:sz="4" w:space="0" w:color="auto"/>
            </w:tcBorders>
          </w:tcPr>
          <w:p w14:paraId="3756A4D3" w14:textId="361E3B6A" w:rsidR="00B64325" w:rsidRPr="008C4D56" w:rsidRDefault="00B64325" w:rsidP="00B64325">
            <w:pPr>
              <w:ind w:left="88"/>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Schools working effectively as a</w:t>
            </w:r>
            <w:r>
              <w:rPr>
                <w:rFonts w:ascii="Calibri" w:eastAsia="Gill Sans MT" w:hAnsi="Calibri" w:cs="Calibri"/>
                <w:color w:val="000000" w:themeColor="text1"/>
              </w:rPr>
              <w:t xml:space="preserve"> </w:t>
            </w:r>
            <w:r w:rsidRPr="008C4D56">
              <w:rPr>
                <w:rFonts w:ascii="Calibri" w:eastAsia="Arial Narrow" w:hAnsi="Calibri" w:cs="Calibri"/>
                <w:color w:val="000000" w:themeColor="text1"/>
              </w:rPr>
              <w:t>professional learning community to</w:t>
            </w:r>
            <w:r>
              <w:rPr>
                <w:rFonts w:ascii="Calibri" w:eastAsia="Gill Sans MT" w:hAnsi="Calibri" w:cs="Calibri"/>
                <w:color w:val="000000" w:themeColor="text1"/>
              </w:rPr>
              <w:t xml:space="preserve"> </w:t>
            </w:r>
            <w:r w:rsidRPr="008C4D56">
              <w:rPr>
                <w:rFonts w:ascii="Calibri" w:eastAsia="Arial Narrow" w:hAnsi="Calibri" w:cs="Calibri"/>
                <w:color w:val="000000" w:themeColor="text1"/>
                <w:spacing w:val="12"/>
              </w:rPr>
              <w:t>engage in ongoing school improvement.</w:t>
            </w:r>
          </w:p>
          <w:p w14:paraId="0F3E4744" w14:textId="4687F9EF" w:rsidR="00B64325" w:rsidRPr="008C4D56" w:rsidRDefault="00B64325" w:rsidP="00393D9E">
            <w:pPr>
              <w:spacing w:before="120" w:after="15"/>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Increased systemness in</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interpreting assessment results and</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using them to improve student</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learning within a professional</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learning community.</w:t>
            </w:r>
          </w:p>
          <w:p w14:paraId="46700825" w14:textId="07CE4BDA" w:rsidR="00B64325" w:rsidRPr="008C4D56" w:rsidRDefault="00B64325" w:rsidP="00393D9E">
            <w:pPr>
              <w:spacing w:before="120" w:after="49"/>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Sharing of effective practices</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between schools.</w:t>
            </w:r>
          </w:p>
          <w:p w14:paraId="0F38E327" w14:textId="1A85FA4E" w:rsidR="00B64325" w:rsidRPr="00393D9E" w:rsidRDefault="00B64325" w:rsidP="00393D9E">
            <w:pPr>
              <w:spacing w:before="198" w:after="2" w:line="247" w:lineRule="exact"/>
              <w:ind w:left="110"/>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Schools are using the CET NQS</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audit to review their practice in</w:t>
            </w:r>
          </w:p>
        </w:tc>
        <w:tc>
          <w:tcPr>
            <w:tcW w:w="5036" w:type="dxa"/>
            <w:tcBorders>
              <w:top w:val="single" w:sz="4" w:space="0" w:color="auto"/>
              <w:left w:val="single" w:sz="4" w:space="0" w:color="auto"/>
              <w:bottom w:val="single" w:sz="4" w:space="0" w:color="auto"/>
              <w:right w:val="single" w:sz="4" w:space="0" w:color="auto"/>
            </w:tcBorders>
          </w:tcPr>
          <w:p w14:paraId="33DCD279" w14:textId="5F938DE8" w:rsidR="00B64325" w:rsidRPr="00B64325" w:rsidRDefault="00B64325" w:rsidP="00B64325">
            <w:pPr>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School annual plans are developed collaboratively by</w:t>
            </w:r>
            <w:r>
              <w:rPr>
                <w:rFonts w:ascii="Calibri" w:eastAsia="Gill Sans MT" w:hAnsi="Calibri" w:cs="Calibri"/>
                <w:color w:val="000000" w:themeColor="text1"/>
              </w:rPr>
              <w:t xml:space="preserve"> </w:t>
            </w:r>
            <w:r w:rsidRPr="008C4D56">
              <w:rPr>
                <w:rFonts w:ascii="Calibri" w:eastAsia="Arial Narrow" w:hAnsi="Calibri" w:cs="Calibri"/>
                <w:color w:val="000000" w:themeColor="text1"/>
              </w:rPr>
              <w:t>school leadership teams (Guiding Coalition).</w:t>
            </w:r>
          </w:p>
          <w:p w14:paraId="7A088C93" w14:textId="3D484974" w:rsidR="00B64325" w:rsidRPr="008C4D56" w:rsidRDefault="00B64325" w:rsidP="00B64325">
            <w:pPr>
              <w:spacing w:before="274" w:after="2" w:line="247"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The Improving Schools, Improving Teaching Cycle is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embedded at all schools.</w:t>
            </w:r>
          </w:p>
          <w:p w14:paraId="617D7238" w14:textId="6EFD615A" w:rsidR="00B64325" w:rsidRPr="008C4D56" w:rsidRDefault="00B64325" w:rsidP="00393D9E">
            <w:pPr>
              <w:spacing w:before="12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The CET BCLR Framework is being used to support</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an explicit improvement agenda.</w:t>
            </w:r>
          </w:p>
          <w:p w14:paraId="51B8CCF3" w14:textId="5F1F0844" w:rsidR="00B64325" w:rsidRPr="00B64325" w:rsidRDefault="00B64325" w:rsidP="00B64325">
            <w:pPr>
              <w:spacing w:before="240"/>
              <w:ind w:left="115"/>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Schools/Teams/Teachers:</w:t>
            </w:r>
          </w:p>
          <w:p w14:paraId="399B68A9" w14:textId="77777777" w:rsidR="00B64325" w:rsidRPr="008C4D56" w:rsidRDefault="00B64325" w:rsidP="00B64325">
            <w:pPr>
              <w:numPr>
                <w:ilvl w:val="0"/>
                <w:numId w:val="6"/>
              </w:numPr>
              <w:tabs>
                <w:tab w:val="left" w:pos="399"/>
                <w:tab w:val="left" w:pos="864"/>
              </w:tabs>
              <w:spacing w:before="53" w:after="6" w:line="238" w:lineRule="exac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Using assessment to inform instruction.</w:t>
            </w:r>
          </w:p>
          <w:p w14:paraId="2E8651F7" w14:textId="359E0CDD" w:rsidR="00B64325" w:rsidRPr="00B64325" w:rsidRDefault="00B64325" w:rsidP="00B64325">
            <w:pPr>
              <w:numPr>
                <w:ilvl w:val="0"/>
                <w:numId w:val="6"/>
              </w:numPr>
              <w:tabs>
                <w:tab w:val="left" w:pos="399"/>
                <w:tab w:val="left" w:pos="864"/>
              </w:tabs>
              <w:spacing w:before="44" w:after="11" w:line="238" w:lineRule="exac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Responding to evidence to adapt</w:t>
            </w:r>
            <w:r>
              <w:rPr>
                <w:rFonts w:ascii="Calibri" w:eastAsia="Arial Narrow" w:hAnsi="Calibri" w:cs="Calibri"/>
                <w:color w:val="000000" w:themeColor="text1"/>
              </w:rPr>
              <w:t xml:space="preserve"> </w:t>
            </w:r>
            <w:r w:rsidRPr="00B64325">
              <w:rPr>
                <w:rFonts w:ascii="Calibri" w:eastAsia="Arial Narrow" w:hAnsi="Calibri" w:cs="Calibri"/>
                <w:color w:val="000000" w:themeColor="text1"/>
              </w:rPr>
              <w:t>assessments.</w:t>
            </w:r>
          </w:p>
          <w:p w14:paraId="7203434C" w14:textId="77777777" w:rsidR="00B64325" w:rsidRPr="008C4D56" w:rsidRDefault="00B64325" w:rsidP="00B64325">
            <w:pPr>
              <w:numPr>
                <w:ilvl w:val="0"/>
                <w:numId w:val="6"/>
              </w:numPr>
              <w:tabs>
                <w:tab w:val="left" w:pos="360"/>
                <w:tab w:val="left" w:pos="399"/>
                <w:tab w:val="left" w:pos="864"/>
              </w:tabs>
              <w:spacing w:after="16" w:line="300" w:lineRule="exact"/>
              <w:ind w:right="32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Discussing evidence to leverage assessment as learning.</w:t>
            </w:r>
          </w:p>
          <w:p w14:paraId="30EE3CA8" w14:textId="06CA8849" w:rsidR="00B64325" w:rsidRPr="00D56987" w:rsidRDefault="00B64325" w:rsidP="00D56987">
            <w:pPr>
              <w:spacing w:before="136" w:line="243" w:lineRule="exact"/>
              <w:ind w:left="106"/>
              <w:textAlignment w:val="baseline"/>
              <w:rPr>
                <w:rFonts w:ascii="Calibri" w:eastAsia="Arial Narrow" w:hAnsi="Calibri" w:cs="Calibri"/>
                <w:iCs/>
                <w:color w:val="000000" w:themeColor="text1"/>
              </w:rPr>
            </w:pPr>
            <w:r w:rsidRPr="008C4D56">
              <w:rPr>
                <w:rFonts w:ascii="Calibri" w:eastAsia="Arial Narrow" w:hAnsi="Calibri" w:cs="Calibri"/>
                <w:color w:val="000000" w:themeColor="text1"/>
              </w:rPr>
              <w:t>PLC exchange Networks are well attend</w:t>
            </w:r>
            <w:r w:rsidRPr="008C4D56">
              <w:rPr>
                <w:rFonts w:ascii="Calibri" w:eastAsia="Gill Sans MT" w:hAnsi="Calibri" w:cs="Calibri"/>
                <w:b/>
                <w:i/>
                <w:color w:val="000000" w:themeColor="text1"/>
              </w:rPr>
              <w:t xml:space="preserve"> </w:t>
            </w:r>
            <w:r w:rsidRPr="00B64325">
              <w:rPr>
                <w:rFonts w:ascii="Calibri" w:eastAsia="Gill Sans MT" w:hAnsi="Calibri" w:cs="Calibri"/>
                <w:b/>
                <w:iCs/>
                <w:color w:val="000000" w:themeColor="text1"/>
              </w:rPr>
              <w:t>(Approx</w:t>
            </w:r>
            <w:r w:rsidR="00D56987">
              <w:rPr>
                <w:rFonts w:ascii="Calibri" w:eastAsia="Arial Narrow" w:hAnsi="Calibri" w:cs="Calibri"/>
                <w:iCs/>
                <w:color w:val="000000" w:themeColor="text1"/>
              </w:rPr>
              <w:t xml:space="preserve"> </w:t>
            </w:r>
            <w:r w:rsidRPr="00B64325">
              <w:rPr>
                <w:rFonts w:ascii="Calibri" w:eastAsia="Gill Sans MT" w:hAnsi="Calibri" w:cs="Calibri"/>
                <w:b/>
                <w:iCs/>
                <w:color w:val="000000" w:themeColor="text1"/>
              </w:rPr>
              <w:t>45 attendees).</w:t>
            </w:r>
          </w:p>
          <w:p w14:paraId="3E99D412" w14:textId="77777777" w:rsidR="00B64325" w:rsidRPr="008C4D56" w:rsidRDefault="00B64325" w:rsidP="00B64325">
            <w:pPr>
              <w:spacing w:before="240" w:after="160" w:line="268" w:lineRule="exact"/>
              <w:ind w:left="108" w:right="57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Feedback mechanisms indicate that the exchange networks are valued by participants.</w:t>
            </w:r>
          </w:p>
          <w:p w14:paraId="2E69849E" w14:textId="77777777" w:rsidR="00B64325" w:rsidRPr="008C4D56" w:rsidRDefault="00B64325">
            <w:pPr>
              <w:spacing w:before="198" w:after="2" w:line="247"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Quality Improvement plans are shared at network</w:t>
            </w:r>
          </w:p>
          <w:p w14:paraId="146F1441" w14:textId="21115F37" w:rsidR="00B64325" w:rsidRPr="008C4D56" w:rsidRDefault="00B64325" w:rsidP="003731AA">
            <w:pPr>
              <w:spacing w:before="35" w:after="352" w:line="247" w:lineRule="exact"/>
              <w:ind w:left="106"/>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days.</w:t>
            </w:r>
          </w:p>
        </w:tc>
      </w:tr>
    </w:tbl>
    <w:p w14:paraId="59644F52" w14:textId="77777777" w:rsidR="00920347" w:rsidRPr="008C4D56" w:rsidRDefault="00920347">
      <w:pPr>
        <w:spacing w:before="6" w:line="20" w:lineRule="exact"/>
        <w:rPr>
          <w:rFonts w:ascii="Calibri" w:hAnsi="Calibri" w:cs="Calibri"/>
          <w:color w:val="000000" w:themeColor="text1"/>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3302"/>
        <w:gridCol w:w="1527"/>
        <w:gridCol w:w="3374"/>
        <w:gridCol w:w="5036"/>
      </w:tblGrid>
      <w:tr w:rsidR="003A7DE9" w:rsidRPr="008C4D56" w14:paraId="5281A50B" w14:textId="77777777" w:rsidTr="002F6A1A">
        <w:trPr>
          <w:trHeight w:val="9154"/>
        </w:trPr>
        <w:tc>
          <w:tcPr>
            <w:tcW w:w="2573" w:type="dxa"/>
          </w:tcPr>
          <w:p w14:paraId="7843DE45" w14:textId="450E06BE" w:rsidR="003A7DE9" w:rsidRPr="008C4D56" w:rsidRDefault="003A7DE9" w:rsidP="003731AA">
            <w:pPr>
              <w:textAlignment w:val="baseline"/>
              <w:rPr>
                <w:rFonts w:ascii="Calibri" w:eastAsia="Arial" w:hAnsi="Calibri" w:cs="Calibri"/>
                <w:color w:val="000000" w:themeColor="text1"/>
              </w:rPr>
            </w:pPr>
          </w:p>
        </w:tc>
        <w:tc>
          <w:tcPr>
            <w:tcW w:w="3302" w:type="dxa"/>
          </w:tcPr>
          <w:p w14:paraId="5EB2E2F8" w14:textId="77777777" w:rsidR="003A7DE9" w:rsidRPr="003A7DE9" w:rsidRDefault="003A7DE9" w:rsidP="003A7DE9">
            <w:pPr>
              <w:pStyle w:val="ListParagraph"/>
              <w:numPr>
                <w:ilvl w:val="0"/>
                <w:numId w:val="7"/>
              </w:numPr>
              <w:tabs>
                <w:tab w:val="left" w:pos="240"/>
                <w:tab w:val="left" w:pos="864"/>
              </w:tabs>
              <w:spacing w:line="300" w:lineRule="exact"/>
              <w:ind w:left="524"/>
              <w:textAlignment w:val="baseline"/>
              <w:rPr>
                <w:rFonts w:ascii="Calibri" w:eastAsia="Arial Narrow" w:hAnsi="Calibri" w:cs="Calibri"/>
                <w:color w:val="000000" w:themeColor="text1"/>
              </w:rPr>
            </w:pPr>
            <w:r w:rsidRPr="003A7DE9">
              <w:rPr>
                <w:rFonts w:ascii="Calibri" w:eastAsia="Arial Narrow" w:hAnsi="Calibri" w:cs="Calibri"/>
                <w:color w:val="000000" w:themeColor="text1"/>
              </w:rPr>
              <w:t>Align practice in CET Kindergartens with the National Quality Standard (NQS).</w:t>
            </w:r>
          </w:p>
          <w:p w14:paraId="0FBA1F23" w14:textId="77777777" w:rsidR="003A7DE9" w:rsidRPr="003A7DE9" w:rsidRDefault="003A7DE9" w:rsidP="003A7DE9">
            <w:pPr>
              <w:pStyle w:val="ListParagraph"/>
              <w:numPr>
                <w:ilvl w:val="0"/>
                <w:numId w:val="7"/>
              </w:numPr>
              <w:tabs>
                <w:tab w:val="left" w:pos="666"/>
                <w:tab w:val="left" w:pos="864"/>
              </w:tabs>
              <w:spacing w:line="299" w:lineRule="exact"/>
              <w:ind w:left="524" w:right="504"/>
              <w:textAlignment w:val="baseline"/>
              <w:rPr>
                <w:rFonts w:ascii="Calibri" w:eastAsia="Arial Narrow" w:hAnsi="Calibri" w:cs="Calibri"/>
                <w:color w:val="000000" w:themeColor="text1"/>
              </w:rPr>
            </w:pPr>
            <w:r w:rsidRPr="003A7DE9">
              <w:rPr>
                <w:rFonts w:ascii="Calibri" w:eastAsia="Arial Narrow" w:hAnsi="Calibri" w:cs="Calibri"/>
                <w:color w:val="000000" w:themeColor="text1"/>
              </w:rPr>
              <w:t>Strengthen workforce capacity in the Early Years.</w:t>
            </w:r>
          </w:p>
          <w:p w14:paraId="00E98A64" w14:textId="6FBCE752" w:rsidR="003A7DE9" w:rsidRPr="00D56987" w:rsidRDefault="003A7DE9" w:rsidP="00D56987">
            <w:pPr>
              <w:pStyle w:val="ListParagraph"/>
              <w:numPr>
                <w:ilvl w:val="0"/>
                <w:numId w:val="7"/>
              </w:numPr>
              <w:tabs>
                <w:tab w:val="left" w:pos="524"/>
                <w:tab w:val="left" w:pos="864"/>
              </w:tabs>
              <w:spacing w:before="7" w:after="36" w:line="306" w:lineRule="exact"/>
              <w:ind w:left="524"/>
              <w:textAlignment w:val="baseline"/>
              <w:rPr>
                <w:rFonts w:ascii="Calibri" w:eastAsia="Arial Narrow" w:hAnsi="Calibri" w:cs="Calibri"/>
                <w:color w:val="000000" w:themeColor="text1"/>
              </w:rPr>
            </w:pPr>
            <w:r w:rsidRPr="003A7DE9">
              <w:rPr>
                <w:rFonts w:ascii="Calibri" w:eastAsia="Arial Narrow" w:hAnsi="Calibri" w:cs="Calibri"/>
                <w:color w:val="000000" w:themeColor="text1"/>
              </w:rPr>
              <w:t>Implement the Age Appropriate Pedagogies</w:t>
            </w:r>
            <w:r w:rsidR="00D56987">
              <w:rPr>
                <w:rFonts w:ascii="Calibri" w:eastAsia="Arial Narrow" w:hAnsi="Calibri" w:cs="Calibri"/>
                <w:color w:val="000000" w:themeColor="text1"/>
              </w:rPr>
              <w:t xml:space="preserve"> </w:t>
            </w:r>
            <w:r w:rsidRPr="00D56987">
              <w:rPr>
                <w:rFonts w:ascii="Calibri" w:eastAsia="Arial Narrow" w:hAnsi="Calibri" w:cs="Calibri"/>
                <w:color w:val="000000" w:themeColor="text1"/>
              </w:rPr>
              <w:t>Framework in the Early</w:t>
            </w:r>
            <w:r w:rsidR="00D56987">
              <w:rPr>
                <w:rFonts w:ascii="Calibri" w:eastAsia="Arial Narrow" w:hAnsi="Calibri" w:cs="Calibri"/>
                <w:color w:val="000000" w:themeColor="text1"/>
              </w:rPr>
              <w:t xml:space="preserve"> </w:t>
            </w:r>
            <w:r w:rsidRPr="00D56987">
              <w:rPr>
                <w:rFonts w:ascii="Calibri" w:eastAsia="Arial Narrow" w:hAnsi="Calibri" w:cs="Calibri"/>
                <w:color w:val="000000" w:themeColor="text1"/>
              </w:rPr>
              <w:t>Years.</w:t>
            </w:r>
            <w:r w:rsidRPr="00D56987">
              <w:rPr>
                <w:rFonts w:ascii="Calibri" w:eastAsia="Arial" w:hAnsi="Calibri" w:cs="Calibri"/>
                <w:color w:val="000000" w:themeColor="text1"/>
              </w:rPr>
              <w:t xml:space="preserve"> </w:t>
            </w:r>
          </w:p>
          <w:p w14:paraId="19E19557" w14:textId="276202B3" w:rsidR="003A7DE9" w:rsidRPr="008C4D56" w:rsidRDefault="003A7DE9" w:rsidP="00393D9E">
            <w:pPr>
              <w:spacing w:before="31" w:after="4" w:line="253" w:lineRule="exact"/>
              <w:ind w:left="106"/>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Implement recommendations</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from Tasmania’s Years 9-12</w:t>
            </w:r>
            <w:r w:rsidR="00393D9E">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Project</w:t>
            </w:r>
          </w:p>
          <w:p w14:paraId="766ED7FF" w14:textId="62E35037" w:rsidR="003A7DE9" w:rsidRPr="003A7DE9" w:rsidRDefault="003A7DE9" w:rsidP="003A7DE9">
            <w:pPr>
              <w:pStyle w:val="ListParagraph"/>
              <w:numPr>
                <w:ilvl w:val="0"/>
                <w:numId w:val="9"/>
              </w:numPr>
              <w:tabs>
                <w:tab w:val="left" w:pos="360"/>
                <w:tab w:val="left" w:pos="792"/>
                <w:tab w:val="right" w:pos="3240"/>
              </w:tabs>
              <w:spacing w:before="49" w:after="12" w:line="237" w:lineRule="exact"/>
              <w:textAlignment w:val="baseline"/>
              <w:rPr>
                <w:rFonts w:ascii="Calibri" w:eastAsia="Arial Narrow" w:hAnsi="Calibri" w:cs="Calibri"/>
                <w:color w:val="000000" w:themeColor="text1"/>
              </w:rPr>
            </w:pPr>
            <w:r w:rsidRPr="003A7DE9">
              <w:rPr>
                <w:rFonts w:ascii="Calibri" w:eastAsia="Arial Narrow" w:hAnsi="Calibri" w:cs="Calibri"/>
                <w:color w:val="000000" w:themeColor="text1"/>
              </w:rPr>
              <w:t>Align curriculum provision</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in CET schools with the</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9-12 Curriculum</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Framework.</w:t>
            </w:r>
          </w:p>
          <w:p w14:paraId="61BAC888" w14:textId="610F905A" w:rsidR="003A7DE9" w:rsidRPr="003A7DE9" w:rsidRDefault="003A7DE9" w:rsidP="003A7DE9">
            <w:pPr>
              <w:pStyle w:val="ListParagraph"/>
              <w:numPr>
                <w:ilvl w:val="0"/>
                <w:numId w:val="9"/>
              </w:numPr>
              <w:tabs>
                <w:tab w:val="left" w:pos="432"/>
                <w:tab w:val="left" w:pos="864"/>
              </w:tabs>
              <w:spacing w:before="44" w:after="22" w:line="237" w:lineRule="exact"/>
              <w:textAlignment w:val="baseline"/>
              <w:rPr>
                <w:rFonts w:ascii="Calibri" w:eastAsia="Arial Narrow" w:hAnsi="Calibri" w:cs="Calibri"/>
                <w:color w:val="000000" w:themeColor="text1"/>
              </w:rPr>
            </w:pPr>
            <w:r w:rsidRPr="003A7DE9">
              <w:rPr>
                <w:rFonts w:ascii="Calibri" w:eastAsia="Arial Narrow" w:hAnsi="Calibri" w:cs="Calibri"/>
                <w:color w:val="000000" w:themeColor="text1"/>
              </w:rPr>
              <w:t>Develop a cohesive</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system approach to 9-12</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Vocational Learning and</w:t>
            </w:r>
            <w:r>
              <w:rPr>
                <w:rFonts w:ascii="Calibri" w:eastAsia="Arial Narrow" w:hAnsi="Calibri" w:cs="Calibri"/>
                <w:color w:val="000000" w:themeColor="text1"/>
              </w:rPr>
              <w:t xml:space="preserve"> </w:t>
            </w:r>
            <w:r w:rsidRPr="003A7DE9">
              <w:rPr>
                <w:rFonts w:ascii="Calibri" w:eastAsia="Arial Narrow" w:hAnsi="Calibri" w:cs="Calibri"/>
                <w:color w:val="000000" w:themeColor="text1"/>
              </w:rPr>
              <w:t>Career Education.</w:t>
            </w:r>
          </w:p>
          <w:p w14:paraId="7249296D" w14:textId="55ABF8E6" w:rsidR="003A7DE9" w:rsidRPr="003A7DE9" w:rsidRDefault="003A7DE9" w:rsidP="003731AA">
            <w:pPr>
              <w:textAlignment w:val="baseline"/>
              <w:rPr>
                <w:rFonts w:ascii="Calibri" w:eastAsia="Arial Narrow" w:hAnsi="Calibri" w:cs="Calibri"/>
                <w:color w:val="000000" w:themeColor="text1"/>
              </w:rPr>
            </w:pPr>
            <w:r w:rsidRPr="008C4D56">
              <w:rPr>
                <w:rFonts w:ascii="Calibri" w:eastAsia="Arial" w:hAnsi="Calibri" w:cs="Calibri"/>
                <w:color w:val="000000" w:themeColor="text1"/>
              </w:rPr>
              <w:t xml:space="preserve"> </w:t>
            </w:r>
          </w:p>
        </w:tc>
        <w:tc>
          <w:tcPr>
            <w:tcW w:w="1527" w:type="dxa"/>
          </w:tcPr>
          <w:p w14:paraId="7BC71EC6" w14:textId="55F6CB75" w:rsidR="003A7DE9" w:rsidRPr="008C4D56" w:rsidRDefault="003A7DE9" w:rsidP="003731AA">
            <w:pPr>
              <w:textAlignment w:val="baseline"/>
              <w:rPr>
                <w:rFonts w:ascii="Calibri" w:eastAsia="Arial" w:hAnsi="Calibri" w:cs="Calibri"/>
                <w:color w:val="000000" w:themeColor="text1"/>
              </w:rPr>
            </w:pPr>
          </w:p>
        </w:tc>
        <w:tc>
          <w:tcPr>
            <w:tcW w:w="3374" w:type="dxa"/>
          </w:tcPr>
          <w:p w14:paraId="20F48C97" w14:textId="77777777" w:rsidR="003A7DE9" w:rsidRPr="008C4D56" w:rsidRDefault="003A7DE9">
            <w:pPr>
              <w:spacing w:line="294" w:lineRule="exact"/>
              <w:ind w:left="144"/>
              <w:textAlignment w:val="baseline"/>
              <w:rPr>
                <w:rFonts w:ascii="Calibri" w:eastAsia="Arial Narrow" w:hAnsi="Calibri" w:cs="Calibri"/>
                <w:color w:val="000000" w:themeColor="text1"/>
                <w:spacing w:val="9"/>
              </w:rPr>
            </w:pPr>
            <w:r w:rsidRPr="008C4D56">
              <w:rPr>
                <w:rFonts w:ascii="Calibri" w:eastAsia="Arial Narrow" w:hAnsi="Calibri" w:cs="Calibri"/>
                <w:color w:val="000000" w:themeColor="text1"/>
                <w:spacing w:val="9"/>
              </w:rPr>
              <w:t>kindergarten and identify improvement plans.</w:t>
            </w:r>
          </w:p>
          <w:p w14:paraId="60C23DAB" w14:textId="77777777" w:rsidR="003A7DE9" w:rsidRPr="008C4D56" w:rsidRDefault="003A7DE9">
            <w:pPr>
              <w:spacing w:before="603" w:line="306" w:lineRule="exact"/>
              <w:ind w:left="14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Early Years TAs with ACECQA approved qualification.</w:t>
            </w:r>
          </w:p>
          <w:p w14:paraId="373B465B" w14:textId="2B977E42" w:rsidR="003A7DE9" w:rsidRPr="008C4D56" w:rsidRDefault="003A7DE9" w:rsidP="003A7DE9">
            <w:pPr>
              <w:spacing w:before="670" w:after="36" w:line="246" w:lineRule="exact"/>
              <w:ind w:left="14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Kindergarten Teachers have an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ACECQA approved Early</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Childhood teaching qualification.</w:t>
            </w:r>
          </w:p>
          <w:p w14:paraId="29878F4D" w14:textId="04BD3A2B" w:rsidR="003A7DE9" w:rsidRPr="008C4D56" w:rsidRDefault="003A7DE9" w:rsidP="003A7DE9">
            <w:pPr>
              <w:spacing w:before="240" w:after="7" w:line="282" w:lineRule="exact"/>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Early years teachers have been introduced to and are beginning to</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work with the Age Appropriate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Pedagogies (AAP) Framework.</w:t>
            </w:r>
          </w:p>
          <w:p w14:paraId="3A7BA132" w14:textId="4C44E7ED" w:rsidR="003A7DE9" w:rsidRPr="003A7DE9" w:rsidRDefault="003A7DE9" w:rsidP="003A7DE9">
            <w:pPr>
              <w:spacing w:before="120" w:after="2"/>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Schools are supported to review</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their current curriculum provision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and align with the 9-12 Curriculum</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Framework.</w:t>
            </w:r>
            <w:r w:rsidRPr="008C4D56">
              <w:rPr>
                <w:rFonts w:ascii="Calibri" w:eastAsia="Arial" w:hAnsi="Calibri" w:cs="Calibri"/>
                <w:color w:val="000000" w:themeColor="text1"/>
              </w:rPr>
              <w:t xml:space="preserve"> </w:t>
            </w:r>
          </w:p>
          <w:p w14:paraId="3F42620A" w14:textId="0A8253F4" w:rsidR="003A7DE9" w:rsidRPr="008C4D56" w:rsidRDefault="003A7DE9" w:rsidP="003A7DE9">
            <w:pPr>
              <w:spacing w:before="120" w:after="12"/>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Development of system guidelines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for Vocational Learning and Career</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Education.</w:t>
            </w:r>
          </w:p>
          <w:p w14:paraId="16C4A789" w14:textId="72C74FB2" w:rsidR="003A7DE9" w:rsidRPr="008C4D56" w:rsidRDefault="003A7DE9" w:rsidP="003731AA">
            <w:pPr>
              <w:textAlignment w:val="baseline"/>
              <w:rPr>
                <w:rFonts w:ascii="Calibri" w:eastAsia="Arial Narrow" w:hAnsi="Calibri" w:cs="Calibri"/>
                <w:color w:val="000000" w:themeColor="text1"/>
              </w:rPr>
            </w:pPr>
          </w:p>
        </w:tc>
        <w:tc>
          <w:tcPr>
            <w:tcW w:w="5036" w:type="dxa"/>
          </w:tcPr>
          <w:p w14:paraId="115BE127" w14:textId="77777777" w:rsidR="003A7DE9" w:rsidRPr="008C4D56" w:rsidRDefault="003A7DE9" w:rsidP="003A7DE9">
            <w:pPr>
              <w:spacing w:line="294" w:lineRule="exact"/>
              <w:ind w:left="144" w:right="32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Schools are able to demonstrate practice aligned to the NQS as part of the validation process.</w:t>
            </w:r>
          </w:p>
          <w:p w14:paraId="0CD9595B" w14:textId="77777777" w:rsidR="003A7DE9" w:rsidRPr="008C4D56" w:rsidRDefault="003A7DE9" w:rsidP="003A7DE9">
            <w:pPr>
              <w:spacing w:before="318" w:line="297" w:lineRule="exact"/>
              <w:ind w:left="144" w:right="14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80% of TAs complete 75% of their Cert III by the end of 2021.</w:t>
            </w:r>
          </w:p>
          <w:p w14:paraId="61A6C01B" w14:textId="77777777" w:rsidR="003A7DE9" w:rsidRPr="008C4D56" w:rsidRDefault="003A7DE9" w:rsidP="003A7DE9">
            <w:pPr>
              <w:spacing w:before="283" w:after="338" w:line="317" w:lineRule="exact"/>
              <w:ind w:left="144" w:right="50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TAs supporting and contributing to the education program in kindergarten and prep.</w:t>
            </w:r>
          </w:p>
          <w:p w14:paraId="21F74AB9" w14:textId="73C500C1" w:rsidR="003A7DE9" w:rsidRPr="008C4D56" w:rsidRDefault="003A7DE9" w:rsidP="00393D9E">
            <w:pPr>
              <w:spacing w:after="12"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100% of kindergarten teachers working in schools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with a Three Year Old Ludo program have an approved qualification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or are working towards</w:t>
            </w:r>
            <w:r w:rsidR="00393D9E">
              <w:rPr>
                <w:rFonts w:ascii="Calibri" w:eastAsia="Arial Narrow" w:hAnsi="Calibri" w:cs="Calibri"/>
                <w:color w:val="000000" w:themeColor="text1"/>
              </w:rPr>
              <w:t xml:space="preserve"> </w:t>
            </w:r>
            <w:r w:rsidRPr="008C4D56">
              <w:rPr>
                <w:rFonts w:ascii="Calibri" w:eastAsia="Arial Narrow" w:hAnsi="Calibri" w:cs="Calibri"/>
                <w:color w:val="000000" w:themeColor="text1"/>
              </w:rPr>
              <w:t>attainment thereof.</w:t>
            </w:r>
          </w:p>
          <w:p w14:paraId="6E9A7F5C" w14:textId="5CE2D905" w:rsidR="003A7DE9" w:rsidRPr="008C4D56" w:rsidRDefault="003A7DE9" w:rsidP="003A7DE9">
            <w:pPr>
              <w:spacing w:before="35" w:after="7"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80% of teachers working in kindergarten have or are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working toward an ACECQA approved teaching qualification.</w:t>
            </w:r>
          </w:p>
          <w:p w14:paraId="35C03465" w14:textId="2B4A6E99" w:rsidR="003A7DE9" w:rsidRPr="008C4D56" w:rsidRDefault="003A7DE9" w:rsidP="003A7DE9">
            <w:pPr>
              <w:spacing w:before="240"/>
              <w:ind w:left="115"/>
              <w:textAlignment w:val="baseline"/>
              <w:rPr>
                <w:rFonts w:ascii="Calibri" w:eastAsia="Arial" w:hAnsi="Calibri" w:cs="Calibri"/>
                <w:color w:val="000000" w:themeColor="text1"/>
              </w:rPr>
            </w:pPr>
            <w:r w:rsidRPr="008C4D56">
              <w:rPr>
                <w:rFonts w:ascii="Calibri" w:eastAsia="Arial Narrow" w:hAnsi="Calibri" w:cs="Calibri"/>
                <w:color w:val="000000" w:themeColor="text1"/>
              </w:rPr>
              <w:t>School annual planning for 2022 includes a focus on</w:t>
            </w:r>
            <w:r>
              <w:rPr>
                <w:rFonts w:ascii="Calibri" w:eastAsia="Arial" w:hAnsi="Calibri" w:cs="Calibri"/>
                <w:color w:val="000000" w:themeColor="text1"/>
              </w:rPr>
              <w:t xml:space="preserve"> </w:t>
            </w:r>
            <w:r w:rsidRPr="008C4D56">
              <w:rPr>
                <w:rFonts w:ascii="Calibri" w:eastAsia="Arial Narrow" w:hAnsi="Calibri" w:cs="Calibri"/>
                <w:color w:val="000000" w:themeColor="text1"/>
              </w:rPr>
              <w:t>AAP.</w:t>
            </w:r>
            <w:r w:rsidRPr="008C4D56">
              <w:rPr>
                <w:rFonts w:ascii="Calibri" w:eastAsia="Arial" w:hAnsi="Calibri" w:cs="Calibri"/>
                <w:color w:val="000000" w:themeColor="text1"/>
              </w:rPr>
              <w:t xml:space="preserve"> </w:t>
            </w:r>
          </w:p>
          <w:p w14:paraId="5EDBACD6" w14:textId="3121F5F4" w:rsidR="003A7DE9" w:rsidRPr="008C4D56" w:rsidRDefault="003A7DE9" w:rsidP="003A7DE9">
            <w:pPr>
              <w:spacing w:before="120" w:after="12"/>
              <w:ind w:left="108"/>
              <w:textAlignment w:val="baseline"/>
              <w:rPr>
                <w:rFonts w:ascii="Calibri" w:eastAsia="Arial" w:hAnsi="Calibri" w:cs="Calibri"/>
                <w:color w:val="000000" w:themeColor="text1"/>
              </w:rPr>
            </w:pPr>
            <w:r w:rsidRPr="008C4D56">
              <w:rPr>
                <w:rFonts w:ascii="Calibri" w:eastAsia="Arial Narrow" w:hAnsi="Calibri" w:cs="Calibri"/>
                <w:color w:val="000000" w:themeColor="text1"/>
              </w:rPr>
              <w:t>Canvas data shows that early years teachers are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accessing the AAP Canvas professional learning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module.</w:t>
            </w:r>
          </w:p>
          <w:p w14:paraId="3B1530E1" w14:textId="3D031F56" w:rsidR="003A7DE9" w:rsidRPr="008C4D56" w:rsidRDefault="003A7DE9" w:rsidP="003A7DE9">
            <w:pPr>
              <w:spacing w:before="120" w:after="22"/>
              <w:ind w:left="108"/>
              <w:textAlignment w:val="baseline"/>
              <w:rPr>
                <w:rFonts w:ascii="Calibri" w:eastAsia="Arial" w:hAnsi="Calibri" w:cs="Calibri"/>
                <w:color w:val="000000" w:themeColor="text1"/>
              </w:rPr>
            </w:pPr>
            <w:r w:rsidRPr="008C4D56">
              <w:rPr>
                <w:rFonts w:ascii="Calibri" w:eastAsia="Arial Narrow" w:hAnsi="Calibri" w:cs="Calibri"/>
                <w:color w:val="000000" w:themeColor="text1"/>
              </w:rPr>
              <w:t>Attendees at CET Networks are conversant with the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9-12 Framework and subject alignment.</w:t>
            </w:r>
          </w:p>
          <w:p w14:paraId="0945B6C7" w14:textId="102251BD" w:rsidR="003A7DE9" w:rsidRPr="008C4D56" w:rsidRDefault="003A7DE9" w:rsidP="003A7DE9">
            <w:pPr>
              <w:spacing w:before="120" w:after="12"/>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School Course Provision Guides reflect the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Curriculum Framework.</w:t>
            </w:r>
          </w:p>
        </w:tc>
      </w:tr>
    </w:tbl>
    <w:p w14:paraId="22B27E94" w14:textId="77777777" w:rsidR="00920347" w:rsidRPr="008C4D56" w:rsidRDefault="00920347">
      <w:pPr>
        <w:spacing w:after="88" w:line="20" w:lineRule="exact"/>
        <w:rPr>
          <w:rFonts w:ascii="Calibri" w:hAnsi="Calibri" w:cs="Calibri"/>
          <w:color w:val="000000" w:themeColor="text1"/>
        </w:rPr>
      </w:pPr>
    </w:p>
    <w:p w14:paraId="2C35DCFB" w14:textId="77777777" w:rsidR="00920347" w:rsidRPr="008C4D56" w:rsidRDefault="00920347">
      <w:pPr>
        <w:rPr>
          <w:rFonts w:ascii="Calibri" w:hAnsi="Calibri" w:cs="Calibri"/>
          <w:color w:val="000000" w:themeColor="text1"/>
        </w:rPr>
        <w:sectPr w:rsidR="00920347" w:rsidRPr="008C4D56">
          <w:pgSz w:w="16862" w:h="11923" w:orient="landscape"/>
          <w:pgMar w:top="1380" w:right="657" w:bottom="587" w:left="355" w:header="720" w:footer="720" w:gutter="0"/>
          <w:cols w:space="720"/>
        </w:sectPr>
      </w:pPr>
    </w:p>
    <w:p w14:paraId="296B4FEB" w14:textId="77777777" w:rsidR="00920347" w:rsidRPr="008C4D56" w:rsidRDefault="00920347">
      <w:pPr>
        <w:spacing w:before="11" w:line="20" w:lineRule="exact"/>
        <w:rPr>
          <w:rFonts w:ascii="Calibri" w:hAnsi="Calibri" w:cs="Calibri"/>
          <w:color w:val="000000" w:themeColor="text1"/>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3302"/>
        <w:gridCol w:w="1527"/>
        <w:gridCol w:w="3374"/>
        <w:gridCol w:w="5036"/>
      </w:tblGrid>
      <w:tr w:rsidR="007B6278" w:rsidRPr="008C4D56" w14:paraId="18372C86" w14:textId="77777777" w:rsidTr="002F6A1A">
        <w:trPr>
          <w:trHeight w:val="3065"/>
        </w:trPr>
        <w:tc>
          <w:tcPr>
            <w:tcW w:w="2573" w:type="dxa"/>
          </w:tcPr>
          <w:p w14:paraId="14E5AFD5" w14:textId="777140C1" w:rsidR="007B6278" w:rsidRPr="008C4D56" w:rsidRDefault="007B6278" w:rsidP="002E066F">
            <w:pPr>
              <w:textAlignment w:val="baseline"/>
              <w:rPr>
                <w:rFonts w:ascii="Calibri" w:eastAsia="Arial" w:hAnsi="Calibri" w:cs="Calibri"/>
                <w:color w:val="000000" w:themeColor="text1"/>
              </w:rPr>
            </w:pPr>
            <w:r w:rsidRPr="008C4D56">
              <w:rPr>
                <w:rFonts w:ascii="Calibri" w:eastAsia="Arial" w:hAnsi="Calibri" w:cs="Calibri"/>
                <w:color w:val="000000" w:themeColor="text1"/>
              </w:rPr>
              <w:t xml:space="preserve">  </w:t>
            </w:r>
          </w:p>
        </w:tc>
        <w:tc>
          <w:tcPr>
            <w:tcW w:w="3302" w:type="dxa"/>
          </w:tcPr>
          <w:p w14:paraId="6E0BCD76" w14:textId="528563B1" w:rsidR="007B6278" w:rsidRPr="002E066F" w:rsidRDefault="007B6278" w:rsidP="007B6278">
            <w:pPr>
              <w:numPr>
                <w:ilvl w:val="0"/>
                <w:numId w:val="10"/>
              </w:numPr>
              <w:tabs>
                <w:tab w:val="left" w:pos="360"/>
                <w:tab w:val="right" w:pos="3240"/>
              </w:tabs>
              <w:spacing w:before="44" w:after="6" w:line="238" w:lineRule="exact"/>
              <w:ind w:left="382" w:right="124" w:hanging="283"/>
              <w:textAlignment w:val="baseline"/>
              <w:rPr>
                <w:rFonts w:ascii="Calibri" w:eastAsia="Arial" w:hAnsi="Calibri" w:cs="Calibri"/>
                <w:color w:val="000000" w:themeColor="text1"/>
              </w:rPr>
            </w:pPr>
            <w:r w:rsidRPr="002E066F">
              <w:rPr>
                <w:rFonts w:ascii="Calibri" w:eastAsia="Arial Narrow" w:hAnsi="Calibri" w:cs="Calibri"/>
                <w:color w:val="000000" w:themeColor="text1"/>
              </w:rPr>
              <w:t>Align assessment practices in CET schools with the 9-12 Assessment Framework.</w:t>
            </w:r>
          </w:p>
          <w:p w14:paraId="4A974077" w14:textId="6E312290" w:rsidR="007B6278" w:rsidRPr="008C4D56" w:rsidRDefault="007B6278" w:rsidP="007B6278">
            <w:pPr>
              <w:ind w:firstLine="45"/>
              <w:textAlignment w:val="baseline"/>
              <w:rPr>
                <w:rFonts w:ascii="Calibri" w:eastAsia="Arial Narrow" w:hAnsi="Calibri" w:cs="Calibri"/>
                <w:color w:val="000000" w:themeColor="text1"/>
              </w:rPr>
            </w:pPr>
          </w:p>
        </w:tc>
        <w:tc>
          <w:tcPr>
            <w:tcW w:w="1527" w:type="dxa"/>
          </w:tcPr>
          <w:p w14:paraId="2790F704" w14:textId="12EB66DB" w:rsidR="007B6278" w:rsidRPr="008C4D56" w:rsidRDefault="007B6278" w:rsidP="007B6278">
            <w:pPr>
              <w:textAlignment w:val="baseline"/>
              <w:rPr>
                <w:rFonts w:ascii="Calibri" w:eastAsia="Arial" w:hAnsi="Calibri" w:cs="Calibri"/>
                <w:color w:val="000000" w:themeColor="text1"/>
              </w:rPr>
            </w:pPr>
            <w:r w:rsidRPr="008C4D56">
              <w:rPr>
                <w:rFonts w:ascii="Calibri" w:eastAsia="Arial" w:hAnsi="Calibri" w:cs="Calibri"/>
                <w:color w:val="000000" w:themeColor="text1"/>
              </w:rPr>
              <w:t xml:space="preserve">  </w:t>
            </w:r>
          </w:p>
        </w:tc>
        <w:tc>
          <w:tcPr>
            <w:tcW w:w="3374" w:type="dxa"/>
          </w:tcPr>
          <w:p w14:paraId="7F610980" w14:textId="6BD5AC22" w:rsidR="007B6278" w:rsidRPr="008C4D56" w:rsidRDefault="007B6278" w:rsidP="007B6278">
            <w:pPr>
              <w:textAlignment w:val="baseline"/>
              <w:rPr>
                <w:rFonts w:ascii="Calibri" w:eastAsia="Arial" w:hAnsi="Calibri" w:cs="Calibri"/>
                <w:color w:val="000000" w:themeColor="text1"/>
              </w:rPr>
            </w:pPr>
            <w:r w:rsidRPr="008C4D56">
              <w:rPr>
                <w:rFonts w:ascii="Calibri" w:eastAsia="Arial" w:hAnsi="Calibri" w:cs="Calibri"/>
                <w:color w:val="000000" w:themeColor="text1"/>
              </w:rPr>
              <w:t xml:space="preserve">  </w:t>
            </w:r>
          </w:p>
        </w:tc>
        <w:tc>
          <w:tcPr>
            <w:tcW w:w="5036" w:type="dxa"/>
          </w:tcPr>
          <w:p w14:paraId="65B80720" w14:textId="3D19695A" w:rsidR="007B6278" w:rsidRPr="007B6278" w:rsidRDefault="007B6278" w:rsidP="007B6278">
            <w:pPr>
              <w:ind w:left="115"/>
              <w:textAlignment w:val="baseline"/>
              <w:rPr>
                <w:rFonts w:ascii="Calibri" w:eastAsia="Arial" w:hAnsi="Calibri" w:cs="Calibri"/>
                <w:color w:val="000000" w:themeColor="text1"/>
              </w:rPr>
            </w:pPr>
            <w:r w:rsidRPr="008C4D56">
              <w:rPr>
                <w:rFonts w:ascii="Calibri" w:eastAsia="Arial Narrow" w:hAnsi="Calibri" w:cs="Calibri"/>
                <w:color w:val="000000" w:themeColor="text1"/>
              </w:rPr>
              <w:t>Key representatives from each secondary/senior</w:t>
            </w:r>
            <w:r>
              <w:rPr>
                <w:rFonts w:ascii="Calibri" w:eastAsia="Arial" w:hAnsi="Calibri" w:cs="Calibri"/>
                <w:color w:val="000000" w:themeColor="text1"/>
              </w:rPr>
              <w:t xml:space="preserve"> </w:t>
            </w:r>
            <w:r w:rsidRPr="008C4D56">
              <w:rPr>
                <w:rFonts w:ascii="Calibri" w:eastAsia="Arial Narrow" w:hAnsi="Calibri" w:cs="Calibri"/>
                <w:color w:val="000000" w:themeColor="text1"/>
              </w:rPr>
              <w:t>secondary school have been identified and a working</w:t>
            </w:r>
            <w:r>
              <w:rPr>
                <w:rFonts w:ascii="Calibri" w:eastAsia="Arial" w:hAnsi="Calibri" w:cs="Calibri"/>
                <w:color w:val="000000" w:themeColor="text1"/>
              </w:rPr>
              <w:t xml:space="preserve"> </w:t>
            </w:r>
            <w:r w:rsidRPr="008C4D56">
              <w:rPr>
                <w:rFonts w:ascii="Calibri" w:eastAsia="Arial Narrow" w:hAnsi="Calibri" w:cs="Calibri"/>
                <w:color w:val="000000" w:themeColor="text1"/>
              </w:rPr>
              <w:t>party formed.</w:t>
            </w:r>
          </w:p>
          <w:p w14:paraId="5FF63927" w14:textId="77777777" w:rsidR="007B6278" w:rsidRPr="008C4D56" w:rsidRDefault="007B6278">
            <w:pPr>
              <w:spacing w:before="139" w:after="165" w:line="297" w:lineRule="exact"/>
              <w:ind w:left="108" w:right="82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An initial scan and assess undertaken and data analysed.</w:t>
            </w:r>
          </w:p>
          <w:p w14:paraId="48B6646B" w14:textId="03FB87E8" w:rsidR="007B6278" w:rsidRPr="008C4D56" w:rsidRDefault="007B6278" w:rsidP="003731AA">
            <w:pPr>
              <w:spacing w:before="198" w:after="338" w:line="247" w:lineRule="exact"/>
              <w:ind w:left="106"/>
              <w:textAlignment w:val="baseline"/>
              <w:rPr>
                <w:rFonts w:ascii="Calibri" w:eastAsia="Arial" w:hAnsi="Calibri" w:cs="Calibri"/>
                <w:color w:val="000000" w:themeColor="text1"/>
              </w:rPr>
            </w:pPr>
            <w:r w:rsidRPr="008C4D56">
              <w:rPr>
                <w:rFonts w:ascii="Calibri" w:eastAsia="Arial Narrow" w:hAnsi="Calibri" w:cs="Calibri"/>
                <w:color w:val="000000" w:themeColor="text1"/>
              </w:rPr>
              <w:t>Draft guidelines under development for consultation.</w:t>
            </w:r>
          </w:p>
        </w:tc>
      </w:tr>
    </w:tbl>
    <w:p w14:paraId="6EAFB5C2" w14:textId="77777777" w:rsidR="00920347" w:rsidRPr="008C4D56" w:rsidRDefault="00920347">
      <w:pPr>
        <w:spacing w:after="6172" w:line="20" w:lineRule="exact"/>
        <w:rPr>
          <w:rFonts w:ascii="Calibri" w:hAnsi="Calibri" w:cs="Calibri"/>
          <w:color w:val="000000" w:themeColor="text1"/>
        </w:rPr>
      </w:pPr>
    </w:p>
    <w:p w14:paraId="65DCC79D" w14:textId="77777777" w:rsidR="00920347" w:rsidRPr="008C4D56" w:rsidRDefault="00920347">
      <w:pPr>
        <w:spacing w:after="6172" w:line="20" w:lineRule="exact"/>
        <w:rPr>
          <w:rFonts w:ascii="Calibri" w:hAnsi="Calibri" w:cs="Calibri"/>
          <w:color w:val="000000" w:themeColor="text1"/>
        </w:rPr>
        <w:sectPr w:rsidR="00920347" w:rsidRPr="008C4D56">
          <w:pgSz w:w="16862" w:h="11923" w:orient="landscape"/>
          <w:pgMar w:top="1380" w:right="657" w:bottom="587" w:left="355" w:header="720" w:footer="720" w:gutter="0"/>
          <w:cols w:space="720"/>
        </w:sectPr>
      </w:pPr>
    </w:p>
    <w:p w14:paraId="530D5DD6"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99" w:bottom="587" w:left="15103" w:header="720" w:footer="720" w:gutter="0"/>
          <w:cols w:space="720"/>
        </w:sectPr>
      </w:pPr>
    </w:p>
    <w:tbl>
      <w:tblPr>
        <w:tblW w:w="0" w:type="auto"/>
        <w:tblInd w:w="19" w:type="dxa"/>
        <w:tblLayout w:type="fixed"/>
        <w:tblCellMar>
          <w:left w:w="0" w:type="dxa"/>
          <w:right w:w="0" w:type="dxa"/>
        </w:tblCellMar>
        <w:tblLook w:val="04A0" w:firstRow="1" w:lastRow="0" w:firstColumn="1" w:lastColumn="0" w:noHBand="0" w:noVBand="1"/>
      </w:tblPr>
      <w:tblGrid>
        <w:gridCol w:w="2573"/>
        <w:gridCol w:w="3302"/>
        <w:gridCol w:w="1752"/>
        <w:gridCol w:w="3120"/>
        <w:gridCol w:w="5065"/>
      </w:tblGrid>
      <w:tr w:rsidR="008C4D56" w:rsidRPr="008C4D56" w14:paraId="3DB78940" w14:textId="77777777" w:rsidTr="002F6A1A">
        <w:trPr>
          <w:trHeight w:hRule="exact" w:val="1013"/>
        </w:trPr>
        <w:tc>
          <w:tcPr>
            <w:tcW w:w="2573" w:type="dxa"/>
            <w:tcBorders>
              <w:top w:val="double" w:sz="3" w:space="0" w:color="000000"/>
              <w:left w:val="single" w:sz="7" w:space="0" w:color="000000"/>
              <w:bottom w:val="single" w:sz="4" w:space="0" w:color="auto"/>
              <w:right w:val="single" w:sz="7" w:space="0" w:color="000000"/>
            </w:tcBorders>
            <w:shd w:val="clear" w:color="auto" w:fill="auto"/>
          </w:tcPr>
          <w:p w14:paraId="42D5B122" w14:textId="73074B06" w:rsidR="00920347" w:rsidRPr="008C4D56" w:rsidRDefault="008C4D56">
            <w:pPr>
              <w:spacing w:after="28" w:line="325"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lastRenderedPageBreak/>
              <w:t>Bilateral Agreement Focus Area</w:t>
            </w:r>
          </w:p>
        </w:tc>
        <w:tc>
          <w:tcPr>
            <w:tcW w:w="3302" w:type="dxa"/>
            <w:tcBorders>
              <w:top w:val="double" w:sz="3" w:space="0" w:color="000000"/>
              <w:left w:val="single" w:sz="7" w:space="0" w:color="000000"/>
              <w:bottom w:val="single" w:sz="4" w:space="0" w:color="auto"/>
              <w:right w:val="single" w:sz="7" w:space="0" w:color="000000"/>
            </w:tcBorders>
            <w:shd w:val="clear" w:color="auto" w:fill="auto"/>
          </w:tcPr>
          <w:p w14:paraId="1AF94FC1" w14:textId="79D60E73" w:rsidR="00920347" w:rsidRPr="008C4D56" w:rsidRDefault="008C4D56">
            <w:pPr>
              <w:spacing w:after="355" w:line="324"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 activities</w:t>
            </w:r>
          </w:p>
        </w:tc>
        <w:tc>
          <w:tcPr>
            <w:tcW w:w="1752" w:type="dxa"/>
            <w:tcBorders>
              <w:top w:val="double" w:sz="3" w:space="0" w:color="000000"/>
              <w:left w:val="single" w:sz="7" w:space="0" w:color="000000"/>
              <w:bottom w:val="single" w:sz="4" w:space="0" w:color="auto"/>
              <w:right w:val="single" w:sz="7" w:space="0" w:color="000000"/>
            </w:tcBorders>
            <w:shd w:val="clear" w:color="auto" w:fill="auto"/>
          </w:tcPr>
          <w:p w14:paraId="69754FE4" w14:textId="23F559ED" w:rsidR="00920347" w:rsidRPr="008C4D56" w:rsidRDefault="008C4D56">
            <w:pPr>
              <w:spacing w:after="355" w:line="324"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120" w:type="dxa"/>
            <w:tcBorders>
              <w:top w:val="double" w:sz="3" w:space="0" w:color="000000"/>
              <w:left w:val="single" w:sz="7" w:space="0" w:color="000000"/>
              <w:bottom w:val="single" w:sz="4" w:space="0" w:color="auto"/>
              <w:right w:val="single" w:sz="7" w:space="0" w:color="000000"/>
            </w:tcBorders>
            <w:shd w:val="clear" w:color="auto" w:fill="auto"/>
          </w:tcPr>
          <w:p w14:paraId="5486C12F" w14:textId="16878E3A" w:rsidR="00920347" w:rsidRPr="008C4D56" w:rsidRDefault="008C4D56">
            <w:pPr>
              <w:spacing w:after="355" w:line="324"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5065" w:type="dxa"/>
            <w:tcBorders>
              <w:top w:val="double" w:sz="3" w:space="0" w:color="000000"/>
              <w:left w:val="single" w:sz="7" w:space="0" w:color="000000"/>
              <w:bottom w:val="single" w:sz="4" w:space="0" w:color="auto"/>
              <w:right w:val="single" w:sz="7" w:space="0" w:color="000000"/>
            </w:tcBorders>
            <w:shd w:val="clear" w:color="auto" w:fill="auto"/>
          </w:tcPr>
          <w:p w14:paraId="50ADFC5E" w14:textId="77777777" w:rsidR="00920347" w:rsidRPr="008C4D56" w:rsidRDefault="008C4D56">
            <w:pPr>
              <w:spacing w:before="38" w:after="686" w:line="279" w:lineRule="exact"/>
              <w:ind w:right="1340"/>
              <w:jc w:val="right"/>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2E066F" w:rsidRPr="008C4D56" w14:paraId="558BF92E" w14:textId="77777777" w:rsidTr="002F6A1A">
        <w:trPr>
          <w:trHeight w:val="5611"/>
        </w:trPr>
        <w:tc>
          <w:tcPr>
            <w:tcW w:w="2573" w:type="dxa"/>
            <w:tcBorders>
              <w:top w:val="single" w:sz="4" w:space="0" w:color="auto"/>
              <w:left w:val="single" w:sz="4" w:space="0" w:color="auto"/>
              <w:bottom w:val="single" w:sz="4" w:space="0" w:color="auto"/>
              <w:right w:val="single" w:sz="4" w:space="0" w:color="auto"/>
            </w:tcBorders>
          </w:tcPr>
          <w:p w14:paraId="4710E3DB" w14:textId="10CAFBA0" w:rsidR="002E066F" w:rsidRPr="008C4D56" w:rsidRDefault="002E066F" w:rsidP="002E066F">
            <w:pPr>
              <w:spacing w:after="61" w:line="253" w:lineRule="exact"/>
              <w:ind w:left="12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Direction B</w:t>
            </w:r>
          </w:p>
          <w:p w14:paraId="73E1516F" w14:textId="497CABA2" w:rsidR="002E066F" w:rsidRPr="008C4D56" w:rsidRDefault="002E066F" w:rsidP="002E066F">
            <w:pPr>
              <w:spacing w:after="79" w:line="267" w:lineRule="exact"/>
              <w:ind w:left="108"/>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Effective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 school culture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educational</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building teacher</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capacity, building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 capacity.</w:t>
            </w:r>
          </w:p>
          <w:p w14:paraId="451933B1" w14:textId="71063B5C" w:rsidR="002E066F" w:rsidRPr="008C4D56" w:rsidRDefault="002E066F" w:rsidP="003731AA">
            <w:pPr>
              <w:textAlignment w:val="baseline"/>
              <w:rPr>
                <w:rFonts w:ascii="Calibri" w:eastAsia="Gill Sans MT" w:hAnsi="Calibri" w:cs="Calibri"/>
                <w:b/>
                <w:color w:val="000000" w:themeColor="text1"/>
              </w:rPr>
            </w:pPr>
            <w:r w:rsidRPr="008C4D56">
              <w:rPr>
                <w:rFonts w:ascii="Calibri" w:eastAsia="Gill Sans MT" w:hAnsi="Calibri" w:cs="Calibri"/>
                <w:color w:val="000000" w:themeColor="text1"/>
              </w:rPr>
              <w:t xml:space="preserve"> </w:t>
            </w:r>
          </w:p>
        </w:tc>
        <w:tc>
          <w:tcPr>
            <w:tcW w:w="3302" w:type="dxa"/>
            <w:tcBorders>
              <w:top w:val="single" w:sz="4" w:space="0" w:color="auto"/>
              <w:left w:val="single" w:sz="4" w:space="0" w:color="auto"/>
              <w:bottom w:val="single" w:sz="4" w:space="0" w:color="auto"/>
              <w:right w:val="single" w:sz="4" w:space="0" w:color="auto"/>
            </w:tcBorders>
          </w:tcPr>
          <w:p w14:paraId="6B87FD69" w14:textId="5234D3F2" w:rsidR="002E066F" w:rsidRPr="008C4D56" w:rsidRDefault="002E066F" w:rsidP="002E066F">
            <w:pPr>
              <w:spacing w:before="120" w:after="12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Contribute to national discussion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and effort with regard to initial</w:t>
            </w:r>
            <w:r>
              <w:rPr>
                <w:rFonts w:ascii="Calibri" w:eastAsia="Arial Narrow" w:hAnsi="Calibri" w:cs="Calibri"/>
                <w:color w:val="000000" w:themeColor="text1"/>
              </w:rPr>
              <w:t xml:space="preserve"> </w:t>
            </w:r>
            <w:r w:rsidRPr="002E066F">
              <w:rPr>
                <w:rFonts w:ascii="Calibri" w:eastAsia="Arial Narrow" w:hAnsi="Calibri" w:cs="Calibri"/>
                <w:color w:val="000000" w:themeColor="text1"/>
              </w:rPr>
              <w:t>teacher education and national teacher workforce strategy and</w:t>
            </w:r>
            <w:r>
              <w:rPr>
                <w:rFonts w:ascii="Calibri" w:eastAsia="Arial Narrow" w:hAnsi="Calibri" w:cs="Calibri"/>
                <w:color w:val="000000" w:themeColor="text1"/>
              </w:rPr>
              <w:t xml:space="preserve"> </w:t>
            </w:r>
            <w:r w:rsidRPr="002E066F">
              <w:rPr>
                <w:rFonts w:ascii="Calibri" w:eastAsia="Arial Narrow" w:hAnsi="Calibri" w:cs="Calibri"/>
                <w:color w:val="000000" w:themeColor="text1"/>
              </w:rPr>
              <w:t>review of teacher registration, including consideration of</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legislative amendments.</w:t>
            </w:r>
          </w:p>
          <w:p w14:paraId="72E0E62A" w14:textId="040918EF" w:rsidR="002E066F" w:rsidRPr="008C4D56" w:rsidRDefault="002E066F" w:rsidP="002E066F">
            <w:pPr>
              <w:spacing w:before="12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Develop a strong pipeline of</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school leaders by giving highly</w:t>
            </w:r>
            <w:r>
              <w:rPr>
                <w:rFonts w:ascii="Calibri" w:eastAsia="Arial Narrow" w:hAnsi="Calibri" w:cs="Calibri"/>
                <w:color w:val="000000" w:themeColor="text1"/>
              </w:rPr>
              <w:t xml:space="preserve"> </w:t>
            </w:r>
            <w:r w:rsidRPr="002E066F">
              <w:rPr>
                <w:rFonts w:ascii="Calibri" w:eastAsia="Arial Narrow" w:hAnsi="Calibri" w:cs="Calibri"/>
                <w:color w:val="000000" w:themeColor="text1"/>
              </w:rPr>
              <w:t>skilled teachers opportunities and support to complete leadership development offerings and through prioritisation of succession planning.</w:t>
            </w:r>
          </w:p>
        </w:tc>
        <w:tc>
          <w:tcPr>
            <w:tcW w:w="1752" w:type="dxa"/>
            <w:tcBorders>
              <w:top w:val="single" w:sz="4" w:space="0" w:color="auto"/>
              <w:left w:val="single" w:sz="4" w:space="0" w:color="auto"/>
              <w:bottom w:val="single" w:sz="4" w:space="0" w:color="auto"/>
              <w:right w:val="single" w:sz="4" w:space="0" w:color="auto"/>
            </w:tcBorders>
          </w:tcPr>
          <w:p w14:paraId="6F8EBDBF" w14:textId="1D82E3A5" w:rsidR="002E066F" w:rsidRPr="00D56987" w:rsidRDefault="002E066F" w:rsidP="00D56987">
            <w:pPr>
              <w:spacing w:before="141" w:line="194" w:lineRule="exact"/>
              <w:ind w:left="101"/>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funding:</w:t>
            </w:r>
            <w:r w:rsidR="00D56987">
              <w:rPr>
                <w:rFonts w:ascii="Calibri" w:eastAsia="Gill Sans MT" w:hAnsi="Calibri" w:cs="Calibri"/>
                <w:b/>
                <w:color w:val="000000" w:themeColor="text1"/>
              </w:rPr>
              <w:t xml:space="preserve"> </w:t>
            </w:r>
            <w:r w:rsidRPr="002E066F">
              <w:rPr>
                <w:rFonts w:ascii="Calibri" w:eastAsia="Arial Narrow" w:hAnsi="Calibri" w:cs="Calibri"/>
                <w:color w:val="000000" w:themeColor="text1"/>
              </w:rPr>
              <w:t xml:space="preserve">$355,000 </w:t>
            </w:r>
          </w:p>
          <w:p w14:paraId="479F8C21" w14:textId="340A42D5" w:rsidR="002E066F" w:rsidRDefault="002E066F" w:rsidP="00D56987">
            <w:pPr>
              <w:spacing w:after="75" w:line="380" w:lineRule="exact"/>
              <w:ind w:left="108" w:right="144"/>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In-kind support</w:t>
            </w:r>
            <w:r w:rsidR="00D56987">
              <w:rPr>
                <w:rFonts w:ascii="Calibri" w:eastAsia="Arial Narrow" w:hAnsi="Calibri" w:cs="Calibri"/>
                <w:color w:val="000000" w:themeColor="text1"/>
              </w:rPr>
              <w:t xml:space="preserve"> </w:t>
            </w:r>
            <w:r w:rsidRPr="002E066F">
              <w:rPr>
                <w:rFonts w:ascii="Calibri" w:eastAsia="Arial Narrow" w:hAnsi="Calibri" w:cs="Calibri"/>
                <w:color w:val="000000" w:themeColor="text1"/>
              </w:rPr>
              <w:t>$149,322</w:t>
            </w:r>
          </w:p>
          <w:p w14:paraId="38EAC36F" w14:textId="434EF87C" w:rsidR="002E066F" w:rsidRPr="008C4D56" w:rsidRDefault="002E066F" w:rsidP="002E066F">
            <w:pPr>
              <w:spacing w:after="367" w:line="213" w:lineRule="exact"/>
              <w:ind w:left="101"/>
              <w:textAlignment w:val="baseline"/>
              <w:rPr>
                <w:rFonts w:ascii="Calibri" w:eastAsia="Gill Sans MT" w:hAnsi="Calibri" w:cs="Calibri"/>
                <w:b/>
                <w:color w:val="000000" w:themeColor="text1"/>
              </w:rPr>
            </w:pPr>
            <w:r w:rsidRPr="008C4D56">
              <w:rPr>
                <w:rFonts w:ascii="Calibri" w:eastAsia="Gill Sans MT" w:hAnsi="Calibri" w:cs="Calibri"/>
                <w:color w:val="000000" w:themeColor="text1"/>
              </w:rPr>
              <w:t xml:space="preserve"> </w:t>
            </w:r>
          </w:p>
        </w:tc>
        <w:tc>
          <w:tcPr>
            <w:tcW w:w="3120" w:type="dxa"/>
            <w:tcBorders>
              <w:top w:val="single" w:sz="4" w:space="0" w:color="auto"/>
              <w:left w:val="single" w:sz="4" w:space="0" w:color="auto"/>
              <w:bottom w:val="single" w:sz="4" w:space="0" w:color="auto"/>
              <w:right w:val="single" w:sz="4" w:space="0" w:color="auto"/>
            </w:tcBorders>
          </w:tcPr>
          <w:p w14:paraId="7B5EF775" w14:textId="1E82D6E8" w:rsidR="002E066F" w:rsidRPr="008C4D56" w:rsidRDefault="002E066F" w:rsidP="002E066F">
            <w:pPr>
              <w:spacing w:after="59"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Design and development of a 3</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year scaffolded ECT program to</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build on initial teacher education.</w:t>
            </w:r>
          </w:p>
          <w:p w14:paraId="424B920D" w14:textId="12490074" w:rsidR="002E066F" w:rsidRPr="002E066F" w:rsidRDefault="002E066F" w:rsidP="002E066F">
            <w:pPr>
              <w:spacing w:before="59" w:line="238" w:lineRule="exact"/>
              <w:ind w:left="106"/>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 xml:space="preserve">Begin to build a cultural competency element into the induction program for new staff </w:t>
            </w:r>
            <w:r w:rsidRPr="008C4D56">
              <w:rPr>
                <w:rFonts w:ascii="Calibri" w:eastAsia="Arial Narrow" w:hAnsi="Calibri" w:cs="Calibri"/>
                <w:color w:val="000000" w:themeColor="text1"/>
              </w:rPr>
              <w:t>in our organisation.</w:t>
            </w:r>
          </w:p>
          <w:p w14:paraId="21583BA3" w14:textId="57420617" w:rsidR="002E066F" w:rsidRPr="008C4D56" w:rsidRDefault="002E066F" w:rsidP="00D56987">
            <w:pPr>
              <w:spacing w:before="12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Provide asynchronous</w:t>
            </w:r>
            <w:r w:rsidR="00D56987">
              <w:rPr>
                <w:rFonts w:ascii="Calibri" w:eastAsia="Arial Narrow" w:hAnsi="Calibri" w:cs="Calibri"/>
                <w:color w:val="000000" w:themeColor="text1"/>
              </w:rPr>
              <w:t xml:space="preserve"> </w:t>
            </w:r>
            <w:r w:rsidRPr="008C4D56">
              <w:rPr>
                <w:rFonts w:ascii="Calibri" w:eastAsia="Arial Narrow" w:hAnsi="Calibri" w:cs="Calibri"/>
                <w:color w:val="000000" w:themeColor="text1"/>
              </w:rPr>
              <w:t>Professional Learning via</w:t>
            </w:r>
            <w:r w:rsidR="00D56987">
              <w:rPr>
                <w:rFonts w:ascii="Calibri" w:eastAsia="Arial Narrow" w:hAnsi="Calibri" w:cs="Calibri"/>
                <w:color w:val="000000" w:themeColor="text1"/>
              </w:rPr>
              <w:t xml:space="preserve"> </w:t>
            </w:r>
            <w:r w:rsidRPr="008C4D56">
              <w:rPr>
                <w:rFonts w:ascii="Calibri" w:eastAsia="Arial Narrow" w:hAnsi="Calibri" w:cs="Calibri"/>
                <w:color w:val="000000" w:themeColor="text1"/>
              </w:rPr>
              <w:t>Webinars and Canvas.</w:t>
            </w:r>
          </w:p>
        </w:tc>
        <w:tc>
          <w:tcPr>
            <w:tcW w:w="5065" w:type="dxa"/>
            <w:tcBorders>
              <w:top w:val="single" w:sz="4" w:space="0" w:color="auto"/>
              <w:left w:val="single" w:sz="4" w:space="0" w:color="auto"/>
              <w:bottom w:val="single" w:sz="4" w:space="0" w:color="auto"/>
              <w:right w:val="single" w:sz="4" w:space="0" w:color="auto"/>
            </w:tcBorders>
          </w:tcPr>
          <w:p w14:paraId="317E31E2" w14:textId="7EB2B66F" w:rsidR="002E066F" w:rsidRPr="008C4D56" w:rsidRDefault="002E066F" w:rsidP="002E066F">
            <w:pPr>
              <w:spacing w:after="59" w:line="246" w:lineRule="exact"/>
              <w:ind w:left="106"/>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A 3-year blended early career teacher program</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established.</w:t>
            </w:r>
          </w:p>
          <w:p w14:paraId="514C676B" w14:textId="77777777" w:rsidR="002E066F" w:rsidRPr="008C4D56" w:rsidRDefault="002E066F">
            <w:pPr>
              <w:spacing w:before="222" w:after="17" w:line="298" w:lineRule="exact"/>
              <w:ind w:left="108" w:right="39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Canvas module developed to strengthen and clarify teacher induction process.</w:t>
            </w:r>
          </w:p>
          <w:p w14:paraId="50F4AC8A" w14:textId="1AC29157" w:rsidR="002E066F" w:rsidRPr="00D56987" w:rsidRDefault="002E066F" w:rsidP="00D56987">
            <w:pPr>
              <w:spacing w:before="240"/>
              <w:ind w:left="145"/>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Embed a Cultural Competency component into ECT</w:t>
            </w:r>
            <w:r w:rsidR="00D56987">
              <w:rPr>
                <w:rFonts w:ascii="Calibri" w:eastAsia="Gill Sans MT" w:hAnsi="Calibri" w:cs="Calibri"/>
                <w:color w:val="000000" w:themeColor="text1"/>
              </w:rPr>
              <w:t xml:space="preserve"> </w:t>
            </w:r>
            <w:r w:rsidRPr="008C4D56">
              <w:rPr>
                <w:rFonts w:ascii="Calibri" w:eastAsia="Arial Narrow" w:hAnsi="Calibri" w:cs="Calibri"/>
                <w:color w:val="000000" w:themeColor="text1"/>
              </w:rPr>
              <w:t>Program &amp; Induction Program.</w:t>
            </w:r>
          </w:p>
        </w:tc>
      </w:tr>
    </w:tbl>
    <w:p w14:paraId="6BCBEF34" w14:textId="77777777" w:rsidR="00920347" w:rsidRPr="008C4D56" w:rsidRDefault="00920347">
      <w:pPr>
        <w:spacing w:after="2104" w:line="20" w:lineRule="exact"/>
        <w:rPr>
          <w:rFonts w:ascii="Calibri" w:hAnsi="Calibri" w:cs="Calibri"/>
          <w:color w:val="000000" w:themeColor="text1"/>
        </w:rPr>
      </w:pPr>
    </w:p>
    <w:p w14:paraId="09A480BA" w14:textId="77777777" w:rsidR="00920347" w:rsidRPr="008C4D56" w:rsidRDefault="00920347">
      <w:pPr>
        <w:spacing w:after="2104" w:line="20" w:lineRule="exact"/>
        <w:rPr>
          <w:rFonts w:ascii="Calibri" w:hAnsi="Calibri" w:cs="Calibri"/>
          <w:color w:val="000000" w:themeColor="text1"/>
        </w:rPr>
        <w:sectPr w:rsidR="00920347" w:rsidRPr="008C4D56">
          <w:pgSz w:w="16862" w:h="11923" w:orient="landscape"/>
          <w:pgMar w:top="1900" w:right="657" w:bottom="587" w:left="355" w:header="720" w:footer="720" w:gutter="0"/>
          <w:cols w:space="720"/>
        </w:sectPr>
      </w:pPr>
    </w:p>
    <w:p w14:paraId="00E52074"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900" w:right="1379" w:bottom="587" w:left="15123" w:header="720" w:footer="720" w:gutter="0"/>
          <w:cols w:space="720"/>
        </w:sectPr>
      </w:pPr>
    </w:p>
    <w:p w14:paraId="711AAC79" w14:textId="77777777" w:rsidR="00920347" w:rsidRPr="008C4D56" w:rsidRDefault="00920347">
      <w:pPr>
        <w:spacing w:before="11" w:line="20" w:lineRule="exact"/>
        <w:rPr>
          <w:rFonts w:ascii="Calibri" w:hAnsi="Calibri" w:cs="Calibri"/>
          <w:color w:val="000000" w:themeColor="text1"/>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3302"/>
        <w:gridCol w:w="1632"/>
        <w:gridCol w:w="3240"/>
        <w:gridCol w:w="5065"/>
      </w:tblGrid>
      <w:tr w:rsidR="002E066F" w:rsidRPr="008C4D56" w14:paraId="02F60088" w14:textId="77777777" w:rsidTr="002F6A1A">
        <w:trPr>
          <w:trHeight w:val="7025"/>
        </w:trPr>
        <w:tc>
          <w:tcPr>
            <w:tcW w:w="2573" w:type="dxa"/>
          </w:tcPr>
          <w:p w14:paraId="27578FDA" w14:textId="78BDC628" w:rsidR="002E066F" w:rsidRPr="008C4D56" w:rsidRDefault="002E066F" w:rsidP="003731AA">
            <w:pPr>
              <w:textAlignment w:val="baseline"/>
              <w:rPr>
                <w:rFonts w:ascii="Calibri" w:eastAsia="Arial Narrow" w:hAnsi="Calibri" w:cs="Calibri"/>
                <w:color w:val="000000" w:themeColor="text1"/>
              </w:rPr>
            </w:pPr>
          </w:p>
        </w:tc>
        <w:tc>
          <w:tcPr>
            <w:tcW w:w="3302" w:type="dxa"/>
          </w:tcPr>
          <w:p w14:paraId="653660CE" w14:textId="54441FE4" w:rsidR="002E066F" w:rsidRPr="008C4D56" w:rsidRDefault="002E066F" w:rsidP="003731AA">
            <w:pPr>
              <w:textAlignment w:val="baseline"/>
              <w:rPr>
                <w:rFonts w:ascii="Calibri" w:eastAsia="Arial Narrow" w:hAnsi="Calibri" w:cs="Calibri"/>
                <w:color w:val="000000" w:themeColor="text1"/>
              </w:rPr>
            </w:pPr>
          </w:p>
        </w:tc>
        <w:tc>
          <w:tcPr>
            <w:tcW w:w="1632" w:type="dxa"/>
          </w:tcPr>
          <w:p w14:paraId="722CAB08" w14:textId="5554A244" w:rsidR="002E066F" w:rsidRPr="008C4D56" w:rsidRDefault="002E066F" w:rsidP="003731AA">
            <w:pPr>
              <w:textAlignment w:val="baseline"/>
              <w:rPr>
                <w:rFonts w:ascii="Calibri" w:eastAsia="Arial Narrow" w:hAnsi="Calibri" w:cs="Calibri"/>
                <w:color w:val="000000" w:themeColor="text1"/>
              </w:rPr>
            </w:pPr>
          </w:p>
        </w:tc>
        <w:tc>
          <w:tcPr>
            <w:tcW w:w="3240" w:type="dxa"/>
          </w:tcPr>
          <w:p w14:paraId="14558387" w14:textId="77777777" w:rsidR="002E066F" w:rsidRPr="008C4D56" w:rsidRDefault="002E066F">
            <w:pPr>
              <w:spacing w:after="1" w:line="299" w:lineRule="exact"/>
              <w:ind w:left="108" w:right="144"/>
              <w:textAlignment w:val="baseline"/>
              <w:rPr>
                <w:rFonts w:ascii="Calibri" w:eastAsia="Arial Narrow" w:hAnsi="Calibri" w:cs="Calibri"/>
                <w:color w:val="000000" w:themeColor="text1"/>
                <w:spacing w:val="8"/>
              </w:rPr>
            </w:pPr>
            <w:r w:rsidRPr="008C4D56">
              <w:rPr>
                <w:rFonts w:ascii="Calibri" w:eastAsia="Arial Narrow" w:hAnsi="Calibri" w:cs="Calibri"/>
                <w:color w:val="000000" w:themeColor="text1"/>
                <w:spacing w:val="8"/>
              </w:rPr>
              <w:t>Commence the St Thomas Aquinas Teaching Schools Institute for new teaching cadets in 2021 to undertake the innovative clinical teaching model. This will involve:</w:t>
            </w:r>
          </w:p>
          <w:p w14:paraId="0FA51477" w14:textId="57463038" w:rsidR="002E066F" w:rsidRPr="00D56987" w:rsidRDefault="002E066F" w:rsidP="002E066F">
            <w:pPr>
              <w:pStyle w:val="ListParagraph"/>
              <w:numPr>
                <w:ilvl w:val="0"/>
                <w:numId w:val="10"/>
              </w:numPr>
              <w:spacing w:before="35" w:after="21" w:line="247" w:lineRule="exact"/>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Developing a Professiona</w:t>
            </w:r>
            <w:r w:rsidR="00D56987">
              <w:rPr>
                <w:rFonts w:ascii="Calibri" w:eastAsia="Arial Narrow" w:hAnsi="Calibri" w:cs="Calibri"/>
                <w:color w:val="000000" w:themeColor="text1"/>
              </w:rPr>
              <w:t xml:space="preserve">l </w:t>
            </w:r>
            <w:r w:rsidRPr="00D56987">
              <w:rPr>
                <w:rFonts w:ascii="Calibri" w:eastAsia="Arial Narrow" w:hAnsi="Calibri" w:cs="Calibri"/>
                <w:color w:val="000000" w:themeColor="text1"/>
              </w:rPr>
              <w:t>Learning Plan in alignment with the strategic priorities of CET.</w:t>
            </w:r>
          </w:p>
          <w:p w14:paraId="2A754521" w14:textId="29E71541" w:rsidR="002E066F" w:rsidRPr="002E066F" w:rsidRDefault="002E066F" w:rsidP="002E066F">
            <w:pPr>
              <w:pStyle w:val="ListParagraph"/>
              <w:numPr>
                <w:ilvl w:val="0"/>
                <w:numId w:val="10"/>
              </w:numPr>
              <w:spacing w:after="30" w:line="302" w:lineRule="exact"/>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Communicating this opportunity to all our</w:t>
            </w:r>
            <w:r>
              <w:rPr>
                <w:rFonts w:ascii="Calibri" w:eastAsia="Arial Narrow" w:hAnsi="Calibri" w:cs="Calibri"/>
                <w:color w:val="000000" w:themeColor="text1"/>
              </w:rPr>
              <w:t xml:space="preserve"> </w:t>
            </w:r>
            <w:r w:rsidRPr="002E066F">
              <w:rPr>
                <w:rFonts w:ascii="Calibri" w:eastAsia="Arial Narrow" w:hAnsi="Calibri" w:cs="Calibri"/>
                <w:color w:val="000000" w:themeColor="text1"/>
              </w:rPr>
              <w:t>Catholic colleges.</w:t>
            </w:r>
          </w:p>
          <w:p w14:paraId="05C89A74" w14:textId="17C73FB7" w:rsidR="002E066F" w:rsidRPr="002E066F" w:rsidRDefault="002E066F" w:rsidP="002E066F">
            <w:pPr>
              <w:pStyle w:val="ListParagraph"/>
              <w:numPr>
                <w:ilvl w:val="0"/>
                <w:numId w:val="10"/>
              </w:numPr>
              <w:spacing w:before="40" w:after="6" w:line="247" w:lineRule="exact"/>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Appointing a Program</w:t>
            </w:r>
            <w:r>
              <w:rPr>
                <w:rFonts w:ascii="Calibri" w:eastAsia="Arial Narrow" w:hAnsi="Calibri" w:cs="Calibri"/>
                <w:color w:val="000000" w:themeColor="text1"/>
              </w:rPr>
              <w:t xml:space="preserve"> </w:t>
            </w:r>
            <w:r w:rsidRPr="002E066F">
              <w:rPr>
                <w:rFonts w:ascii="Calibri" w:eastAsia="Arial Narrow" w:hAnsi="Calibri" w:cs="Calibri"/>
                <w:color w:val="000000" w:themeColor="text1"/>
              </w:rPr>
              <w:t>Coordinator.</w:t>
            </w:r>
          </w:p>
          <w:p w14:paraId="783A74DC" w14:textId="77777777" w:rsidR="002E066F" w:rsidRPr="002E066F" w:rsidRDefault="002E066F" w:rsidP="002E066F">
            <w:pPr>
              <w:pStyle w:val="ListParagraph"/>
              <w:numPr>
                <w:ilvl w:val="0"/>
                <w:numId w:val="10"/>
              </w:numPr>
              <w:spacing w:after="30" w:line="299" w:lineRule="exact"/>
              <w:textAlignment w:val="baseline"/>
              <w:rPr>
                <w:rFonts w:ascii="Calibri" w:eastAsia="Arial Narrow" w:hAnsi="Calibri" w:cs="Calibri"/>
                <w:color w:val="000000" w:themeColor="text1"/>
              </w:rPr>
            </w:pPr>
            <w:r w:rsidRPr="002E066F">
              <w:rPr>
                <w:rFonts w:ascii="Calibri" w:eastAsia="Arial Narrow" w:hAnsi="Calibri" w:cs="Calibri"/>
                <w:color w:val="000000" w:themeColor="text1"/>
              </w:rPr>
              <w:t>Developing a recruitment strategy.</w:t>
            </w:r>
          </w:p>
          <w:p w14:paraId="6385F2C1" w14:textId="77777777" w:rsidR="002E066F" w:rsidRPr="002E066F" w:rsidRDefault="002E066F" w:rsidP="002E066F">
            <w:pPr>
              <w:pStyle w:val="ListParagraph"/>
              <w:numPr>
                <w:ilvl w:val="0"/>
                <w:numId w:val="10"/>
              </w:numPr>
              <w:spacing w:after="6" w:line="287" w:lineRule="exact"/>
              <w:textAlignment w:val="baseline"/>
              <w:rPr>
                <w:rFonts w:ascii="Calibri" w:eastAsia="Arial Narrow" w:hAnsi="Calibri" w:cs="Calibri"/>
                <w:color w:val="000000" w:themeColor="text1"/>
                <w:spacing w:val="6"/>
              </w:rPr>
            </w:pPr>
            <w:r w:rsidRPr="002E066F">
              <w:rPr>
                <w:rFonts w:ascii="Calibri" w:eastAsia="Arial Narrow" w:hAnsi="Calibri" w:cs="Calibri"/>
                <w:color w:val="000000" w:themeColor="text1"/>
                <w:spacing w:val="6"/>
              </w:rPr>
              <w:t>Establish on-going relationships with participating colleges.</w:t>
            </w:r>
          </w:p>
          <w:p w14:paraId="36AA36D6" w14:textId="4595D11A" w:rsidR="002E066F" w:rsidRPr="002E066F" w:rsidRDefault="002E066F" w:rsidP="002E066F">
            <w:pPr>
              <w:pStyle w:val="ListParagraph"/>
              <w:numPr>
                <w:ilvl w:val="0"/>
                <w:numId w:val="10"/>
              </w:numPr>
              <w:spacing w:after="69" w:line="292" w:lineRule="exact"/>
              <w:textAlignment w:val="baseline"/>
              <w:rPr>
                <w:rFonts w:ascii="Calibri" w:eastAsia="Arial Narrow" w:hAnsi="Calibri" w:cs="Calibri"/>
                <w:color w:val="000000" w:themeColor="text1"/>
                <w:spacing w:val="8"/>
              </w:rPr>
            </w:pPr>
            <w:r w:rsidRPr="002E066F">
              <w:rPr>
                <w:rFonts w:ascii="Calibri" w:eastAsia="Arial Narrow" w:hAnsi="Calibri" w:cs="Calibri"/>
                <w:color w:val="000000" w:themeColor="text1"/>
              </w:rPr>
              <w:t>Ongoing review and evaluation.</w:t>
            </w:r>
          </w:p>
        </w:tc>
        <w:tc>
          <w:tcPr>
            <w:tcW w:w="5065" w:type="dxa"/>
          </w:tcPr>
          <w:p w14:paraId="3B067CFE" w14:textId="5763483B" w:rsidR="002E066F" w:rsidRPr="008C4D56" w:rsidRDefault="002E066F" w:rsidP="002E066F">
            <w:pPr>
              <w:spacing w:after="904" w:line="298" w:lineRule="exact"/>
              <w:ind w:left="108" w:right="360"/>
              <w:textAlignment w:val="baseline"/>
              <w:rPr>
                <w:rFonts w:ascii="Calibri" w:eastAsia="Arial Narrow" w:hAnsi="Calibri" w:cs="Calibri"/>
                <w:color w:val="000000" w:themeColor="text1"/>
                <w:spacing w:val="8"/>
              </w:rPr>
            </w:pPr>
            <w:r w:rsidRPr="008C4D56">
              <w:rPr>
                <w:rFonts w:ascii="Calibri" w:eastAsia="Arial Narrow" w:hAnsi="Calibri" w:cs="Calibri"/>
                <w:color w:val="000000" w:themeColor="text1"/>
                <w:spacing w:val="8"/>
              </w:rPr>
              <w:t>A minimum of five teacher cadets completing their first year of B Ed and work placement as teacher assistants in our Catholic schools.</w:t>
            </w:r>
            <w:r w:rsidRPr="008C4D56">
              <w:rPr>
                <w:rFonts w:ascii="Calibri" w:eastAsia="Arial Narrow" w:hAnsi="Calibri" w:cs="Calibri"/>
                <w:color w:val="000000" w:themeColor="text1"/>
              </w:rPr>
              <w:t xml:space="preserve"> </w:t>
            </w:r>
          </w:p>
        </w:tc>
      </w:tr>
    </w:tbl>
    <w:p w14:paraId="6ABC9CA0" w14:textId="77777777" w:rsidR="00920347" w:rsidRPr="008C4D56" w:rsidRDefault="00920347">
      <w:pPr>
        <w:spacing w:after="2212" w:line="20" w:lineRule="exact"/>
        <w:rPr>
          <w:rFonts w:ascii="Calibri" w:hAnsi="Calibri" w:cs="Calibri"/>
          <w:color w:val="000000" w:themeColor="text1"/>
        </w:rPr>
      </w:pPr>
    </w:p>
    <w:p w14:paraId="60D19DB5" w14:textId="77777777" w:rsidR="00920347" w:rsidRPr="008C4D56" w:rsidRDefault="00920347">
      <w:pPr>
        <w:spacing w:after="2212" w:line="20" w:lineRule="exact"/>
        <w:rPr>
          <w:rFonts w:ascii="Calibri" w:hAnsi="Calibri" w:cs="Calibri"/>
          <w:color w:val="000000" w:themeColor="text1"/>
        </w:rPr>
        <w:sectPr w:rsidR="00920347" w:rsidRPr="008C4D56">
          <w:pgSz w:w="16862" w:h="11923" w:orient="landscape"/>
          <w:pgMar w:top="1380" w:right="657" w:bottom="587" w:left="355" w:header="720" w:footer="720" w:gutter="0"/>
          <w:cols w:space="720"/>
        </w:sectPr>
      </w:pPr>
    </w:p>
    <w:p w14:paraId="55469766"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79" w:bottom="587" w:left="15123" w:header="720" w:footer="720" w:gutter="0"/>
          <w:cols w:space="720"/>
        </w:sectPr>
      </w:pPr>
    </w:p>
    <w:p w14:paraId="102B13ED" w14:textId="77777777" w:rsidR="00920347" w:rsidRPr="008C4D56" w:rsidRDefault="00920347">
      <w:pPr>
        <w:spacing w:before="11" w:line="20" w:lineRule="exact"/>
        <w:rPr>
          <w:rFonts w:ascii="Calibri" w:hAnsi="Calibri" w:cs="Calibri"/>
          <w:color w:val="000000" w:themeColor="text1"/>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3302"/>
        <w:gridCol w:w="1632"/>
        <w:gridCol w:w="3240"/>
        <w:gridCol w:w="5065"/>
      </w:tblGrid>
      <w:tr w:rsidR="00CB4369" w:rsidRPr="008C4D56" w14:paraId="599A9227" w14:textId="77777777" w:rsidTr="002F6A1A">
        <w:trPr>
          <w:trHeight w:val="7768"/>
        </w:trPr>
        <w:tc>
          <w:tcPr>
            <w:tcW w:w="2573" w:type="dxa"/>
          </w:tcPr>
          <w:p w14:paraId="5FA825D7" w14:textId="1A71C720" w:rsidR="00CB4369" w:rsidRPr="008C4D56" w:rsidRDefault="00CB4369" w:rsidP="00CB4369">
            <w:pPr>
              <w:textAlignment w:val="baseline"/>
              <w:rPr>
                <w:rFonts w:ascii="Calibri" w:eastAsia="Arial Narrow" w:hAnsi="Calibri" w:cs="Calibri"/>
                <w:color w:val="000000" w:themeColor="text1"/>
              </w:rPr>
            </w:pPr>
          </w:p>
        </w:tc>
        <w:tc>
          <w:tcPr>
            <w:tcW w:w="3302" w:type="dxa"/>
          </w:tcPr>
          <w:p w14:paraId="16B8A61D" w14:textId="16D6D6E1" w:rsidR="00CB4369" w:rsidRPr="00D56987" w:rsidRDefault="00CB4369" w:rsidP="00CB4369">
            <w:pPr>
              <w:spacing w:after="740" w:line="335" w:lineRule="exact"/>
              <w:ind w:left="108" w:right="396"/>
              <w:textAlignment w:val="baseline"/>
              <w:rPr>
                <w:rFonts w:ascii="Calibri" w:eastAsia="Arial Narrow" w:hAnsi="Calibri" w:cs="Calibri"/>
                <w:bCs/>
                <w:color w:val="000000" w:themeColor="text1"/>
              </w:rPr>
            </w:pPr>
            <w:r w:rsidRPr="00D56987">
              <w:rPr>
                <w:rFonts w:ascii="Calibri" w:eastAsia="Arial Narrow" w:hAnsi="Calibri" w:cs="Calibri"/>
                <w:bCs/>
                <w:color w:val="000000" w:themeColor="text1"/>
              </w:rPr>
              <w:t>Strengthen teacher induction processes and mentoring to support transition from the Graduate to Proficient teaching standards.</w:t>
            </w:r>
          </w:p>
          <w:p w14:paraId="50C09287" w14:textId="4791D994" w:rsidR="00CB4369" w:rsidRPr="008C4D56" w:rsidRDefault="00CB4369" w:rsidP="003731AA">
            <w:pPr>
              <w:textAlignment w:val="baseline"/>
              <w:rPr>
                <w:rFonts w:ascii="Calibri" w:eastAsia="Arial Narrow" w:hAnsi="Calibri" w:cs="Calibri"/>
                <w:b/>
                <w:color w:val="000000" w:themeColor="text1"/>
              </w:rPr>
            </w:pPr>
          </w:p>
        </w:tc>
        <w:tc>
          <w:tcPr>
            <w:tcW w:w="1632" w:type="dxa"/>
          </w:tcPr>
          <w:p w14:paraId="06C234B1" w14:textId="41ACFF93" w:rsidR="00CB4369" w:rsidRPr="008C4D56" w:rsidRDefault="00CB4369" w:rsidP="003731AA">
            <w:pPr>
              <w:textAlignment w:val="baseline"/>
              <w:rPr>
                <w:rFonts w:ascii="Calibri" w:eastAsia="Arial Narrow" w:hAnsi="Calibri" w:cs="Calibri"/>
                <w:color w:val="000000" w:themeColor="text1"/>
              </w:rPr>
            </w:pPr>
          </w:p>
        </w:tc>
        <w:tc>
          <w:tcPr>
            <w:tcW w:w="3240" w:type="dxa"/>
          </w:tcPr>
          <w:p w14:paraId="636C1023" w14:textId="77777777" w:rsidR="00CB4369" w:rsidRPr="00CB4369" w:rsidRDefault="00CB4369">
            <w:pPr>
              <w:spacing w:line="299" w:lineRule="exact"/>
              <w:ind w:left="144" w:right="288"/>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Implementation of the CET Leadership Continuum Program (teachers) and Deputy Principal program with an emphasis on leadership development and formation of deputy principals. This program will include:</w:t>
            </w:r>
          </w:p>
          <w:p w14:paraId="3BE6F7CD" w14:textId="7962880E" w:rsidR="00CB4369" w:rsidRPr="00CB4369" w:rsidRDefault="00CB4369" w:rsidP="00D56987">
            <w:pPr>
              <w:pStyle w:val="ListParagraph"/>
              <w:numPr>
                <w:ilvl w:val="0"/>
                <w:numId w:val="11"/>
              </w:numPr>
              <w:tabs>
                <w:tab w:val="left" w:pos="360"/>
              </w:tabs>
              <w:spacing w:before="80" w:after="6" w:line="237" w:lineRule="exact"/>
              <w:ind w:left="408" w:right="484"/>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The Deputy Principal</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Professional Learning</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Program.</w:t>
            </w:r>
          </w:p>
          <w:p w14:paraId="26BD4080" w14:textId="2101D06D" w:rsidR="00CB4369" w:rsidRPr="00CB4369" w:rsidRDefault="00CB4369" w:rsidP="00CB4369">
            <w:pPr>
              <w:spacing w:before="240" w:after="165" w:line="298" w:lineRule="exact"/>
              <w:ind w:left="108"/>
              <w:textAlignment w:val="baseline"/>
              <w:rPr>
                <w:rFonts w:ascii="Calibri" w:eastAsia="Arial Narrow" w:hAnsi="Calibri" w:cs="Calibri"/>
                <w:bCs/>
                <w:color w:val="000000" w:themeColor="text1"/>
                <w:spacing w:val="6"/>
              </w:rPr>
            </w:pPr>
            <w:r w:rsidRPr="00CB4369">
              <w:rPr>
                <w:rFonts w:ascii="Calibri" w:eastAsia="Arial Narrow" w:hAnsi="Calibri" w:cs="Calibri"/>
                <w:bCs/>
                <w:color w:val="000000" w:themeColor="text1"/>
                <w:spacing w:val="6"/>
              </w:rPr>
              <w:t xml:space="preserve">Practice </w:t>
            </w:r>
            <w:r w:rsidR="00D56987" w:rsidRPr="00CB4369">
              <w:rPr>
                <w:rFonts w:ascii="Calibri" w:eastAsia="Arial Narrow" w:hAnsi="Calibri" w:cs="Calibri"/>
                <w:bCs/>
                <w:color w:val="000000" w:themeColor="text1"/>
                <w:spacing w:val="6"/>
              </w:rPr>
              <w:t>focused</w:t>
            </w:r>
            <w:r w:rsidRPr="00CB4369">
              <w:rPr>
                <w:rFonts w:ascii="Calibri" w:eastAsia="Arial Narrow" w:hAnsi="Calibri" w:cs="Calibri"/>
                <w:bCs/>
                <w:color w:val="000000" w:themeColor="text1"/>
                <w:spacing w:val="6"/>
              </w:rPr>
              <w:t xml:space="preserve"> mentoring program to be designed and piloted.</w:t>
            </w:r>
          </w:p>
          <w:p w14:paraId="18319563" w14:textId="207D989F" w:rsidR="00CB4369" w:rsidRPr="00CB4369" w:rsidRDefault="00CB4369" w:rsidP="00CB4369">
            <w:pPr>
              <w:spacing w:before="124" w:after="15" w:line="307" w:lineRule="exact"/>
              <w:ind w:left="108" w:right="648"/>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Guidelines developed and endorsed to support the transition from Graduate to</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Proficient teaching standards.</w:t>
            </w:r>
          </w:p>
          <w:p w14:paraId="43B40481" w14:textId="3766A320" w:rsidR="00CB4369" w:rsidRPr="00CB4369" w:rsidRDefault="00CB4369" w:rsidP="00CB4369">
            <w:pPr>
              <w:spacing w:before="189" w:line="252" w:lineRule="exact"/>
              <w:ind w:left="106"/>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Modify Early Career Teacher</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 xml:space="preserve">Induction Timeline to reflect ECT program and </w:t>
            </w:r>
            <w:r w:rsidR="00D56987" w:rsidRPr="00CB4369">
              <w:rPr>
                <w:rFonts w:ascii="Calibri" w:eastAsia="Arial Narrow" w:hAnsi="Calibri" w:cs="Calibri"/>
                <w:bCs/>
                <w:color w:val="000000" w:themeColor="text1"/>
              </w:rPr>
              <w:t>school-based</w:t>
            </w:r>
            <w:r w:rsidRPr="00CB4369">
              <w:rPr>
                <w:rFonts w:ascii="Calibri" w:eastAsia="Arial Narrow" w:hAnsi="Calibri" w:cs="Calibri"/>
                <w:bCs/>
                <w:color w:val="000000" w:themeColor="text1"/>
              </w:rPr>
              <w:t xml:space="preserve"> needs/context.</w:t>
            </w:r>
          </w:p>
        </w:tc>
        <w:tc>
          <w:tcPr>
            <w:tcW w:w="5065" w:type="dxa"/>
          </w:tcPr>
          <w:p w14:paraId="6C1D9104" w14:textId="77777777" w:rsidR="00CB4369" w:rsidRPr="00CB4369" w:rsidRDefault="00CB4369">
            <w:pPr>
              <w:spacing w:line="299" w:lineRule="exact"/>
              <w:ind w:left="144" w:right="180"/>
              <w:textAlignment w:val="baseline"/>
              <w:rPr>
                <w:rFonts w:ascii="Calibri" w:eastAsia="Arial Narrow" w:hAnsi="Calibri" w:cs="Calibri"/>
                <w:bCs/>
                <w:color w:val="000000" w:themeColor="text1"/>
                <w:spacing w:val="6"/>
              </w:rPr>
            </w:pPr>
            <w:r w:rsidRPr="00CB4369">
              <w:rPr>
                <w:rFonts w:ascii="Calibri" w:eastAsia="Arial Narrow" w:hAnsi="Calibri" w:cs="Calibri"/>
                <w:bCs/>
                <w:color w:val="000000" w:themeColor="text1"/>
                <w:spacing w:val="6"/>
              </w:rPr>
              <w:t>Development and enhancement of leadership continuum for school leaders with alignment between the AITSL standards and CET defined capability streams evident.</w:t>
            </w:r>
          </w:p>
          <w:p w14:paraId="2B418675" w14:textId="77777777" w:rsidR="00CB4369" w:rsidRPr="00CB4369" w:rsidRDefault="00CB4369">
            <w:pPr>
              <w:spacing w:before="303" w:after="323" w:line="297" w:lineRule="exact"/>
              <w:ind w:left="144" w:right="828"/>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In-service pathway modules delivered and scholarships delivered to all Deputy Principals.</w:t>
            </w:r>
          </w:p>
          <w:p w14:paraId="6F01D306" w14:textId="43953F7F" w:rsidR="00CB4369" w:rsidRPr="00CB4369" w:rsidRDefault="00CB4369" w:rsidP="00CB4369">
            <w:pPr>
              <w:spacing w:before="40" w:after="6" w:line="246" w:lineRule="exact"/>
              <w:ind w:left="106"/>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60% of CET Deputy Principal will have developed</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leadership skills aligned with their individual development plans and school/system strategic</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priorities.</w:t>
            </w:r>
          </w:p>
          <w:p w14:paraId="34096DB0" w14:textId="77777777" w:rsidR="00CB4369" w:rsidRPr="00CB4369" w:rsidRDefault="00CB4369">
            <w:pPr>
              <w:spacing w:before="368" w:after="165" w:line="246" w:lineRule="exact"/>
              <w:ind w:left="72"/>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Deputy Principal Professional Network established.</w:t>
            </w:r>
          </w:p>
          <w:p w14:paraId="68C1D0FA" w14:textId="77777777" w:rsidR="00CB4369" w:rsidRPr="00CB4369" w:rsidRDefault="00CB4369">
            <w:pPr>
              <w:spacing w:before="184" w:line="246" w:lineRule="exact"/>
              <w:ind w:left="72"/>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ECT Induction guideline completed.</w:t>
            </w:r>
          </w:p>
          <w:p w14:paraId="45514395" w14:textId="696C3EAD" w:rsidR="00CB4369" w:rsidRPr="00CB4369" w:rsidRDefault="00CB4369" w:rsidP="00CB4369">
            <w:pPr>
              <w:spacing w:before="369" w:after="15" w:line="246" w:lineRule="exact"/>
              <w:ind w:left="72"/>
              <w:textAlignment w:val="baseline"/>
              <w:rPr>
                <w:rFonts w:ascii="Calibri" w:eastAsia="Arial Narrow" w:hAnsi="Calibri" w:cs="Calibri"/>
                <w:bCs/>
                <w:color w:val="000000" w:themeColor="text1"/>
              </w:rPr>
            </w:pPr>
            <w:r w:rsidRPr="00CB4369">
              <w:rPr>
                <w:rFonts w:ascii="Calibri" w:eastAsia="Arial Narrow" w:hAnsi="Calibri" w:cs="Calibri"/>
                <w:bCs/>
                <w:color w:val="000000" w:themeColor="text1"/>
              </w:rPr>
              <w:t>Implementation &amp; evaluation of the Practice Focused</w:t>
            </w:r>
            <w:r>
              <w:rPr>
                <w:rFonts w:ascii="Calibri" w:eastAsia="Arial Narrow" w:hAnsi="Calibri" w:cs="Calibri"/>
                <w:bCs/>
                <w:color w:val="000000" w:themeColor="text1"/>
              </w:rPr>
              <w:t xml:space="preserve"> </w:t>
            </w:r>
            <w:r w:rsidRPr="00CB4369">
              <w:rPr>
                <w:rFonts w:ascii="Calibri" w:eastAsia="Arial Narrow" w:hAnsi="Calibri" w:cs="Calibri"/>
                <w:bCs/>
                <w:color w:val="000000" w:themeColor="text1"/>
              </w:rPr>
              <w:t xml:space="preserve">Mentoring Program. </w:t>
            </w:r>
          </w:p>
        </w:tc>
      </w:tr>
    </w:tbl>
    <w:p w14:paraId="672149DD" w14:textId="77777777" w:rsidR="00920347" w:rsidRPr="008C4D56" w:rsidRDefault="00920347">
      <w:pPr>
        <w:spacing w:after="1924" w:line="20" w:lineRule="exact"/>
        <w:rPr>
          <w:rFonts w:ascii="Calibri" w:hAnsi="Calibri" w:cs="Calibri"/>
          <w:color w:val="000000" w:themeColor="text1"/>
        </w:rPr>
      </w:pPr>
    </w:p>
    <w:p w14:paraId="031B8898" w14:textId="77777777" w:rsidR="00920347" w:rsidRPr="008C4D56" w:rsidRDefault="00920347">
      <w:pPr>
        <w:spacing w:after="1924" w:line="20" w:lineRule="exact"/>
        <w:rPr>
          <w:rFonts w:ascii="Calibri" w:hAnsi="Calibri" w:cs="Calibri"/>
          <w:color w:val="000000" w:themeColor="text1"/>
        </w:rPr>
        <w:sectPr w:rsidR="00920347" w:rsidRPr="008C4D56">
          <w:pgSz w:w="16862" w:h="11923" w:orient="landscape"/>
          <w:pgMar w:top="1380" w:right="657" w:bottom="587" w:left="355" w:header="720" w:footer="720" w:gutter="0"/>
          <w:cols w:space="720"/>
        </w:sectPr>
      </w:pPr>
    </w:p>
    <w:p w14:paraId="74BFB445"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79" w:bottom="587" w:left="15123" w:header="720" w:footer="720" w:gutter="0"/>
          <w:cols w:space="720"/>
        </w:sectPr>
      </w:pPr>
    </w:p>
    <w:tbl>
      <w:tblPr>
        <w:tblW w:w="0" w:type="auto"/>
        <w:tblInd w:w="19" w:type="dxa"/>
        <w:tblLayout w:type="fixed"/>
        <w:tblCellMar>
          <w:left w:w="0" w:type="dxa"/>
          <w:right w:w="0" w:type="dxa"/>
        </w:tblCellMar>
        <w:tblLook w:val="04A0" w:firstRow="1" w:lastRow="0" w:firstColumn="1" w:lastColumn="0" w:noHBand="0" w:noVBand="1"/>
      </w:tblPr>
      <w:tblGrid>
        <w:gridCol w:w="2467"/>
        <w:gridCol w:w="3317"/>
        <w:gridCol w:w="1483"/>
        <w:gridCol w:w="3375"/>
        <w:gridCol w:w="5275"/>
      </w:tblGrid>
      <w:tr w:rsidR="008C4D56" w:rsidRPr="008C4D56" w14:paraId="6C15E8D3" w14:textId="77777777" w:rsidTr="002F6A1A">
        <w:trPr>
          <w:trHeight w:hRule="exact" w:val="1224"/>
        </w:trPr>
        <w:tc>
          <w:tcPr>
            <w:tcW w:w="2467" w:type="dxa"/>
            <w:tcBorders>
              <w:top w:val="single" w:sz="4" w:space="0" w:color="auto"/>
              <w:left w:val="single" w:sz="4" w:space="0" w:color="auto"/>
              <w:bottom w:val="single" w:sz="4" w:space="0" w:color="auto"/>
              <w:right w:val="single" w:sz="4" w:space="0" w:color="auto"/>
            </w:tcBorders>
            <w:shd w:val="clear" w:color="auto" w:fill="auto"/>
          </w:tcPr>
          <w:p w14:paraId="7973B340" w14:textId="0CEC47AD" w:rsidR="00920347" w:rsidRPr="008C4D56" w:rsidRDefault="008C4D56">
            <w:pPr>
              <w:spacing w:before="101" w:after="140"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lastRenderedPageBreak/>
              <w:t>Bilateral Agreement Focus Area</w:t>
            </w:r>
          </w:p>
        </w:tc>
        <w:tc>
          <w:tcPr>
            <w:tcW w:w="3317" w:type="dxa"/>
            <w:tcBorders>
              <w:top w:val="single" w:sz="7" w:space="0" w:color="000000"/>
              <w:left w:val="single" w:sz="4" w:space="0" w:color="auto"/>
              <w:bottom w:val="single" w:sz="4" w:space="0" w:color="auto"/>
              <w:right w:val="single" w:sz="7" w:space="0" w:color="000000"/>
            </w:tcBorders>
            <w:shd w:val="clear" w:color="auto" w:fill="auto"/>
          </w:tcPr>
          <w:p w14:paraId="1D0144D3" w14:textId="439F1783" w:rsidR="00920347" w:rsidRPr="008C4D56" w:rsidRDefault="008C4D56" w:rsidP="00A51769">
            <w:pPr>
              <w:spacing w:before="144" w:line="278" w:lineRule="exact"/>
              <w:ind w:right="343"/>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sidR="00A51769">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1483" w:type="dxa"/>
            <w:tcBorders>
              <w:top w:val="single" w:sz="7" w:space="0" w:color="000000"/>
              <w:left w:val="single" w:sz="7" w:space="0" w:color="000000"/>
              <w:bottom w:val="single" w:sz="4" w:space="0" w:color="auto"/>
              <w:right w:val="single" w:sz="7" w:space="0" w:color="000000"/>
            </w:tcBorders>
            <w:shd w:val="clear" w:color="auto" w:fill="auto"/>
          </w:tcPr>
          <w:p w14:paraId="54BA261F" w14:textId="4955E02B" w:rsidR="00920347" w:rsidRPr="008C4D56" w:rsidRDefault="008C4D56">
            <w:pPr>
              <w:spacing w:before="97" w:after="470"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375" w:type="dxa"/>
            <w:tcBorders>
              <w:top w:val="single" w:sz="7" w:space="0" w:color="000000"/>
              <w:left w:val="single" w:sz="7" w:space="0" w:color="000000"/>
              <w:bottom w:val="single" w:sz="4" w:space="0" w:color="auto"/>
              <w:right w:val="single" w:sz="7" w:space="0" w:color="000000"/>
            </w:tcBorders>
            <w:shd w:val="clear" w:color="auto" w:fill="auto"/>
          </w:tcPr>
          <w:p w14:paraId="04555A71" w14:textId="7E85BAD1" w:rsidR="00920347" w:rsidRPr="008C4D56" w:rsidRDefault="008C4D56">
            <w:pPr>
              <w:spacing w:before="96" w:after="471"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5275" w:type="dxa"/>
            <w:tcBorders>
              <w:top w:val="single" w:sz="7" w:space="0" w:color="000000"/>
              <w:left w:val="single" w:sz="7" w:space="0" w:color="000000"/>
              <w:bottom w:val="single" w:sz="4" w:space="0" w:color="auto"/>
              <w:right w:val="single" w:sz="7" w:space="0" w:color="000000"/>
            </w:tcBorders>
            <w:shd w:val="clear" w:color="auto" w:fill="auto"/>
          </w:tcPr>
          <w:p w14:paraId="597B5919" w14:textId="77777777" w:rsidR="00920347" w:rsidRPr="008C4D56" w:rsidRDefault="008C4D56">
            <w:pPr>
              <w:spacing w:before="144" w:after="797" w:line="278" w:lineRule="exact"/>
              <w:ind w:right="1443"/>
              <w:jc w:val="right"/>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2F6A1A" w:rsidRPr="008C4D56" w14:paraId="4C37AA3B" w14:textId="77777777" w:rsidTr="002F6A1A">
        <w:trPr>
          <w:trHeight w:val="3926"/>
        </w:trPr>
        <w:tc>
          <w:tcPr>
            <w:tcW w:w="2467" w:type="dxa"/>
            <w:tcBorders>
              <w:top w:val="single" w:sz="4" w:space="0" w:color="auto"/>
              <w:left w:val="single" w:sz="4" w:space="0" w:color="auto"/>
              <w:bottom w:val="single" w:sz="4" w:space="0" w:color="auto"/>
              <w:right w:val="single" w:sz="4" w:space="0" w:color="auto"/>
            </w:tcBorders>
          </w:tcPr>
          <w:p w14:paraId="1C743ABE" w14:textId="77777777" w:rsidR="002F6A1A" w:rsidRPr="008C4D56" w:rsidRDefault="002F6A1A">
            <w:pPr>
              <w:spacing w:before="126" w:line="214" w:lineRule="exact"/>
              <w:ind w:left="115"/>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 Direction C</w:t>
            </w:r>
          </w:p>
          <w:p w14:paraId="1F91D134" w14:textId="31FE458B" w:rsidR="002F6A1A" w:rsidRPr="008C4D56" w:rsidRDefault="002F6A1A" w:rsidP="002F700F">
            <w:pPr>
              <w:spacing w:before="301" w:after="1525" w:line="348" w:lineRule="exact"/>
              <w:ind w:left="108" w:right="144"/>
              <w:textAlignment w:val="baseline"/>
              <w:rPr>
                <w:rFonts w:ascii="Calibri" w:eastAsia="Gill Sans MT" w:hAnsi="Calibri" w:cs="Calibri"/>
                <w:b/>
                <w:color w:val="000000" w:themeColor="text1"/>
              </w:rPr>
            </w:pPr>
            <w:r w:rsidRPr="008C4D56">
              <w:rPr>
                <w:rFonts w:ascii="Calibri" w:eastAsia="Arial Narrow" w:hAnsi="Calibri" w:cs="Calibri"/>
                <w:color w:val="000000" w:themeColor="text1"/>
                <w:spacing w:val="6"/>
              </w:rPr>
              <w:t>School improvement and support – review, data, planning and resourcing, monitoring and evaluation.</w:t>
            </w:r>
          </w:p>
        </w:tc>
        <w:tc>
          <w:tcPr>
            <w:tcW w:w="3317" w:type="dxa"/>
            <w:tcBorders>
              <w:top w:val="single" w:sz="4" w:space="0" w:color="auto"/>
              <w:left w:val="single" w:sz="4" w:space="0" w:color="auto"/>
              <w:bottom w:val="single" w:sz="4" w:space="0" w:color="auto"/>
              <w:right w:val="single" w:sz="4" w:space="0" w:color="auto"/>
            </w:tcBorders>
          </w:tcPr>
          <w:p w14:paraId="381376C2" w14:textId="77777777" w:rsidR="002F6A1A" w:rsidRPr="008C4D56" w:rsidRDefault="002F6A1A">
            <w:pPr>
              <w:spacing w:before="39" w:after="383" w:line="349" w:lineRule="exact"/>
              <w:ind w:left="108" w:right="180"/>
              <w:textAlignment w:val="baseline"/>
              <w:rPr>
                <w:rFonts w:ascii="Calibri" w:eastAsia="Arial Narrow" w:hAnsi="Calibri" w:cs="Calibri"/>
                <w:color w:val="000000" w:themeColor="text1"/>
                <w:spacing w:val="6"/>
              </w:rPr>
            </w:pPr>
            <w:r w:rsidRPr="008C4D56">
              <w:rPr>
                <w:rFonts w:ascii="Calibri" w:eastAsia="Arial Narrow" w:hAnsi="Calibri" w:cs="Calibri"/>
                <w:color w:val="000000" w:themeColor="text1"/>
                <w:spacing w:val="6"/>
              </w:rPr>
              <w:t>CET with the support of the Deakin University and UTAS to conduct a longitudinal research project into the (i) causal factors and (ii) potential high-impact interventions for students at risk of educational disadvantage – in particular, Aboriginal and Torres Strait Islander students with low English and Numeracy proficiency.</w:t>
            </w:r>
          </w:p>
        </w:tc>
        <w:tc>
          <w:tcPr>
            <w:tcW w:w="1483" w:type="dxa"/>
            <w:tcBorders>
              <w:top w:val="single" w:sz="4" w:space="0" w:color="auto"/>
              <w:left w:val="single" w:sz="4" w:space="0" w:color="auto"/>
              <w:bottom w:val="single" w:sz="4" w:space="0" w:color="auto"/>
              <w:right w:val="single" w:sz="4" w:space="0" w:color="auto"/>
            </w:tcBorders>
          </w:tcPr>
          <w:p w14:paraId="1E491F10" w14:textId="5D854F45" w:rsidR="002F6A1A" w:rsidRPr="00A51769" w:rsidRDefault="002F6A1A" w:rsidP="00A51769">
            <w:pPr>
              <w:spacing w:before="196" w:line="306" w:lineRule="exact"/>
              <w:ind w:left="149"/>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Funding:</w:t>
            </w:r>
            <w:r>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$35,000</w:t>
            </w:r>
          </w:p>
          <w:p w14:paraId="12A1A888" w14:textId="316EA247" w:rsidR="002F6A1A" w:rsidRPr="00A51769" w:rsidRDefault="002F6A1A" w:rsidP="00A51769">
            <w:pPr>
              <w:spacing w:before="530" w:line="306" w:lineRule="exact"/>
              <w:ind w:left="144"/>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In-kind Support</w:t>
            </w:r>
            <w:r>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$137,500</w:t>
            </w:r>
          </w:p>
        </w:tc>
        <w:tc>
          <w:tcPr>
            <w:tcW w:w="3375" w:type="dxa"/>
            <w:tcBorders>
              <w:top w:val="single" w:sz="4" w:space="0" w:color="auto"/>
              <w:left w:val="single" w:sz="4" w:space="0" w:color="auto"/>
              <w:bottom w:val="single" w:sz="4" w:space="0" w:color="auto"/>
              <w:right w:val="single" w:sz="4" w:space="0" w:color="auto"/>
            </w:tcBorders>
          </w:tcPr>
          <w:p w14:paraId="5ECB1CE1" w14:textId="77777777" w:rsidR="002F6A1A" w:rsidRPr="008C4D56" w:rsidRDefault="002F6A1A">
            <w:pPr>
              <w:spacing w:before="89" w:after="1114" w:line="301" w:lineRule="exact"/>
              <w:ind w:left="108" w:right="288"/>
              <w:textAlignment w:val="baseline"/>
              <w:rPr>
                <w:rFonts w:ascii="Calibri" w:eastAsia="Arial Narrow" w:hAnsi="Calibri" w:cs="Calibri"/>
                <w:color w:val="000000" w:themeColor="text1"/>
                <w:spacing w:val="7"/>
              </w:rPr>
            </w:pPr>
            <w:r w:rsidRPr="008C4D56">
              <w:rPr>
                <w:rFonts w:ascii="Calibri" w:eastAsia="Arial Narrow" w:hAnsi="Calibri" w:cs="Calibri"/>
                <w:color w:val="000000" w:themeColor="text1"/>
                <w:spacing w:val="7"/>
              </w:rPr>
              <w:t xml:space="preserve">Aboriginal and Torres Strait Islander Research Project will combine qualitative and quantitative methods to identify a tiered response to intervention, evidence-based pedagogy, quality teaching and leadership and innovation. </w:t>
            </w:r>
            <w:r w:rsidRPr="00D56987">
              <w:rPr>
                <w:rFonts w:ascii="Calibri" w:eastAsia="Arial Narrow" w:hAnsi="Calibri" w:cs="Calibri"/>
                <w:iCs/>
                <w:color w:val="000000" w:themeColor="text1"/>
                <w:spacing w:val="7"/>
              </w:rPr>
              <w:t>Linked to (Reform Direction A).</w:t>
            </w:r>
          </w:p>
        </w:tc>
        <w:tc>
          <w:tcPr>
            <w:tcW w:w="5275" w:type="dxa"/>
            <w:tcBorders>
              <w:top w:val="single" w:sz="4" w:space="0" w:color="auto"/>
              <w:left w:val="single" w:sz="4" w:space="0" w:color="auto"/>
              <w:bottom w:val="single" w:sz="4" w:space="0" w:color="auto"/>
              <w:right w:val="single" w:sz="4" w:space="0" w:color="auto"/>
            </w:tcBorders>
          </w:tcPr>
          <w:p w14:paraId="311FDBC6" w14:textId="77777777" w:rsidR="002F6A1A" w:rsidRPr="008C4D56" w:rsidRDefault="002F6A1A" w:rsidP="00917C46">
            <w:pPr>
              <w:ind w:left="144" w:right="180"/>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Multi-disciplinary Reference Group established made up of CET and Deakin/UTAS staff.</w:t>
            </w:r>
          </w:p>
          <w:p w14:paraId="2E3F1452" w14:textId="06110177" w:rsidR="002F6A1A" w:rsidRPr="008C4D56" w:rsidRDefault="002F6A1A" w:rsidP="00917C46">
            <w:pPr>
              <w:ind w:left="142" w:right="181"/>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February 2021 - stage 1 completed (analysis of data, survey design,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case studies,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literature review and delivery of final report).</w:t>
            </w:r>
          </w:p>
          <w:p w14:paraId="7A05D134" w14:textId="12F79647" w:rsidR="002F6A1A" w:rsidRPr="0085193A" w:rsidRDefault="002F6A1A" w:rsidP="00917C46">
            <w:pPr>
              <w:ind w:left="144"/>
              <w:textAlignment w:val="baseline"/>
              <w:rPr>
                <w:rFonts w:ascii="Calibri" w:eastAsia="Arial Narrow" w:hAnsi="Calibri" w:cs="Calibri"/>
                <w:color w:val="000000" w:themeColor="text1"/>
              </w:rPr>
            </w:pPr>
            <w:r w:rsidRPr="0085193A">
              <w:rPr>
                <w:rFonts w:ascii="Calibri" w:eastAsia="Arial Narrow" w:hAnsi="Calibri" w:cs="Calibri"/>
                <w:color w:val="000000" w:themeColor="text1"/>
                <w:spacing w:val="7"/>
              </w:rPr>
              <w:t>December 2021 - stage 2 completed (examination &amp; review of student success grants, summary of interventions, measurable targets set, meetings with stakeholder groups,</w:t>
            </w:r>
            <w:r>
              <w:rPr>
                <w:rFonts w:ascii="Calibri" w:eastAsia="Arial Narrow" w:hAnsi="Calibri" w:cs="Calibri"/>
                <w:color w:val="000000" w:themeColor="text1"/>
                <w:spacing w:val="7"/>
              </w:rPr>
              <w:t xml:space="preserve"> </w:t>
            </w:r>
            <w:r w:rsidRPr="0085193A">
              <w:rPr>
                <w:rFonts w:ascii="Calibri" w:eastAsia="Arial Narrow" w:hAnsi="Calibri" w:cs="Calibri"/>
                <w:color w:val="000000" w:themeColor="text1"/>
                <w:spacing w:val="7"/>
              </w:rPr>
              <w:t>further case studies completed and development of draft report).</w:t>
            </w:r>
          </w:p>
        </w:tc>
      </w:tr>
    </w:tbl>
    <w:p w14:paraId="6B73891C" w14:textId="77777777" w:rsidR="00920347" w:rsidRPr="008C4D56" w:rsidRDefault="00920347">
      <w:pPr>
        <w:spacing w:after="3578" w:line="20" w:lineRule="exact"/>
        <w:rPr>
          <w:rFonts w:ascii="Calibri" w:hAnsi="Calibri" w:cs="Calibri"/>
          <w:color w:val="000000" w:themeColor="text1"/>
        </w:rPr>
      </w:pPr>
    </w:p>
    <w:p w14:paraId="4A5FEC22" w14:textId="77777777" w:rsidR="00920347" w:rsidRPr="008C4D56" w:rsidRDefault="00920347">
      <w:pPr>
        <w:spacing w:after="3578" w:line="20" w:lineRule="exact"/>
        <w:rPr>
          <w:rFonts w:ascii="Calibri" w:hAnsi="Calibri" w:cs="Calibri"/>
          <w:color w:val="000000" w:themeColor="text1"/>
        </w:rPr>
        <w:sectPr w:rsidR="00920347" w:rsidRPr="008C4D56">
          <w:pgSz w:w="16862" w:h="11923" w:orient="landscape"/>
          <w:pgMar w:top="1900" w:right="446" w:bottom="587" w:left="461" w:header="720" w:footer="720" w:gutter="0"/>
          <w:cols w:space="720"/>
        </w:sectPr>
      </w:pPr>
    </w:p>
    <w:p w14:paraId="68307B85"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900" w:right="1377" w:bottom="587" w:left="15125" w:header="720" w:footer="720" w:gutter="0"/>
          <w:cols w:space="720"/>
        </w:sectPr>
      </w:pPr>
    </w:p>
    <w:tbl>
      <w:tblPr>
        <w:tblW w:w="0" w:type="auto"/>
        <w:tblInd w:w="160" w:type="dxa"/>
        <w:tblLayout w:type="fixed"/>
        <w:tblCellMar>
          <w:left w:w="0" w:type="dxa"/>
          <w:right w:w="0" w:type="dxa"/>
        </w:tblCellMar>
        <w:tblLook w:val="04A0" w:firstRow="1" w:lastRow="0" w:firstColumn="1" w:lastColumn="0" w:noHBand="0" w:noVBand="1"/>
      </w:tblPr>
      <w:tblGrid>
        <w:gridCol w:w="2501"/>
        <w:gridCol w:w="3297"/>
        <w:gridCol w:w="1488"/>
        <w:gridCol w:w="3389"/>
        <w:gridCol w:w="4959"/>
      </w:tblGrid>
      <w:tr w:rsidR="008C4D56" w:rsidRPr="008C4D56" w14:paraId="188E350A" w14:textId="77777777" w:rsidTr="00D56987">
        <w:trPr>
          <w:trHeight w:hRule="exact" w:val="1224"/>
        </w:trPr>
        <w:tc>
          <w:tcPr>
            <w:tcW w:w="2501" w:type="dxa"/>
            <w:tcBorders>
              <w:top w:val="single" w:sz="7" w:space="0" w:color="000000"/>
              <w:left w:val="single" w:sz="7" w:space="0" w:color="000000"/>
              <w:bottom w:val="single" w:sz="4" w:space="0" w:color="auto"/>
              <w:right w:val="single" w:sz="7" w:space="0" w:color="000000"/>
            </w:tcBorders>
            <w:shd w:val="clear" w:color="auto" w:fill="auto"/>
          </w:tcPr>
          <w:p w14:paraId="26FF7BF4" w14:textId="7F90EDEA" w:rsidR="00920347" w:rsidRPr="008C4D56" w:rsidRDefault="008C4D56">
            <w:pPr>
              <w:spacing w:before="101" w:after="140"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lastRenderedPageBreak/>
              <w:t>Bilateral Agreement Focus Area</w:t>
            </w:r>
          </w:p>
        </w:tc>
        <w:tc>
          <w:tcPr>
            <w:tcW w:w="3297" w:type="dxa"/>
            <w:tcBorders>
              <w:top w:val="single" w:sz="7" w:space="0" w:color="000000"/>
              <w:left w:val="single" w:sz="7" w:space="0" w:color="000000"/>
              <w:bottom w:val="single" w:sz="4" w:space="0" w:color="auto"/>
              <w:right w:val="single" w:sz="7" w:space="0" w:color="000000"/>
            </w:tcBorders>
            <w:shd w:val="clear" w:color="auto" w:fill="auto"/>
          </w:tcPr>
          <w:p w14:paraId="4FD41C48" w14:textId="184FFCDB" w:rsidR="00920347" w:rsidRPr="008C4D56" w:rsidRDefault="008C4D56" w:rsidP="00022E00">
            <w:pPr>
              <w:spacing w:before="144" w:line="278"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 description and</w:t>
            </w:r>
            <w:r w:rsidR="00022E00">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activities</w:t>
            </w:r>
          </w:p>
        </w:tc>
        <w:tc>
          <w:tcPr>
            <w:tcW w:w="1488" w:type="dxa"/>
            <w:tcBorders>
              <w:top w:val="single" w:sz="7" w:space="0" w:color="000000"/>
              <w:left w:val="single" w:sz="7" w:space="0" w:color="000000"/>
              <w:bottom w:val="single" w:sz="4" w:space="0" w:color="auto"/>
              <w:right w:val="single" w:sz="7" w:space="0" w:color="000000"/>
            </w:tcBorders>
            <w:shd w:val="clear" w:color="auto" w:fill="auto"/>
          </w:tcPr>
          <w:p w14:paraId="174DDC5C" w14:textId="4FA41455" w:rsidR="00920347" w:rsidRPr="008C4D56" w:rsidRDefault="008C4D56">
            <w:pPr>
              <w:spacing w:before="97" w:after="470"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Indicative budget</w:t>
            </w:r>
          </w:p>
        </w:tc>
        <w:tc>
          <w:tcPr>
            <w:tcW w:w="3389" w:type="dxa"/>
            <w:tcBorders>
              <w:top w:val="single" w:sz="7" w:space="0" w:color="000000"/>
              <w:left w:val="single" w:sz="7" w:space="0" w:color="000000"/>
              <w:bottom w:val="single" w:sz="4" w:space="0" w:color="auto"/>
              <w:right w:val="single" w:sz="7" w:space="0" w:color="000000"/>
            </w:tcBorders>
            <w:shd w:val="clear" w:color="auto" w:fill="auto"/>
          </w:tcPr>
          <w:p w14:paraId="210B85F9" w14:textId="64ACD240" w:rsidR="00920347" w:rsidRPr="008C4D56" w:rsidRDefault="008C4D56">
            <w:pPr>
              <w:spacing w:before="96" w:after="471" w:line="326" w:lineRule="exact"/>
              <w:jc w:val="center"/>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Expected outcomes/ Overall achievements</w:t>
            </w:r>
          </w:p>
        </w:tc>
        <w:tc>
          <w:tcPr>
            <w:tcW w:w="4959" w:type="dxa"/>
            <w:tcBorders>
              <w:top w:val="single" w:sz="7" w:space="0" w:color="000000"/>
              <w:left w:val="single" w:sz="7" w:space="0" w:color="000000"/>
              <w:bottom w:val="single" w:sz="4" w:space="0" w:color="auto"/>
              <w:right w:val="single" w:sz="7" w:space="0" w:color="000000"/>
            </w:tcBorders>
            <w:shd w:val="clear" w:color="auto" w:fill="auto"/>
          </w:tcPr>
          <w:p w14:paraId="521F5F0C" w14:textId="77777777" w:rsidR="00920347" w:rsidRPr="008C4D56" w:rsidRDefault="008C4D56">
            <w:pPr>
              <w:spacing w:before="144" w:after="797" w:line="278" w:lineRule="exact"/>
              <w:ind w:right="1287"/>
              <w:jc w:val="right"/>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Indicators of success</w:t>
            </w:r>
          </w:p>
        </w:tc>
      </w:tr>
      <w:tr w:rsidR="00022E00" w:rsidRPr="008C4D56" w14:paraId="157C16A2" w14:textId="77777777" w:rsidTr="00D56987">
        <w:trPr>
          <w:trHeight w:val="7512"/>
        </w:trPr>
        <w:tc>
          <w:tcPr>
            <w:tcW w:w="2501" w:type="dxa"/>
            <w:tcBorders>
              <w:top w:val="single" w:sz="4" w:space="0" w:color="auto"/>
              <w:left w:val="single" w:sz="4" w:space="0" w:color="auto"/>
              <w:bottom w:val="single" w:sz="4" w:space="0" w:color="auto"/>
              <w:right w:val="single" w:sz="4" w:space="0" w:color="auto"/>
            </w:tcBorders>
          </w:tcPr>
          <w:p w14:paraId="392AA40D" w14:textId="7CB7961C" w:rsidR="00022E00" w:rsidRPr="008C4D56" w:rsidRDefault="00022E00" w:rsidP="00022E00">
            <w:pPr>
              <w:spacing w:before="126" w:after="77" w:line="253" w:lineRule="exact"/>
              <w:ind w:left="12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Improvement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Direction D</w:t>
            </w:r>
          </w:p>
          <w:p w14:paraId="229586C5" w14:textId="7DF1CCAF" w:rsidR="00022E00" w:rsidRPr="008C4D56" w:rsidRDefault="00022E00" w:rsidP="00022E00">
            <w:pPr>
              <w:spacing w:before="240"/>
              <w:ind w:left="261"/>
              <w:textAlignment w:val="baseline"/>
              <w:rPr>
                <w:rFonts w:ascii="Calibri" w:eastAsia="Gill Sans MT" w:hAnsi="Calibri" w:cs="Calibri"/>
                <w:b/>
                <w:color w:val="000000" w:themeColor="text1"/>
              </w:rPr>
            </w:pPr>
            <w:r w:rsidRPr="008C4D56">
              <w:rPr>
                <w:rFonts w:ascii="Calibri" w:eastAsia="Arial Narrow" w:hAnsi="Calibri" w:cs="Calibri"/>
                <w:color w:val="000000" w:themeColor="text1"/>
              </w:rPr>
              <w:t>School community</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partnerships - local and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community partnerships.</w:t>
            </w:r>
          </w:p>
        </w:tc>
        <w:tc>
          <w:tcPr>
            <w:tcW w:w="3297" w:type="dxa"/>
            <w:tcBorders>
              <w:top w:val="single" w:sz="4" w:space="0" w:color="auto"/>
              <w:left w:val="single" w:sz="4" w:space="0" w:color="auto"/>
              <w:bottom w:val="single" w:sz="4" w:space="0" w:color="auto"/>
              <w:right w:val="single" w:sz="4" w:space="0" w:color="auto"/>
            </w:tcBorders>
          </w:tcPr>
          <w:p w14:paraId="2A7D1D46" w14:textId="77777777" w:rsidR="00022E00" w:rsidRPr="008C4D56" w:rsidRDefault="00022E00" w:rsidP="00917C46">
            <w:pPr>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Maintain all on-going requirements</w:t>
            </w:r>
          </w:p>
          <w:p w14:paraId="6AA98A1C" w14:textId="59998FA7" w:rsidR="00022E00" w:rsidRPr="002F6A1A" w:rsidRDefault="00022E00" w:rsidP="00917C46">
            <w:pPr>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and commitments of the TCEO</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Reconciliation Action Plan (RAP)</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and continue respectful and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ongoing professional partnerships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with Reconciliation Australia, Reconciliation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Tasmania &amp; the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National Catholic Education</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Commission (NCEC).</w:t>
            </w:r>
          </w:p>
          <w:p w14:paraId="5D5FE7A4" w14:textId="4F6318FA" w:rsidR="00022E00" w:rsidRPr="008C4D56" w:rsidRDefault="00022E00"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c>
          <w:tcPr>
            <w:tcW w:w="1488" w:type="dxa"/>
            <w:tcBorders>
              <w:top w:val="single" w:sz="4" w:space="0" w:color="auto"/>
              <w:left w:val="single" w:sz="4" w:space="0" w:color="auto"/>
              <w:bottom w:val="single" w:sz="4" w:space="0" w:color="auto"/>
              <w:right w:val="single" w:sz="4" w:space="0" w:color="auto"/>
            </w:tcBorders>
          </w:tcPr>
          <w:p w14:paraId="2EA3AAC5" w14:textId="5A3ED41C" w:rsidR="00022E00" w:rsidRPr="008C4D56" w:rsidRDefault="00022E00" w:rsidP="00022E00">
            <w:pPr>
              <w:spacing w:before="120"/>
              <w:ind w:left="113"/>
              <w:textAlignment w:val="baseline"/>
              <w:rPr>
                <w:rFonts w:ascii="Calibri" w:eastAsia="Gill Sans MT" w:hAnsi="Calibri" w:cs="Calibri"/>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Funding:</w:t>
            </w:r>
            <w:r>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$115,000</w:t>
            </w:r>
            <w:r w:rsidRPr="008C4D56">
              <w:rPr>
                <w:rFonts w:ascii="Calibri" w:eastAsia="Gill Sans MT" w:hAnsi="Calibri" w:cs="Calibri"/>
                <w:color w:val="000000" w:themeColor="text1"/>
              </w:rPr>
              <w:t xml:space="preserve"> </w:t>
            </w:r>
          </w:p>
          <w:p w14:paraId="09F718E7" w14:textId="759812FD" w:rsidR="00022E00" w:rsidRPr="008C4D56" w:rsidRDefault="00022E00" w:rsidP="00022E00">
            <w:pPr>
              <w:spacing w:before="60" w:after="60"/>
              <w:ind w:left="113"/>
              <w:textAlignment w:val="baseline"/>
              <w:rPr>
                <w:rFonts w:ascii="Calibri" w:eastAsia="Gill Sans MT" w:hAnsi="Calibri" w:cs="Calibri"/>
                <w:color w:val="000000" w:themeColor="text1"/>
              </w:rPr>
            </w:pPr>
            <w:r w:rsidRPr="008C4D56">
              <w:rPr>
                <w:rFonts w:ascii="Calibri" w:eastAsia="Gill Sans MT" w:hAnsi="Calibri" w:cs="Calibri"/>
                <w:b/>
                <w:color w:val="000000" w:themeColor="text1"/>
              </w:rPr>
              <w:t>In-kind</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Support</w:t>
            </w:r>
            <w:r>
              <w:rPr>
                <w:rFonts w:ascii="Calibri" w:eastAsia="Gill Sans MT" w:hAnsi="Calibri" w:cs="Calibri"/>
                <w:b/>
                <w:color w:val="000000" w:themeColor="text1"/>
              </w:rPr>
              <w:t xml:space="preserve"> </w:t>
            </w:r>
            <w:r w:rsidRPr="008C4D56">
              <w:rPr>
                <w:rFonts w:ascii="Calibri" w:eastAsia="Arial Narrow" w:hAnsi="Calibri" w:cs="Calibri"/>
                <w:color w:val="000000" w:themeColor="text1"/>
              </w:rPr>
              <w:t>$66,700</w:t>
            </w:r>
          </w:p>
          <w:p w14:paraId="434661A2" w14:textId="3A7D7E45" w:rsidR="00022E00" w:rsidRPr="008C4D56" w:rsidRDefault="00022E00" w:rsidP="003731AA">
            <w:pPr>
              <w:textAlignment w:val="baseline"/>
              <w:rPr>
                <w:rFonts w:ascii="Calibri" w:eastAsia="Gill Sans MT" w:hAnsi="Calibri" w:cs="Calibri"/>
                <w:b/>
                <w:color w:val="000000" w:themeColor="text1"/>
              </w:rPr>
            </w:pPr>
            <w:r w:rsidRPr="008C4D56">
              <w:rPr>
                <w:rFonts w:ascii="Calibri" w:eastAsia="Gill Sans MT" w:hAnsi="Calibri" w:cs="Calibri"/>
                <w:color w:val="000000" w:themeColor="text1"/>
              </w:rPr>
              <w:t xml:space="preserve"> </w:t>
            </w:r>
          </w:p>
        </w:tc>
        <w:tc>
          <w:tcPr>
            <w:tcW w:w="3389" w:type="dxa"/>
            <w:tcBorders>
              <w:top w:val="single" w:sz="4" w:space="0" w:color="auto"/>
              <w:left w:val="single" w:sz="4" w:space="0" w:color="auto"/>
              <w:bottom w:val="single" w:sz="4" w:space="0" w:color="auto"/>
              <w:right w:val="single" w:sz="4" w:space="0" w:color="auto"/>
            </w:tcBorders>
          </w:tcPr>
          <w:p w14:paraId="33D3388F" w14:textId="2574F2A2" w:rsidR="00022E00" w:rsidRPr="008C4D56" w:rsidRDefault="00022E00" w:rsidP="00917C46">
            <w:pPr>
              <w:ind w:left="108"/>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Continue to work on 2021 agreed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deliverables, in particular respond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 xml:space="preserve">to </w:t>
            </w:r>
            <w:r w:rsidRPr="00022E00">
              <w:rPr>
                <w:rFonts w:ascii="Calibri" w:eastAsia="Arial Narrow" w:hAnsi="Calibri" w:cs="Calibri"/>
                <w:iCs/>
                <w:color w:val="000000" w:themeColor="text1"/>
              </w:rPr>
              <w:t>Discussion Paper, Indigenous Cultural Competency in the Australian Teaching Workforce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spacing w:val="9"/>
              </w:rPr>
              <w:t>Reform Direction B) and to the newly agreed Closing the Gap</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Report and targets.</w:t>
            </w:r>
          </w:p>
          <w:p w14:paraId="7E1C62A2" w14:textId="37D27C5C" w:rsidR="00022E00" w:rsidRPr="008C4D56" w:rsidRDefault="00022E00"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c>
          <w:tcPr>
            <w:tcW w:w="4959" w:type="dxa"/>
            <w:tcBorders>
              <w:top w:val="single" w:sz="4" w:space="0" w:color="auto"/>
              <w:left w:val="single" w:sz="4" w:space="0" w:color="auto"/>
              <w:bottom w:val="single" w:sz="4" w:space="0" w:color="auto"/>
              <w:right w:val="single" w:sz="4" w:space="0" w:color="auto"/>
            </w:tcBorders>
          </w:tcPr>
          <w:p w14:paraId="10E64348" w14:textId="1D99E3AC" w:rsidR="00022E00" w:rsidRPr="008C4D56" w:rsidRDefault="00022E00" w:rsidP="00022E00">
            <w:pPr>
              <w:spacing w:before="135" w:after="75" w:line="246"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Incorporate the newly agreed educational targets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from Close the Gap into the Annual Planning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documents for all Catholic schools across Tasmania.</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Active involvement with the NCEC Aboriginal</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Reference Group in accordance with their “Terms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of Reference” and agendas. Complete the RAP measurement tool as required by Reconciliation</w:t>
            </w:r>
          </w:p>
          <w:p w14:paraId="744149DF" w14:textId="3F35160E" w:rsidR="00022E00" w:rsidRPr="008C4D56" w:rsidRDefault="00022E00" w:rsidP="00022E00">
            <w:pPr>
              <w:spacing w:before="60" w:after="60"/>
              <w:ind w:left="108"/>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Australia. Encourage and actively seek local</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Aboriginal and/or Torres Strait Islander community members to join our RAP team.</w:t>
            </w:r>
          </w:p>
          <w:p w14:paraId="07BBF098" w14:textId="77777777" w:rsidR="00022E00" w:rsidRPr="008C4D56" w:rsidRDefault="00022E00">
            <w:pPr>
              <w:spacing w:before="117" w:line="325" w:lineRule="exact"/>
              <w:ind w:left="108" w:right="360"/>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New Cultural Safety courses successfully delivered by end of 2021:</w:t>
            </w:r>
          </w:p>
          <w:p w14:paraId="1C25D483" w14:textId="4A11437A" w:rsidR="00022E00" w:rsidRPr="00917C46" w:rsidRDefault="00022E00" w:rsidP="00917C46">
            <w:pPr>
              <w:pStyle w:val="ListParagraph"/>
              <w:numPr>
                <w:ilvl w:val="0"/>
                <w:numId w:val="11"/>
              </w:numPr>
              <w:tabs>
                <w:tab w:val="left" w:pos="360"/>
                <w:tab w:val="left" w:pos="864"/>
              </w:tabs>
              <w:ind w:left="714" w:right="216" w:hanging="357"/>
              <w:contextualSpacing w:val="0"/>
              <w:textAlignment w:val="baseline"/>
              <w:rPr>
                <w:rFonts w:asciiTheme="minorHAnsi" w:eastAsia="Arial Narrow" w:hAnsiTheme="minorHAnsi" w:cstheme="minorHAnsi"/>
                <w:color w:val="000000" w:themeColor="text1"/>
                <w:spacing w:val="10"/>
              </w:rPr>
            </w:pPr>
            <w:r w:rsidRPr="00917C46">
              <w:rPr>
                <w:rFonts w:asciiTheme="minorHAnsi" w:eastAsia="Arial Narrow" w:hAnsiTheme="minorHAnsi" w:cstheme="minorHAnsi"/>
                <w:color w:val="000000" w:themeColor="text1"/>
                <w:spacing w:val="10"/>
              </w:rPr>
              <w:t xml:space="preserve">Up to 18 RAP Team members participate in a 6 hour “on Country " cultural safety course followed by a 6 hour online module through the Tasmanian Aboriginal Centre </w:t>
            </w:r>
            <w:r w:rsidRPr="00917C46">
              <w:rPr>
                <w:rFonts w:asciiTheme="minorHAnsi" w:eastAsia="Arial Narrow" w:hAnsiTheme="minorHAnsi" w:cstheme="minorHAnsi"/>
                <w:color w:val="000000" w:themeColor="text1"/>
              </w:rPr>
              <w:t>(TAC).</w:t>
            </w:r>
          </w:p>
          <w:p w14:paraId="31230A75" w14:textId="294E324C" w:rsidR="00022E00" w:rsidRPr="00917C46" w:rsidRDefault="00022E00" w:rsidP="00917C46">
            <w:pPr>
              <w:pStyle w:val="ListParagraph"/>
              <w:numPr>
                <w:ilvl w:val="0"/>
                <w:numId w:val="11"/>
              </w:numPr>
              <w:tabs>
                <w:tab w:val="left" w:pos="432"/>
                <w:tab w:val="left" w:pos="864"/>
              </w:tabs>
              <w:ind w:left="714" w:hanging="357"/>
              <w:contextualSpacing w:val="0"/>
              <w:textAlignment w:val="baseline"/>
              <w:rPr>
                <w:rFonts w:asciiTheme="minorHAnsi" w:eastAsia="Arial Narrow" w:hAnsiTheme="minorHAnsi" w:cstheme="minorHAnsi"/>
                <w:color w:val="000000" w:themeColor="text1"/>
              </w:rPr>
            </w:pPr>
            <w:r w:rsidRPr="00917C46">
              <w:rPr>
                <w:rFonts w:asciiTheme="minorHAnsi" w:eastAsia="Arial Narrow" w:hAnsiTheme="minorHAnsi" w:cstheme="minorHAnsi"/>
                <w:color w:val="000000" w:themeColor="text1"/>
              </w:rPr>
              <w:t>Up to 200 new employees into Catholic Education receive Cultural Safety training as a 5 hour online module package (Reconciliation Tas).</w:t>
            </w:r>
          </w:p>
          <w:p w14:paraId="2200D870" w14:textId="640471C8" w:rsidR="00022E00" w:rsidRPr="00022E00" w:rsidRDefault="00022E00" w:rsidP="00917C46">
            <w:pPr>
              <w:pStyle w:val="ListParagraph"/>
              <w:numPr>
                <w:ilvl w:val="0"/>
                <w:numId w:val="11"/>
              </w:numPr>
              <w:tabs>
                <w:tab w:val="left" w:pos="792"/>
              </w:tabs>
              <w:ind w:left="714" w:hanging="357"/>
              <w:contextualSpacing w:val="0"/>
              <w:textAlignment w:val="baseline"/>
              <w:rPr>
                <w:rFonts w:ascii="Calibri" w:eastAsia="Arial Narrow" w:hAnsi="Calibri" w:cs="Calibri"/>
                <w:color w:val="000000" w:themeColor="text1"/>
              </w:rPr>
            </w:pPr>
            <w:r w:rsidRPr="00917C46">
              <w:rPr>
                <w:rFonts w:asciiTheme="minorHAnsi" w:eastAsia="Arial Narrow" w:hAnsiTheme="minorHAnsi" w:cstheme="minorHAnsi"/>
                <w:color w:val="000000" w:themeColor="text1"/>
                <w:spacing w:val="9"/>
              </w:rPr>
              <w:t>Year 1 Early Career Teachers (ECT) successfully completed a 3 hour Cultural</w:t>
            </w:r>
            <w:r w:rsidR="00E85E46" w:rsidRPr="00917C46">
              <w:rPr>
                <w:rFonts w:asciiTheme="minorHAnsi" w:eastAsia="Arial Narrow" w:hAnsiTheme="minorHAnsi" w:cstheme="minorHAnsi"/>
                <w:color w:val="000000" w:themeColor="text1"/>
                <w:spacing w:val="9"/>
              </w:rPr>
              <w:t xml:space="preserve"> safety course ‘Walk With Us’ (UTAS).</w:t>
            </w:r>
          </w:p>
        </w:tc>
      </w:tr>
    </w:tbl>
    <w:p w14:paraId="5D6D2A0F" w14:textId="77777777" w:rsidR="00920347" w:rsidRPr="008C4D56" w:rsidRDefault="00920347">
      <w:pPr>
        <w:rPr>
          <w:rFonts w:ascii="Calibri" w:hAnsi="Calibri" w:cs="Calibri"/>
          <w:color w:val="000000" w:themeColor="text1"/>
        </w:rPr>
        <w:sectPr w:rsidR="00920347" w:rsidRPr="008C4D56">
          <w:pgSz w:w="16862" w:h="11923" w:orient="landscape"/>
          <w:pgMar w:top="1900" w:right="635" w:bottom="587" w:left="272" w:header="720" w:footer="720" w:gutter="0"/>
          <w:cols w:space="720"/>
        </w:sectPr>
      </w:pPr>
    </w:p>
    <w:p w14:paraId="3FF3591E" w14:textId="77777777" w:rsidR="00920347" w:rsidRPr="008C4D56" w:rsidRDefault="00920347">
      <w:pPr>
        <w:spacing w:before="11" w:line="20" w:lineRule="exact"/>
        <w:rPr>
          <w:rFonts w:ascii="Calibri" w:hAnsi="Calibri" w:cs="Calibri"/>
          <w:color w:val="000000" w:themeColor="text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1"/>
        <w:gridCol w:w="3297"/>
        <w:gridCol w:w="1488"/>
        <w:gridCol w:w="3389"/>
        <w:gridCol w:w="4959"/>
      </w:tblGrid>
      <w:tr w:rsidR="00E85E46" w:rsidRPr="008C4D56" w14:paraId="18DB4E12" w14:textId="77777777" w:rsidTr="00D56987">
        <w:trPr>
          <w:trHeight w:val="4099"/>
        </w:trPr>
        <w:tc>
          <w:tcPr>
            <w:tcW w:w="2501" w:type="dxa"/>
          </w:tcPr>
          <w:p w14:paraId="75AE9B4D" w14:textId="171F1C9C" w:rsidR="00E85E46" w:rsidRPr="008C4D56" w:rsidRDefault="00E85E46" w:rsidP="003731AA">
            <w:pPr>
              <w:textAlignment w:val="baseline"/>
              <w:rPr>
                <w:rFonts w:ascii="Calibri" w:eastAsia="Arial Narrow" w:hAnsi="Calibri" w:cs="Calibri"/>
                <w:color w:val="000000" w:themeColor="text1"/>
              </w:rPr>
            </w:pPr>
          </w:p>
        </w:tc>
        <w:tc>
          <w:tcPr>
            <w:tcW w:w="3297" w:type="dxa"/>
          </w:tcPr>
          <w:p w14:paraId="2116E6DB" w14:textId="0AAB44BF" w:rsidR="00E85E46" w:rsidRPr="008C4D56" w:rsidRDefault="00E85E46" w:rsidP="00917C46">
            <w:pPr>
              <w:ind w:left="16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Consolidate and strengthen CETs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Setup for Success Birth to Five program.</w:t>
            </w:r>
          </w:p>
          <w:p w14:paraId="4688DD25" w14:textId="2B339AEC" w:rsidR="00E85E46" w:rsidRPr="008C4D56" w:rsidRDefault="00E85E46" w:rsidP="003731AA">
            <w:pPr>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 xml:space="preserve"> </w:t>
            </w:r>
          </w:p>
        </w:tc>
        <w:tc>
          <w:tcPr>
            <w:tcW w:w="1488" w:type="dxa"/>
          </w:tcPr>
          <w:p w14:paraId="0B98BE2B" w14:textId="250C9CE7" w:rsidR="00E85E46" w:rsidRPr="008C4D56" w:rsidRDefault="00E85E46" w:rsidP="003731AA">
            <w:pPr>
              <w:textAlignment w:val="baseline"/>
              <w:rPr>
                <w:rFonts w:ascii="Calibri" w:eastAsia="Arial Narrow" w:hAnsi="Calibri" w:cs="Calibri"/>
                <w:color w:val="000000" w:themeColor="text1"/>
              </w:rPr>
            </w:pPr>
          </w:p>
        </w:tc>
        <w:tc>
          <w:tcPr>
            <w:tcW w:w="3389" w:type="dxa"/>
          </w:tcPr>
          <w:p w14:paraId="3122D283" w14:textId="0B45F9E9" w:rsidR="00E85E46" w:rsidRPr="008C4D56" w:rsidRDefault="00E85E46" w:rsidP="00E85E46">
            <w:pPr>
              <w:ind w:left="59"/>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Continue to develop infrastructure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spacing w:val="8"/>
              </w:rPr>
              <w:t>to support Setup for Success, including training, resourcing an</w:t>
            </w:r>
            <w:r w:rsidR="00D56987">
              <w:rPr>
                <w:rFonts w:ascii="Calibri" w:eastAsia="Arial Narrow" w:hAnsi="Calibri" w:cs="Calibri"/>
                <w:color w:val="000000" w:themeColor="text1"/>
                <w:spacing w:val="8"/>
              </w:rPr>
              <w:t xml:space="preserve"> </w:t>
            </w:r>
            <w:r w:rsidRPr="008C4D56">
              <w:rPr>
                <w:rFonts w:ascii="Calibri" w:eastAsia="Arial Narrow" w:hAnsi="Calibri" w:cs="Calibri"/>
                <w:color w:val="000000" w:themeColor="text1"/>
              </w:rPr>
              <w:t>marketing, is efficient and effective.</w:t>
            </w:r>
          </w:p>
          <w:p w14:paraId="7DC43668" w14:textId="1FF2AA62" w:rsidR="00E85E46" w:rsidRPr="008C4D56" w:rsidRDefault="00E85E46" w:rsidP="003731AA">
            <w:pPr>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 xml:space="preserve"> </w:t>
            </w:r>
          </w:p>
        </w:tc>
        <w:tc>
          <w:tcPr>
            <w:tcW w:w="4959" w:type="dxa"/>
          </w:tcPr>
          <w:p w14:paraId="42FBEDFB" w14:textId="6E6B421F" w:rsidR="00E85E46" w:rsidRPr="008C4D56" w:rsidRDefault="00E85E46" w:rsidP="00E85E46">
            <w:pPr>
              <w:spacing w:before="145" w:after="11" w:line="247" w:lineRule="exact"/>
              <w:ind w:left="10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All schools are running Setup for Success programs</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aligned to CET guidelines and expectations.</w:t>
            </w:r>
          </w:p>
          <w:p w14:paraId="55E59DBC" w14:textId="77777777" w:rsidR="00E85E46" w:rsidRPr="008C4D56" w:rsidRDefault="00E85E46" w:rsidP="00E85E46">
            <w:pPr>
              <w:spacing w:before="240" w:after="165" w:line="292" w:lineRule="exact"/>
              <w:ind w:left="108" w:right="25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Setup educators have been trained to use the PEDS tool and are offering this opportunity to families.</w:t>
            </w:r>
          </w:p>
          <w:p w14:paraId="6B683C39" w14:textId="64E1102F" w:rsidR="00E85E46" w:rsidRPr="008C4D56" w:rsidRDefault="00E85E46" w:rsidP="003731AA">
            <w:pPr>
              <w:spacing w:before="140" w:after="447" w:line="300" w:lineRule="exact"/>
              <w:ind w:left="108" w:right="468"/>
              <w:textAlignment w:val="baseline"/>
              <w:rPr>
                <w:rFonts w:ascii="Calibri" w:eastAsia="Arial Narrow" w:hAnsi="Calibri" w:cs="Calibri"/>
                <w:color w:val="000000" w:themeColor="text1"/>
              </w:rPr>
            </w:pPr>
            <w:r w:rsidRPr="008C4D56">
              <w:rPr>
                <w:rFonts w:ascii="Calibri" w:eastAsia="Arial Narrow" w:hAnsi="Calibri" w:cs="Calibri"/>
                <w:color w:val="000000" w:themeColor="text1"/>
                <w:spacing w:val="8"/>
              </w:rPr>
              <w:t>There is community awareness of the Setup program and Setup sessions are well attended by families who participate on a regular basis.</w:t>
            </w:r>
          </w:p>
        </w:tc>
      </w:tr>
    </w:tbl>
    <w:p w14:paraId="540E83B0" w14:textId="77777777" w:rsidR="00920347" w:rsidRPr="008C4D56" w:rsidRDefault="00920347">
      <w:pPr>
        <w:spacing w:after="5138" w:line="20" w:lineRule="exact"/>
        <w:rPr>
          <w:rFonts w:ascii="Calibri" w:hAnsi="Calibri" w:cs="Calibri"/>
          <w:color w:val="000000" w:themeColor="text1"/>
        </w:rPr>
      </w:pPr>
    </w:p>
    <w:p w14:paraId="4BDEDFC3" w14:textId="77777777" w:rsidR="00920347" w:rsidRPr="008C4D56" w:rsidRDefault="00920347">
      <w:pPr>
        <w:spacing w:after="5138" w:line="20" w:lineRule="exact"/>
        <w:rPr>
          <w:rFonts w:ascii="Calibri" w:hAnsi="Calibri" w:cs="Calibri"/>
          <w:color w:val="000000" w:themeColor="text1"/>
        </w:rPr>
        <w:sectPr w:rsidR="00920347" w:rsidRPr="008C4D56">
          <w:pgSz w:w="16862" w:h="11923" w:orient="landscape"/>
          <w:pgMar w:top="1380" w:right="635" w:bottom="587" w:left="272" w:header="720" w:footer="720" w:gutter="0"/>
          <w:cols w:space="720"/>
        </w:sectPr>
      </w:pPr>
    </w:p>
    <w:p w14:paraId="36651E41" w14:textId="77777777" w:rsidR="00920347" w:rsidRPr="008C4D56" w:rsidRDefault="00920347">
      <w:pPr>
        <w:rPr>
          <w:rFonts w:ascii="Calibri" w:hAnsi="Calibri" w:cs="Calibri"/>
          <w:color w:val="000000" w:themeColor="text1"/>
        </w:rPr>
        <w:sectPr w:rsidR="00920347" w:rsidRPr="008C4D56">
          <w:type w:val="continuous"/>
          <w:pgSz w:w="16862" w:h="11923" w:orient="landscape"/>
          <w:pgMar w:top="1380" w:right="1399" w:bottom="587" w:left="15103" w:header="720" w:footer="720" w:gutter="0"/>
          <w:cols w:space="720"/>
        </w:sectPr>
      </w:pPr>
    </w:p>
    <w:p w14:paraId="6046700A" w14:textId="77777777" w:rsidR="00920347" w:rsidRPr="00892D93" w:rsidRDefault="008C4D56">
      <w:pPr>
        <w:spacing w:before="21" w:after="220" w:line="243" w:lineRule="exact"/>
        <w:ind w:left="144"/>
        <w:textAlignment w:val="baseline"/>
        <w:rPr>
          <w:rFonts w:ascii="Calibri" w:eastAsia="Corbel" w:hAnsi="Calibri" w:cs="Calibri"/>
          <w:b/>
          <w:bCs/>
          <w:color w:val="000000" w:themeColor="text1"/>
        </w:rPr>
      </w:pPr>
      <w:r w:rsidRPr="00892D93">
        <w:rPr>
          <w:rFonts w:ascii="Calibri" w:eastAsia="Corbel" w:hAnsi="Calibri" w:cs="Calibri"/>
          <w:b/>
          <w:bCs/>
          <w:color w:val="000000" w:themeColor="text1"/>
        </w:rPr>
        <w:lastRenderedPageBreak/>
        <w:t>Summary of budget</w:t>
      </w:r>
    </w:p>
    <w:tbl>
      <w:tblPr>
        <w:tblW w:w="0" w:type="auto"/>
        <w:tblInd w:w="19" w:type="dxa"/>
        <w:tblLayout w:type="fixed"/>
        <w:tblCellMar>
          <w:left w:w="0" w:type="dxa"/>
          <w:right w:w="0" w:type="dxa"/>
        </w:tblCellMar>
        <w:tblLook w:val="04A0" w:firstRow="1" w:lastRow="0" w:firstColumn="1" w:lastColumn="0" w:noHBand="0" w:noVBand="1"/>
      </w:tblPr>
      <w:tblGrid>
        <w:gridCol w:w="3269"/>
        <w:gridCol w:w="5741"/>
        <w:gridCol w:w="2193"/>
        <w:gridCol w:w="1407"/>
        <w:gridCol w:w="1420"/>
      </w:tblGrid>
      <w:tr w:rsidR="008C4D56" w:rsidRPr="008C4D56" w14:paraId="66652CED" w14:textId="77777777" w:rsidTr="003731AA">
        <w:trPr>
          <w:trHeight w:hRule="exact" w:val="926"/>
        </w:trPr>
        <w:tc>
          <w:tcPr>
            <w:tcW w:w="3269" w:type="dxa"/>
            <w:tcBorders>
              <w:top w:val="double" w:sz="3" w:space="0" w:color="000000"/>
              <w:left w:val="single" w:sz="7" w:space="0" w:color="000000"/>
              <w:bottom w:val="single" w:sz="7" w:space="0" w:color="000000"/>
              <w:right w:val="single" w:sz="7" w:space="0" w:color="000000"/>
            </w:tcBorders>
          </w:tcPr>
          <w:p w14:paraId="094513F7" w14:textId="77777777" w:rsidR="00920347" w:rsidRPr="008C4D56" w:rsidRDefault="008C4D56">
            <w:pPr>
              <w:spacing w:after="628" w:line="253" w:lineRule="exact"/>
              <w:ind w:left="115"/>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Project</w:t>
            </w:r>
          </w:p>
        </w:tc>
        <w:tc>
          <w:tcPr>
            <w:tcW w:w="5741" w:type="dxa"/>
            <w:tcBorders>
              <w:top w:val="double" w:sz="3" w:space="0" w:color="000000"/>
              <w:left w:val="single" w:sz="7" w:space="0" w:color="000000"/>
              <w:bottom w:val="single" w:sz="4" w:space="0" w:color="auto"/>
              <w:right w:val="single" w:sz="7" w:space="0" w:color="000000"/>
            </w:tcBorders>
          </w:tcPr>
          <w:p w14:paraId="3A1BA686" w14:textId="77777777" w:rsidR="00920347" w:rsidRPr="008C4D56" w:rsidRDefault="008C4D56">
            <w:pPr>
              <w:spacing w:after="628" w:line="253" w:lineRule="exact"/>
              <w:ind w:left="10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Activities</w:t>
            </w:r>
          </w:p>
        </w:tc>
        <w:tc>
          <w:tcPr>
            <w:tcW w:w="2193" w:type="dxa"/>
            <w:tcBorders>
              <w:top w:val="double" w:sz="3" w:space="0" w:color="000000"/>
              <w:left w:val="single" w:sz="7" w:space="0" w:color="000000"/>
              <w:bottom w:val="single" w:sz="7" w:space="0" w:color="000000"/>
              <w:right w:val="single" w:sz="7" w:space="0" w:color="000000"/>
            </w:tcBorders>
          </w:tcPr>
          <w:p w14:paraId="51D03A92" w14:textId="77777777" w:rsidR="00920347" w:rsidRPr="008C4D56" w:rsidRDefault="008C4D56">
            <w:pPr>
              <w:spacing w:after="330" w:line="290" w:lineRule="exact"/>
              <w:ind w:left="108"/>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 support funding</w:t>
            </w:r>
          </w:p>
        </w:tc>
        <w:tc>
          <w:tcPr>
            <w:tcW w:w="1407" w:type="dxa"/>
            <w:tcBorders>
              <w:top w:val="double" w:sz="3" w:space="0" w:color="000000"/>
              <w:left w:val="single" w:sz="7" w:space="0" w:color="000000"/>
              <w:bottom w:val="single" w:sz="7" w:space="0" w:color="000000"/>
              <w:right w:val="single" w:sz="7" w:space="0" w:color="000000"/>
            </w:tcBorders>
          </w:tcPr>
          <w:p w14:paraId="3C63CF5A" w14:textId="77777777" w:rsidR="00920347" w:rsidRPr="008C4D56" w:rsidRDefault="008C4D56">
            <w:pPr>
              <w:spacing w:after="28" w:line="294" w:lineRule="exact"/>
              <w:ind w:left="108" w:right="180"/>
              <w:textAlignment w:val="baseline"/>
              <w:rPr>
                <w:rFonts w:ascii="Calibri" w:eastAsia="Gill Sans MT" w:hAnsi="Calibri" w:cs="Calibri"/>
                <w:b/>
                <w:color w:val="000000" w:themeColor="text1"/>
                <w:spacing w:val="-3"/>
              </w:rPr>
            </w:pPr>
            <w:r w:rsidRPr="008C4D56">
              <w:rPr>
                <w:rFonts w:ascii="Calibri" w:eastAsia="Gill Sans MT" w:hAnsi="Calibri" w:cs="Calibri"/>
                <w:b/>
                <w:color w:val="000000" w:themeColor="text1"/>
                <w:spacing w:val="-3"/>
              </w:rPr>
              <w:t>Funding from other sources</w:t>
            </w:r>
          </w:p>
        </w:tc>
        <w:tc>
          <w:tcPr>
            <w:tcW w:w="1420" w:type="dxa"/>
            <w:tcBorders>
              <w:top w:val="double" w:sz="3" w:space="0" w:color="000000"/>
              <w:left w:val="single" w:sz="7" w:space="0" w:color="000000"/>
              <w:bottom w:val="single" w:sz="7" w:space="0" w:color="000000"/>
              <w:right w:val="single" w:sz="7" w:space="0" w:color="000000"/>
            </w:tcBorders>
          </w:tcPr>
          <w:p w14:paraId="5C168124" w14:textId="77777777" w:rsidR="00920347" w:rsidRPr="008C4D56" w:rsidRDefault="008C4D56">
            <w:pPr>
              <w:spacing w:after="330" w:line="290" w:lineRule="exact"/>
              <w:ind w:left="108"/>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Total funding</w:t>
            </w:r>
          </w:p>
        </w:tc>
      </w:tr>
      <w:tr w:rsidR="008C4D56" w:rsidRPr="008C4D56" w14:paraId="784FCE56" w14:textId="77777777" w:rsidTr="003731AA">
        <w:trPr>
          <w:trHeight w:hRule="exact" w:val="2266"/>
        </w:trPr>
        <w:tc>
          <w:tcPr>
            <w:tcW w:w="3269" w:type="dxa"/>
            <w:tcBorders>
              <w:top w:val="single" w:sz="7" w:space="0" w:color="000000"/>
              <w:left w:val="single" w:sz="7" w:space="0" w:color="000000"/>
              <w:bottom w:val="single" w:sz="7" w:space="0" w:color="000000"/>
              <w:right w:val="single" w:sz="4" w:space="0" w:color="auto"/>
            </w:tcBorders>
          </w:tcPr>
          <w:p w14:paraId="52795AAF" w14:textId="77777777" w:rsidR="00920347" w:rsidRPr="008C4D56" w:rsidRDefault="008C4D56">
            <w:pPr>
              <w:spacing w:after="460" w:line="300" w:lineRule="exact"/>
              <w:ind w:left="108" w:right="25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(NSRA)Quality assurance, moderation and support for the continued improvement of the Nationally Consistent Collection of Data on School Students with Disability.</w:t>
            </w:r>
          </w:p>
        </w:tc>
        <w:tc>
          <w:tcPr>
            <w:tcW w:w="5741" w:type="dxa"/>
            <w:tcBorders>
              <w:top w:val="single" w:sz="4" w:space="0" w:color="auto"/>
              <w:left w:val="single" w:sz="4" w:space="0" w:color="auto"/>
              <w:bottom w:val="single" w:sz="4" w:space="0" w:color="auto"/>
              <w:right w:val="single" w:sz="4" w:space="0" w:color="auto"/>
            </w:tcBorders>
          </w:tcPr>
          <w:p w14:paraId="1498DC92" w14:textId="77777777" w:rsidR="00920347" w:rsidRPr="008C4D56" w:rsidRDefault="008C4D56">
            <w:pPr>
              <w:spacing w:line="336" w:lineRule="exact"/>
              <w:ind w:left="144" w:right="144"/>
              <w:textAlignment w:val="baseline"/>
              <w:rPr>
                <w:rFonts w:ascii="Calibri" w:eastAsia="Arial Narrow" w:hAnsi="Calibri" w:cs="Calibri"/>
                <w:color w:val="000000" w:themeColor="text1"/>
                <w:spacing w:val="9"/>
              </w:rPr>
            </w:pPr>
            <w:r w:rsidRPr="008C4D56">
              <w:rPr>
                <w:rFonts w:ascii="Calibri" w:eastAsia="Arial Narrow" w:hAnsi="Calibri" w:cs="Calibri"/>
                <w:color w:val="000000" w:themeColor="text1"/>
                <w:spacing w:val="9"/>
              </w:rPr>
              <w:t>Ongoing training and support for Student Support Coordinators to achieve quality assurance, moderation and consistency for the continued improvement of the NCCD for students with disability in all Catholic schools across Tasmania.</w:t>
            </w:r>
          </w:p>
          <w:p w14:paraId="47527D38" w14:textId="77777777" w:rsidR="00920347" w:rsidRPr="008C4D56" w:rsidRDefault="008C4D56">
            <w:pPr>
              <w:spacing w:before="495" w:line="360" w:lineRule="exact"/>
              <w:ind w:left="144" w:right="360"/>
              <w:textAlignment w:val="baseline"/>
              <w:rPr>
                <w:rFonts w:ascii="Calibri" w:eastAsia="Arial Narrow" w:hAnsi="Calibri" w:cs="Calibri"/>
                <w:color w:val="000000" w:themeColor="text1"/>
              </w:rPr>
            </w:pPr>
            <w:bookmarkStart w:id="0" w:name="_Hlk72942615"/>
            <w:r w:rsidRPr="008C4D56">
              <w:rPr>
                <w:rFonts w:ascii="Calibri" w:eastAsia="Arial Narrow" w:hAnsi="Calibri" w:cs="Calibri"/>
                <w:color w:val="000000" w:themeColor="text1"/>
              </w:rPr>
              <w:t>Ongoing implementation of Finance Management System in schools in 2021.</w:t>
            </w:r>
          </w:p>
          <w:p w14:paraId="429A9F51" w14:textId="77777777" w:rsidR="00920347" w:rsidRPr="008C4D56" w:rsidRDefault="008C4D56">
            <w:pPr>
              <w:spacing w:before="189" w:line="353" w:lineRule="exact"/>
              <w:ind w:left="144" w:right="144"/>
              <w:textAlignment w:val="baseline"/>
              <w:rPr>
                <w:rFonts w:ascii="Calibri" w:eastAsia="Arial Narrow" w:hAnsi="Calibri" w:cs="Calibri"/>
                <w:color w:val="000000" w:themeColor="text1"/>
                <w:spacing w:val="8"/>
              </w:rPr>
            </w:pPr>
            <w:r w:rsidRPr="008C4D56">
              <w:rPr>
                <w:rFonts w:ascii="Calibri" w:eastAsia="Arial Narrow" w:hAnsi="Calibri" w:cs="Calibri"/>
                <w:color w:val="000000" w:themeColor="text1"/>
                <w:spacing w:val="8"/>
              </w:rPr>
              <w:t>Continuation of implementation of a new and efficient payroll System (Tech One) in the Tasmanian Catholic Education Office and schools and colleges in 2021.</w:t>
            </w:r>
          </w:p>
          <w:p w14:paraId="40DEB553" w14:textId="77777777" w:rsidR="00920347" w:rsidRPr="008C4D56" w:rsidRDefault="008C4D56">
            <w:pPr>
              <w:spacing w:before="624" w:after="1568" w:line="245" w:lineRule="exact"/>
              <w:ind w:left="14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Completed.</w:t>
            </w:r>
            <w:bookmarkEnd w:id="0"/>
          </w:p>
        </w:tc>
        <w:tc>
          <w:tcPr>
            <w:tcW w:w="2193" w:type="dxa"/>
            <w:tcBorders>
              <w:top w:val="single" w:sz="7" w:space="0" w:color="000000"/>
              <w:left w:val="single" w:sz="4" w:space="0" w:color="auto"/>
              <w:bottom w:val="single" w:sz="7" w:space="0" w:color="000000"/>
              <w:right w:val="single" w:sz="7" w:space="0" w:color="000000"/>
            </w:tcBorders>
          </w:tcPr>
          <w:p w14:paraId="3ADF1542" w14:textId="77777777" w:rsidR="00920347" w:rsidRPr="008C4D56" w:rsidRDefault="008C4D56">
            <w:pPr>
              <w:spacing w:before="942" w:after="1074" w:line="245" w:lineRule="exact"/>
              <w:ind w:right="906"/>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Nil</w:t>
            </w:r>
          </w:p>
        </w:tc>
        <w:tc>
          <w:tcPr>
            <w:tcW w:w="1407" w:type="dxa"/>
            <w:tcBorders>
              <w:top w:val="single" w:sz="7" w:space="0" w:color="000000"/>
              <w:left w:val="single" w:sz="7" w:space="0" w:color="000000"/>
              <w:bottom w:val="single" w:sz="7" w:space="0" w:color="000000"/>
              <w:right w:val="single" w:sz="7" w:space="0" w:color="000000"/>
            </w:tcBorders>
          </w:tcPr>
          <w:p w14:paraId="1B3F523B" w14:textId="77777777" w:rsidR="00920347" w:rsidRPr="008C4D56" w:rsidRDefault="008C4D56">
            <w:pPr>
              <w:spacing w:before="942" w:after="1074" w:line="245" w:lineRule="exact"/>
              <w:ind w:left="28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$66,733</w:t>
            </w:r>
          </w:p>
        </w:tc>
        <w:tc>
          <w:tcPr>
            <w:tcW w:w="1420" w:type="dxa"/>
            <w:tcBorders>
              <w:top w:val="single" w:sz="7" w:space="0" w:color="000000"/>
              <w:left w:val="single" w:sz="7" w:space="0" w:color="000000"/>
              <w:bottom w:val="single" w:sz="7" w:space="0" w:color="000000"/>
              <w:right w:val="single" w:sz="7" w:space="0" w:color="000000"/>
            </w:tcBorders>
          </w:tcPr>
          <w:p w14:paraId="67425F53" w14:textId="77777777" w:rsidR="00920347" w:rsidRPr="008C4D56" w:rsidRDefault="008C4D56">
            <w:pPr>
              <w:spacing w:before="942" w:after="1074" w:line="245" w:lineRule="exact"/>
              <w:ind w:right="312"/>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$66,733</w:t>
            </w:r>
          </w:p>
        </w:tc>
      </w:tr>
      <w:tr w:rsidR="008C4D56" w:rsidRPr="008C4D56" w14:paraId="5197EFD4" w14:textId="77777777" w:rsidTr="003731AA">
        <w:trPr>
          <w:trHeight w:hRule="exact" w:val="2458"/>
        </w:trPr>
        <w:tc>
          <w:tcPr>
            <w:tcW w:w="3269" w:type="dxa"/>
            <w:tcBorders>
              <w:top w:val="single" w:sz="7" w:space="0" w:color="000000"/>
              <w:left w:val="single" w:sz="7" w:space="0" w:color="000000"/>
              <w:bottom w:val="single" w:sz="7" w:space="0" w:color="000000"/>
              <w:right w:val="single" w:sz="4" w:space="0" w:color="auto"/>
            </w:tcBorders>
          </w:tcPr>
          <w:p w14:paraId="28ABBB9F" w14:textId="77777777" w:rsidR="00920347" w:rsidRPr="008C4D56" w:rsidRDefault="008C4D56">
            <w:pPr>
              <w:spacing w:after="1270" w:line="296" w:lineRule="exact"/>
              <w:ind w:left="108" w:right="50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(NSRA)Improving governance and financial management practices in non-government schools.</w:t>
            </w:r>
          </w:p>
        </w:tc>
        <w:tc>
          <w:tcPr>
            <w:tcW w:w="5741" w:type="dxa"/>
            <w:tcBorders>
              <w:top w:val="single" w:sz="4" w:space="0" w:color="auto"/>
              <w:left w:val="single" w:sz="4" w:space="0" w:color="auto"/>
              <w:bottom w:val="single" w:sz="4" w:space="0" w:color="auto"/>
              <w:right w:val="single" w:sz="4" w:space="0" w:color="auto"/>
            </w:tcBorders>
          </w:tcPr>
          <w:p w14:paraId="068006FE" w14:textId="77777777" w:rsidR="0069407D" w:rsidRDefault="0069407D" w:rsidP="003731AA">
            <w:pPr>
              <w:spacing w:before="189" w:line="353" w:lineRule="exact"/>
              <w:ind w:left="103" w:right="144"/>
              <w:textAlignment w:val="baseline"/>
              <w:rPr>
                <w:rFonts w:ascii="Calibri" w:eastAsia="Arial Narrow" w:hAnsi="Calibri" w:cs="Calibri"/>
                <w:color w:val="000000" w:themeColor="text1"/>
                <w:spacing w:val="8"/>
              </w:rPr>
            </w:pPr>
            <w:r>
              <w:rPr>
                <w:rFonts w:ascii="Calibri" w:eastAsia="Arial Narrow" w:hAnsi="Calibri" w:cs="Calibri"/>
                <w:color w:val="000000" w:themeColor="text1"/>
                <w:spacing w:val="8"/>
              </w:rPr>
              <w:t>Ongoing implementation of Finance Management System in schools in 2021.</w:t>
            </w:r>
          </w:p>
          <w:p w14:paraId="4848B1A5" w14:textId="07208AF8" w:rsidR="003731AA" w:rsidRPr="008C4D56" w:rsidRDefault="003731AA" w:rsidP="003731AA">
            <w:pPr>
              <w:spacing w:before="189" w:line="353" w:lineRule="exact"/>
              <w:ind w:left="103" w:right="144"/>
              <w:textAlignment w:val="baseline"/>
              <w:rPr>
                <w:rFonts w:ascii="Calibri" w:eastAsia="Arial Narrow" w:hAnsi="Calibri" w:cs="Calibri"/>
                <w:color w:val="000000" w:themeColor="text1"/>
                <w:spacing w:val="8"/>
              </w:rPr>
            </w:pPr>
            <w:r w:rsidRPr="008C4D56">
              <w:rPr>
                <w:rFonts w:ascii="Calibri" w:eastAsia="Arial Narrow" w:hAnsi="Calibri" w:cs="Calibri"/>
                <w:color w:val="000000" w:themeColor="text1"/>
                <w:spacing w:val="8"/>
              </w:rPr>
              <w:t>Continuation of implementation of a new and efficient payroll System (Tech One) in the Tasmanian Catholic Education Office and schools and colleges in 2021.</w:t>
            </w:r>
          </w:p>
          <w:p w14:paraId="5F497855" w14:textId="77777777" w:rsidR="00920347" w:rsidRPr="008C4D56" w:rsidRDefault="00920347">
            <w:pPr>
              <w:rPr>
                <w:rFonts w:ascii="Calibri" w:hAnsi="Calibri" w:cs="Calibri"/>
                <w:color w:val="000000" w:themeColor="text1"/>
              </w:rPr>
            </w:pPr>
          </w:p>
        </w:tc>
        <w:tc>
          <w:tcPr>
            <w:tcW w:w="2193" w:type="dxa"/>
            <w:tcBorders>
              <w:top w:val="single" w:sz="7" w:space="0" w:color="000000"/>
              <w:left w:val="single" w:sz="4" w:space="0" w:color="auto"/>
              <w:bottom w:val="single" w:sz="7" w:space="0" w:color="000000"/>
              <w:right w:val="single" w:sz="7" w:space="0" w:color="000000"/>
            </w:tcBorders>
          </w:tcPr>
          <w:p w14:paraId="209A5037" w14:textId="77777777" w:rsidR="00920347" w:rsidRPr="008C4D56" w:rsidRDefault="008C4D56">
            <w:pPr>
              <w:spacing w:before="1239" w:after="973" w:line="245" w:lineRule="exact"/>
              <w:ind w:right="906"/>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Nil</w:t>
            </w:r>
          </w:p>
        </w:tc>
        <w:tc>
          <w:tcPr>
            <w:tcW w:w="1407" w:type="dxa"/>
            <w:tcBorders>
              <w:top w:val="single" w:sz="7" w:space="0" w:color="000000"/>
              <w:left w:val="single" w:sz="7" w:space="0" w:color="000000"/>
              <w:bottom w:val="single" w:sz="7" w:space="0" w:color="000000"/>
              <w:right w:val="single" w:sz="7" w:space="0" w:color="000000"/>
            </w:tcBorders>
          </w:tcPr>
          <w:p w14:paraId="5B0400B5" w14:textId="77777777" w:rsidR="00920347" w:rsidRPr="008C4D56" w:rsidRDefault="008C4D56">
            <w:pPr>
              <w:spacing w:before="1239" w:after="973" w:line="245" w:lineRule="exact"/>
              <w:ind w:left="286"/>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$383,060</w:t>
            </w:r>
          </w:p>
        </w:tc>
        <w:tc>
          <w:tcPr>
            <w:tcW w:w="1420" w:type="dxa"/>
            <w:tcBorders>
              <w:top w:val="single" w:sz="7" w:space="0" w:color="000000"/>
              <w:left w:val="single" w:sz="7" w:space="0" w:color="000000"/>
              <w:bottom w:val="single" w:sz="7" w:space="0" w:color="000000"/>
              <w:right w:val="single" w:sz="7" w:space="0" w:color="000000"/>
            </w:tcBorders>
          </w:tcPr>
          <w:p w14:paraId="439BF878" w14:textId="77777777" w:rsidR="00920347" w:rsidRPr="008C4D56" w:rsidRDefault="008C4D56">
            <w:pPr>
              <w:spacing w:before="1239" w:after="973" w:line="245" w:lineRule="exact"/>
              <w:ind w:right="312"/>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$383,060</w:t>
            </w:r>
          </w:p>
        </w:tc>
      </w:tr>
      <w:tr w:rsidR="008C4D56" w:rsidRPr="008C4D56" w14:paraId="45D94CF9" w14:textId="77777777" w:rsidTr="003731AA">
        <w:trPr>
          <w:trHeight w:hRule="exact" w:val="1869"/>
        </w:trPr>
        <w:tc>
          <w:tcPr>
            <w:tcW w:w="3269" w:type="dxa"/>
            <w:tcBorders>
              <w:top w:val="single" w:sz="7" w:space="0" w:color="000000"/>
              <w:left w:val="single" w:sz="8" w:space="0" w:color="000000"/>
              <w:bottom w:val="single" w:sz="4" w:space="0" w:color="auto"/>
              <w:right w:val="single" w:sz="4" w:space="0" w:color="auto"/>
            </w:tcBorders>
          </w:tcPr>
          <w:p w14:paraId="4CD888DB" w14:textId="77777777" w:rsidR="00920347" w:rsidRPr="008C4D56" w:rsidRDefault="008C4D56">
            <w:pPr>
              <w:spacing w:after="671" w:line="296" w:lineRule="exact"/>
              <w:ind w:left="108"/>
              <w:textAlignment w:val="baseline"/>
              <w:rPr>
                <w:rFonts w:ascii="Calibri" w:eastAsia="Arial Narrow" w:hAnsi="Calibri" w:cs="Calibri"/>
                <w:color w:val="000000" w:themeColor="text1"/>
                <w:spacing w:val="11"/>
              </w:rPr>
            </w:pPr>
            <w:r w:rsidRPr="002F6A1A">
              <w:rPr>
                <w:rFonts w:ascii="Calibri" w:eastAsia="Arial Narrow" w:hAnsi="Calibri" w:cs="Calibri"/>
                <w:color w:val="000000" w:themeColor="text1"/>
              </w:rPr>
              <w:t>(NSRA) Implementation of online delivery of the National Assessment Program NAPLAN On-Line.</w:t>
            </w:r>
          </w:p>
        </w:tc>
        <w:tc>
          <w:tcPr>
            <w:tcW w:w="5741" w:type="dxa"/>
            <w:tcBorders>
              <w:top w:val="single" w:sz="4" w:space="0" w:color="auto"/>
              <w:left w:val="single" w:sz="4" w:space="0" w:color="auto"/>
              <w:bottom w:val="single" w:sz="4" w:space="0" w:color="auto"/>
              <w:right w:val="single" w:sz="4" w:space="0" w:color="auto"/>
            </w:tcBorders>
          </w:tcPr>
          <w:p w14:paraId="2A072887" w14:textId="02EF8974" w:rsidR="00920347" w:rsidRPr="008C4D56" w:rsidRDefault="003731AA" w:rsidP="00D56987">
            <w:pPr>
              <w:ind w:left="103"/>
              <w:rPr>
                <w:rFonts w:ascii="Calibri" w:hAnsi="Calibri" w:cs="Calibri"/>
                <w:color w:val="000000" w:themeColor="text1"/>
              </w:rPr>
            </w:pPr>
            <w:r>
              <w:rPr>
                <w:rFonts w:ascii="Calibri" w:hAnsi="Calibri" w:cs="Calibri"/>
                <w:color w:val="000000" w:themeColor="text1"/>
              </w:rPr>
              <w:t>Completed</w:t>
            </w:r>
          </w:p>
        </w:tc>
        <w:tc>
          <w:tcPr>
            <w:tcW w:w="2193" w:type="dxa"/>
            <w:tcBorders>
              <w:top w:val="single" w:sz="7" w:space="0" w:color="000000"/>
              <w:left w:val="single" w:sz="4" w:space="0" w:color="auto"/>
              <w:bottom w:val="single" w:sz="4" w:space="0" w:color="auto"/>
              <w:right w:val="single" w:sz="8" w:space="0" w:color="000000"/>
            </w:tcBorders>
          </w:tcPr>
          <w:p w14:paraId="6FAA9D41" w14:textId="77777777" w:rsidR="00920347" w:rsidRPr="008C4D56" w:rsidRDefault="008C4D56">
            <w:pPr>
              <w:spacing w:before="941" w:after="671" w:line="245" w:lineRule="exact"/>
              <w:ind w:right="906"/>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Nil</w:t>
            </w:r>
          </w:p>
        </w:tc>
        <w:tc>
          <w:tcPr>
            <w:tcW w:w="1407" w:type="dxa"/>
            <w:tcBorders>
              <w:top w:val="single" w:sz="7" w:space="0" w:color="000000"/>
              <w:left w:val="single" w:sz="8" w:space="0" w:color="000000"/>
              <w:bottom w:val="single" w:sz="4" w:space="0" w:color="auto"/>
              <w:right w:val="single" w:sz="8" w:space="0" w:color="000000"/>
            </w:tcBorders>
          </w:tcPr>
          <w:p w14:paraId="7F5FBB20" w14:textId="77777777" w:rsidR="00920347" w:rsidRPr="008C4D56" w:rsidRDefault="008C4D56">
            <w:pPr>
              <w:spacing w:before="941" w:after="671" w:line="245" w:lineRule="exact"/>
              <w:ind w:right="524"/>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Nil</w:t>
            </w:r>
          </w:p>
        </w:tc>
        <w:tc>
          <w:tcPr>
            <w:tcW w:w="1420" w:type="dxa"/>
            <w:tcBorders>
              <w:top w:val="single" w:sz="7" w:space="0" w:color="000000"/>
              <w:left w:val="single" w:sz="8" w:space="0" w:color="000000"/>
              <w:bottom w:val="single" w:sz="4" w:space="0" w:color="auto"/>
              <w:right w:val="single" w:sz="8" w:space="0" w:color="000000"/>
            </w:tcBorders>
          </w:tcPr>
          <w:p w14:paraId="169AA5DA" w14:textId="77777777" w:rsidR="00920347" w:rsidRPr="008C4D56" w:rsidRDefault="008C4D56">
            <w:pPr>
              <w:spacing w:before="941" w:after="671" w:line="245" w:lineRule="exact"/>
              <w:ind w:right="582"/>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Nil</w:t>
            </w:r>
          </w:p>
        </w:tc>
      </w:tr>
    </w:tbl>
    <w:p w14:paraId="3C6ACFD0" w14:textId="77777777" w:rsidR="00920347" w:rsidRPr="008C4D56" w:rsidRDefault="00920347">
      <w:pPr>
        <w:spacing w:after="700" w:line="20" w:lineRule="exact"/>
        <w:rPr>
          <w:rFonts w:ascii="Calibri" w:hAnsi="Calibri" w:cs="Calibri"/>
          <w:color w:val="000000" w:themeColor="text1"/>
        </w:rPr>
      </w:pPr>
    </w:p>
    <w:p w14:paraId="3DB2E2A9" w14:textId="77777777" w:rsidR="00920347" w:rsidRPr="008C4D56" w:rsidRDefault="00920347">
      <w:pPr>
        <w:rPr>
          <w:rFonts w:ascii="Calibri" w:hAnsi="Calibri" w:cs="Calibri"/>
          <w:color w:val="000000" w:themeColor="text1"/>
        </w:rPr>
        <w:sectPr w:rsidR="00920347" w:rsidRPr="008C4D56" w:rsidSect="00892D93">
          <w:pgSz w:w="16862" w:h="11923" w:orient="landscape"/>
          <w:pgMar w:top="993" w:right="1360" w:bottom="587" w:left="1282" w:header="720" w:footer="720" w:gutter="0"/>
          <w:cols w:space="720"/>
        </w:sectPr>
      </w:pPr>
    </w:p>
    <w:p w14:paraId="12AE44D7" w14:textId="77777777" w:rsidR="00920347" w:rsidRPr="008C4D56" w:rsidRDefault="00920347">
      <w:pPr>
        <w:spacing w:before="11" w:line="20" w:lineRule="exact"/>
        <w:rPr>
          <w:rFonts w:ascii="Calibri" w:hAnsi="Calibri" w:cs="Calibri"/>
          <w:color w:val="000000" w:themeColor="text1"/>
        </w:rPr>
      </w:pPr>
    </w:p>
    <w:tbl>
      <w:tblPr>
        <w:tblW w:w="0" w:type="auto"/>
        <w:tblInd w:w="56" w:type="dxa"/>
        <w:tblLayout w:type="fixed"/>
        <w:tblCellMar>
          <w:left w:w="0" w:type="dxa"/>
          <w:right w:w="0" w:type="dxa"/>
        </w:tblCellMar>
        <w:tblLook w:val="04A0" w:firstRow="1" w:lastRow="0" w:firstColumn="1" w:lastColumn="0" w:noHBand="0" w:noVBand="1"/>
      </w:tblPr>
      <w:tblGrid>
        <w:gridCol w:w="3269"/>
        <w:gridCol w:w="5741"/>
        <w:gridCol w:w="2193"/>
        <w:gridCol w:w="1407"/>
        <w:gridCol w:w="1420"/>
      </w:tblGrid>
      <w:tr w:rsidR="0089694D" w:rsidRPr="008C4D56" w14:paraId="084F9809" w14:textId="77777777" w:rsidTr="00D56987">
        <w:trPr>
          <w:trHeight w:val="1951"/>
        </w:trPr>
        <w:tc>
          <w:tcPr>
            <w:tcW w:w="3269" w:type="dxa"/>
            <w:tcBorders>
              <w:top w:val="single" w:sz="4" w:space="0" w:color="auto"/>
              <w:left w:val="single" w:sz="4" w:space="0" w:color="auto"/>
              <w:bottom w:val="single" w:sz="4" w:space="0" w:color="auto"/>
              <w:right w:val="single" w:sz="4" w:space="0" w:color="auto"/>
            </w:tcBorders>
          </w:tcPr>
          <w:p w14:paraId="1084D7F6" w14:textId="5D14E018" w:rsidR="0089694D" w:rsidRPr="008C4D56" w:rsidRDefault="0089694D" w:rsidP="0089694D">
            <w:pPr>
              <w:spacing w:before="240" w:line="219" w:lineRule="exact"/>
              <w:ind w:left="11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Improvement</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Direction A</w:t>
            </w:r>
          </w:p>
          <w:p w14:paraId="42939E9B" w14:textId="2B0751AE" w:rsidR="0089694D" w:rsidRPr="0089694D" w:rsidRDefault="0089694D" w:rsidP="0089694D">
            <w:pPr>
              <w:spacing w:after="14" w:line="303" w:lineRule="exact"/>
              <w:ind w:left="14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Quality Teaching curriculum, pedagogy, assessment and</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differentiation.</w:t>
            </w:r>
          </w:p>
        </w:tc>
        <w:tc>
          <w:tcPr>
            <w:tcW w:w="5741" w:type="dxa"/>
            <w:tcBorders>
              <w:top w:val="single" w:sz="4" w:space="0" w:color="auto"/>
              <w:left w:val="single" w:sz="4" w:space="0" w:color="auto"/>
              <w:bottom w:val="single" w:sz="4" w:space="0" w:color="auto"/>
              <w:right w:val="single" w:sz="4" w:space="0" w:color="auto"/>
            </w:tcBorders>
          </w:tcPr>
          <w:p w14:paraId="34388A7C" w14:textId="7EA7D38A" w:rsidR="0089694D" w:rsidRPr="008C4D56" w:rsidRDefault="0089694D" w:rsidP="00893203">
            <w:pPr>
              <w:spacing w:before="240" w:after="225" w:line="328" w:lineRule="exact"/>
              <w:ind w:left="108" w:right="180"/>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Consolidate and strengthen the Catholic Education Tasmania Professional Learning Communities model which supports CET’s School Improvement process.</w:t>
            </w:r>
            <w:r w:rsidRPr="008C4D56">
              <w:rPr>
                <w:rFonts w:ascii="Calibri" w:eastAsia="Gill Sans MT" w:hAnsi="Calibri" w:cs="Calibri"/>
                <w:color w:val="000000" w:themeColor="text1"/>
              </w:rPr>
              <w:t xml:space="preserve"> </w:t>
            </w:r>
          </w:p>
        </w:tc>
        <w:tc>
          <w:tcPr>
            <w:tcW w:w="2193" w:type="dxa"/>
            <w:tcBorders>
              <w:top w:val="single" w:sz="4" w:space="0" w:color="auto"/>
              <w:left w:val="single" w:sz="4" w:space="0" w:color="auto"/>
              <w:bottom w:val="single" w:sz="4" w:space="0" w:color="auto"/>
              <w:right w:val="single" w:sz="4" w:space="0" w:color="auto"/>
            </w:tcBorders>
          </w:tcPr>
          <w:p w14:paraId="78257948" w14:textId="67ED772E" w:rsidR="0089694D" w:rsidRPr="008C4D56" w:rsidRDefault="0089694D" w:rsidP="0089694D">
            <w:pPr>
              <w:spacing w:before="240"/>
              <w:jc w:val="center"/>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$35,000</w:t>
            </w:r>
          </w:p>
        </w:tc>
        <w:tc>
          <w:tcPr>
            <w:tcW w:w="1407" w:type="dxa"/>
            <w:tcBorders>
              <w:top w:val="single" w:sz="4" w:space="0" w:color="auto"/>
              <w:left w:val="single" w:sz="4" w:space="0" w:color="auto"/>
              <w:bottom w:val="single" w:sz="4" w:space="0" w:color="auto"/>
              <w:right w:val="single" w:sz="4" w:space="0" w:color="auto"/>
            </w:tcBorders>
          </w:tcPr>
          <w:p w14:paraId="50AAAEE0" w14:textId="1334035F" w:rsidR="0089694D" w:rsidRPr="008C4D56" w:rsidRDefault="0089694D" w:rsidP="0089694D">
            <w:pPr>
              <w:spacing w:before="240"/>
              <w:jc w:val="center"/>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$92,500</w:t>
            </w:r>
          </w:p>
        </w:tc>
        <w:tc>
          <w:tcPr>
            <w:tcW w:w="1420" w:type="dxa"/>
            <w:tcBorders>
              <w:top w:val="single" w:sz="4" w:space="0" w:color="auto"/>
              <w:left w:val="single" w:sz="4" w:space="0" w:color="auto"/>
              <w:bottom w:val="single" w:sz="4" w:space="0" w:color="auto"/>
              <w:right w:val="single" w:sz="4" w:space="0" w:color="auto"/>
            </w:tcBorders>
          </w:tcPr>
          <w:p w14:paraId="3F039A9F" w14:textId="2BD33A74" w:rsidR="0089694D" w:rsidRPr="008C4D56" w:rsidRDefault="0089694D" w:rsidP="0089694D">
            <w:pPr>
              <w:spacing w:before="240"/>
              <w:jc w:val="center"/>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$127,500</w:t>
            </w:r>
          </w:p>
        </w:tc>
      </w:tr>
      <w:tr w:rsidR="0089694D" w:rsidRPr="008C4D56" w14:paraId="6BF3F786" w14:textId="77777777" w:rsidTr="00893203">
        <w:trPr>
          <w:trHeight w:val="2094"/>
        </w:trPr>
        <w:tc>
          <w:tcPr>
            <w:tcW w:w="3269" w:type="dxa"/>
            <w:tcBorders>
              <w:top w:val="single" w:sz="4" w:space="0" w:color="auto"/>
              <w:left w:val="single" w:sz="4" w:space="0" w:color="auto"/>
              <w:bottom w:val="single" w:sz="4" w:space="0" w:color="auto"/>
              <w:right w:val="single" w:sz="4" w:space="0" w:color="auto"/>
            </w:tcBorders>
          </w:tcPr>
          <w:p w14:paraId="3069BE13" w14:textId="16E02549" w:rsidR="0089694D" w:rsidRPr="008C4D56" w:rsidRDefault="0089694D" w:rsidP="0089694D">
            <w:pPr>
              <w:spacing w:before="31" w:line="219" w:lineRule="exact"/>
              <w:ind w:left="11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w:t>
            </w:r>
            <w:r>
              <w:rPr>
                <w:rFonts w:ascii="Calibri" w:eastAsia="Gill Sans MT" w:hAnsi="Calibri" w:cs="Calibri"/>
                <w:b/>
                <w:color w:val="000000" w:themeColor="text1"/>
              </w:rPr>
              <w:t xml:space="preserve"> </w:t>
            </w:r>
            <w:r w:rsidRPr="008C4D56">
              <w:rPr>
                <w:rFonts w:ascii="Calibri" w:eastAsia="Gill Sans MT" w:hAnsi="Calibri" w:cs="Calibri"/>
                <w:b/>
                <w:color w:val="000000" w:themeColor="text1"/>
              </w:rPr>
              <w:t>Direction B</w:t>
            </w:r>
          </w:p>
          <w:p w14:paraId="14B200B8" w14:textId="070E0594" w:rsidR="0089694D" w:rsidRPr="008C4D56" w:rsidRDefault="0089694D" w:rsidP="0089694D">
            <w:pPr>
              <w:spacing w:line="297" w:lineRule="exact"/>
              <w:ind w:left="144"/>
              <w:textAlignment w:val="baseline"/>
              <w:rPr>
                <w:rFonts w:ascii="Calibri" w:eastAsia="Gill Sans MT" w:hAnsi="Calibri" w:cs="Calibri"/>
                <w:b/>
                <w:color w:val="000000" w:themeColor="text1"/>
              </w:rPr>
            </w:pPr>
            <w:r w:rsidRPr="008C4D56">
              <w:rPr>
                <w:rFonts w:ascii="Calibri" w:eastAsia="Arial Narrow" w:hAnsi="Calibri" w:cs="Calibri"/>
                <w:color w:val="000000" w:themeColor="text1"/>
              </w:rPr>
              <w:t>Effective</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 school culture educational</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leadership,</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 xml:space="preserve">building teacher capacity, building </w:t>
            </w:r>
            <w:r w:rsidRPr="008C4D56">
              <w:rPr>
                <w:rFonts w:ascii="Calibri" w:eastAsia="Arial Narrow" w:hAnsi="Calibri" w:cs="Calibri"/>
                <w:color w:val="000000" w:themeColor="text1"/>
              </w:rPr>
              <w:br/>
              <w:t>leadership capacity.</w:t>
            </w:r>
          </w:p>
        </w:tc>
        <w:tc>
          <w:tcPr>
            <w:tcW w:w="5741" w:type="dxa"/>
            <w:tcBorders>
              <w:top w:val="single" w:sz="4" w:space="0" w:color="auto"/>
              <w:left w:val="single" w:sz="4" w:space="0" w:color="auto"/>
              <w:bottom w:val="single" w:sz="4" w:space="0" w:color="auto"/>
              <w:right w:val="single" w:sz="4" w:space="0" w:color="auto"/>
            </w:tcBorders>
          </w:tcPr>
          <w:p w14:paraId="61281DC5" w14:textId="476B3F53" w:rsidR="0089694D" w:rsidRPr="008C4D56" w:rsidRDefault="0089694D" w:rsidP="0089694D">
            <w:pPr>
              <w:spacing w:before="120"/>
              <w:ind w:left="74"/>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Establish the Deputy Principal Professional Learning</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Program. Commence the St Thomas Aquinas Teaching school for new teaching cadets in 2021, undertaking the innovative clinical teaching model.</w:t>
            </w:r>
          </w:p>
          <w:p w14:paraId="20758035" w14:textId="5B0B0A92" w:rsidR="0089694D" w:rsidRPr="008C4D56" w:rsidRDefault="0089694D"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c>
          <w:tcPr>
            <w:tcW w:w="2193" w:type="dxa"/>
            <w:tcBorders>
              <w:top w:val="single" w:sz="4" w:space="0" w:color="auto"/>
              <w:left w:val="single" w:sz="4" w:space="0" w:color="auto"/>
              <w:bottom w:val="single" w:sz="4" w:space="0" w:color="auto"/>
              <w:right w:val="single" w:sz="4" w:space="0" w:color="auto"/>
            </w:tcBorders>
          </w:tcPr>
          <w:p w14:paraId="431273C2" w14:textId="13518871" w:rsidR="0089694D" w:rsidRDefault="0089694D" w:rsidP="003731AA">
            <w:pPr>
              <w:spacing w:before="179" w:line="240" w:lineRule="exact"/>
              <w:ind w:left="216"/>
              <w:jc w:val="center"/>
              <w:textAlignment w:val="baseline"/>
              <w:rPr>
                <w:rFonts w:ascii="Calibri" w:eastAsia="Arial Narrow" w:hAnsi="Calibri" w:cs="Calibri"/>
                <w:color w:val="000000" w:themeColor="text1"/>
              </w:rPr>
            </w:pPr>
            <w:r w:rsidRPr="0089694D">
              <w:rPr>
                <w:rFonts w:ascii="Calibri" w:eastAsia="Arial Narrow" w:hAnsi="Calibri" w:cs="Calibri"/>
                <w:color w:val="000000" w:themeColor="text1"/>
              </w:rPr>
              <w:t>$355,000</w:t>
            </w:r>
          </w:p>
          <w:p w14:paraId="41E69BE2" w14:textId="35EFB171" w:rsidR="0089694D" w:rsidRPr="0089694D" w:rsidRDefault="0089694D" w:rsidP="003731AA">
            <w:pPr>
              <w:spacing w:before="179" w:line="240" w:lineRule="exact"/>
              <w:ind w:left="216"/>
              <w:textAlignment w:val="baseline"/>
              <w:rPr>
                <w:rFonts w:ascii="Calibri" w:eastAsia="Arial Narrow" w:hAnsi="Calibri" w:cs="Calibri"/>
                <w:color w:val="000000" w:themeColor="text1"/>
              </w:rPr>
            </w:pPr>
            <w:r w:rsidRPr="0089694D">
              <w:rPr>
                <w:rFonts w:ascii="Calibri" w:eastAsia="Gill Sans MT" w:hAnsi="Calibri" w:cs="Calibri"/>
                <w:color w:val="000000" w:themeColor="text1"/>
              </w:rPr>
              <w:t>(2020 carry forward reform support funds $82,000 and 2021</w:t>
            </w:r>
            <w:r>
              <w:rPr>
                <w:rFonts w:ascii="Calibri" w:eastAsia="Arial Narrow" w:hAnsi="Calibri" w:cs="Calibri"/>
                <w:color w:val="000000" w:themeColor="text1"/>
              </w:rPr>
              <w:t xml:space="preserve"> </w:t>
            </w:r>
            <w:r w:rsidRPr="0089694D">
              <w:rPr>
                <w:rFonts w:ascii="Calibri" w:eastAsia="Gill Sans MT" w:hAnsi="Calibri" w:cs="Calibri"/>
                <w:color w:val="000000" w:themeColor="text1"/>
              </w:rPr>
              <w:t>Reform Support Funds $273,000).</w:t>
            </w:r>
          </w:p>
        </w:tc>
        <w:tc>
          <w:tcPr>
            <w:tcW w:w="1407" w:type="dxa"/>
            <w:tcBorders>
              <w:top w:val="single" w:sz="4" w:space="0" w:color="auto"/>
              <w:left w:val="single" w:sz="4" w:space="0" w:color="auto"/>
              <w:bottom w:val="single" w:sz="4" w:space="0" w:color="auto"/>
              <w:right w:val="single" w:sz="4" w:space="0" w:color="auto"/>
            </w:tcBorders>
          </w:tcPr>
          <w:p w14:paraId="6874D2C1" w14:textId="77777777" w:rsidR="0089694D" w:rsidRPr="008C4D56" w:rsidRDefault="0089694D">
            <w:pPr>
              <w:spacing w:before="1254" w:line="191" w:lineRule="exact"/>
              <w:ind w:right="303"/>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$149,322</w:t>
            </w:r>
          </w:p>
          <w:p w14:paraId="46F7145A" w14:textId="64C611D3" w:rsidR="0089694D" w:rsidRPr="008C4D56" w:rsidRDefault="0089694D"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c>
          <w:tcPr>
            <w:tcW w:w="1420" w:type="dxa"/>
            <w:tcBorders>
              <w:top w:val="single" w:sz="4" w:space="0" w:color="auto"/>
              <w:left w:val="single" w:sz="4" w:space="0" w:color="auto"/>
              <w:bottom w:val="single" w:sz="4" w:space="0" w:color="auto"/>
              <w:right w:val="single" w:sz="4" w:space="0" w:color="auto"/>
            </w:tcBorders>
          </w:tcPr>
          <w:p w14:paraId="64FCDD90" w14:textId="77777777" w:rsidR="0089694D" w:rsidRPr="008C4D56" w:rsidRDefault="0089694D">
            <w:pPr>
              <w:spacing w:before="1254" w:line="191" w:lineRule="exact"/>
              <w:ind w:right="312"/>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$504,322</w:t>
            </w:r>
          </w:p>
          <w:p w14:paraId="0FD4A614" w14:textId="53CCCA7B" w:rsidR="0089694D" w:rsidRPr="008C4D56" w:rsidRDefault="0089694D" w:rsidP="003731AA">
            <w:pPr>
              <w:textAlignment w:val="baseline"/>
              <w:rPr>
                <w:rFonts w:ascii="Calibri" w:eastAsia="Arial Narrow" w:hAnsi="Calibri" w:cs="Calibri"/>
                <w:color w:val="000000" w:themeColor="text1"/>
              </w:rPr>
            </w:pPr>
            <w:r w:rsidRPr="008C4D56">
              <w:rPr>
                <w:rFonts w:ascii="Calibri" w:eastAsia="Gill Sans MT" w:hAnsi="Calibri" w:cs="Calibri"/>
                <w:color w:val="000000" w:themeColor="text1"/>
              </w:rPr>
              <w:t xml:space="preserve"> </w:t>
            </w:r>
          </w:p>
        </w:tc>
      </w:tr>
      <w:tr w:rsidR="0005117C" w:rsidRPr="008C4D56" w14:paraId="7E7AD6F2" w14:textId="77777777" w:rsidTr="00893203">
        <w:trPr>
          <w:trHeight w:val="1710"/>
        </w:trPr>
        <w:tc>
          <w:tcPr>
            <w:tcW w:w="3269" w:type="dxa"/>
            <w:tcBorders>
              <w:top w:val="single" w:sz="4" w:space="0" w:color="auto"/>
              <w:left w:val="single" w:sz="7" w:space="0" w:color="000000"/>
              <w:right w:val="single" w:sz="7" w:space="0" w:color="000000"/>
            </w:tcBorders>
            <w:vAlign w:val="center"/>
          </w:tcPr>
          <w:p w14:paraId="0692C7F7" w14:textId="77777777" w:rsidR="0005117C" w:rsidRPr="008C4D56" w:rsidRDefault="0005117C">
            <w:pPr>
              <w:spacing w:before="31" w:line="214" w:lineRule="exact"/>
              <w:ind w:left="110"/>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Reform Direction C</w:t>
            </w:r>
          </w:p>
          <w:p w14:paraId="153EF7ED" w14:textId="480DF518" w:rsidR="0005117C" w:rsidRPr="008C4D56" w:rsidRDefault="0005117C" w:rsidP="003731AA">
            <w:pPr>
              <w:spacing w:after="430" w:line="343" w:lineRule="exact"/>
              <w:ind w:left="144" w:right="144"/>
              <w:textAlignment w:val="baseline"/>
              <w:rPr>
                <w:rFonts w:ascii="Calibri" w:eastAsia="Gill Sans MT" w:hAnsi="Calibri" w:cs="Calibri"/>
                <w:b/>
                <w:color w:val="000000" w:themeColor="text1"/>
              </w:rPr>
            </w:pPr>
            <w:r w:rsidRPr="008C4D56">
              <w:rPr>
                <w:rFonts w:ascii="Calibri" w:eastAsia="Arial Narrow" w:hAnsi="Calibri" w:cs="Calibri"/>
                <w:color w:val="000000" w:themeColor="text1"/>
              </w:rPr>
              <w:t>School improvement and support – review, data, planning and resourcing, monitoring and evaluation.</w:t>
            </w:r>
          </w:p>
        </w:tc>
        <w:tc>
          <w:tcPr>
            <w:tcW w:w="5741" w:type="dxa"/>
            <w:tcBorders>
              <w:top w:val="single" w:sz="4" w:space="0" w:color="auto"/>
              <w:left w:val="single" w:sz="7" w:space="0" w:color="000000"/>
              <w:right w:val="single" w:sz="7" w:space="0" w:color="000000"/>
            </w:tcBorders>
          </w:tcPr>
          <w:p w14:paraId="2BB9EF94" w14:textId="77777777" w:rsidR="0005117C" w:rsidRPr="008C4D56" w:rsidRDefault="0005117C">
            <w:pPr>
              <w:spacing w:after="724" w:line="333" w:lineRule="exact"/>
              <w:ind w:left="108" w:right="612"/>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Begin the longitudinal research project into the (i) causal factors and (ii) potential high-impact interventions for Aboriginal and Torres Straits Islander students with low English and Numeracy proficiency.</w:t>
            </w:r>
          </w:p>
        </w:tc>
        <w:tc>
          <w:tcPr>
            <w:tcW w:w="2193" w:type="dxa"/>
            <w:tcBorders>
              <w:top w:val="single" w:sz="4" w:space="0" w:color="auto"/>
              <w:left w:val="single" w:sz="7" w:space="0" w:color="000000"/>
              <w:right w:val="single" w:sz="7" w:space="0" w:color="000000"/>
            </w:tcBorders>
            <w:vAlign w:val="center"/>
          </w:tcPr>
          <w:p w14:paraId="1728C840" w14:textId="77777777" w:rsidR="0005117C" w:rsidRPr="008C4D56" w:rsidRDefault="0005117C" w:rsidP="003731AA">
            <w:pPr>
              <w:spacing w:before="942" w:after="877" w:line="240" w:lineRule="exact"/>
              <w:ind w:right="704"/>
              <w:jc w:val="right"/>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$35,000</w:t>
            </w:r>
          </w:p>
        </w:tc>
        <w:tc>
          <w:tcPr>
            <w:tcW w:w="1407" w:type="dxa"/>
            <w:tcBorders>
              <w:top w:val="single" w:sz="4" w:space="0" w:color="auto"/>
              <w:left w:val="single" w:sz="7" w:space="0" w:color="000000"/>
              <w:right w:val="single" w:sz="7" w:space="0" w:color="000000"/>
            </w:tcBorders>
            <w:vAlign w:val="center"/>
          </w:tcPr>
          <w:p w14:paraId="1296FDAB" w14:textId="77777777" w:rsidR="0005117C" w:rsidRPr="008C4D56" w:rsidRDefault="0005117C">
            <w:pPr>
              <w:spacing w:before="942" w:after="877" w:line="240" w:lineRule="exact"/>
              <w:ind w:left="115"/>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$137,500</w:t>
            </w:r>
          </w:p>
        </w:tc>
        <w:tc>
          <w:tcPr>
            <w:tcW w:w="1420" w:type="dxa"/>
            <w:tcBorders>
              <w:top w:val="single" w:sz="4" w:space="0" w:color="auto"/>
              <w:left w:val="single" w:sz="7" w:space="0" w:color="000000"/>
              <w:right w:val="single" w:sz="7" w:space="0" w:color="000000"/>
            </w:tcBorders>
            <w:vAlign w:val="center"/>
          </w:tcPr>
          <w:p w14:paraId="458E485C" w14:textId="77777777" w:rsidR="0005117C" w:rsidRPr="008C4D56" w:rsidRDefault="0005117C" w:rsidP="003731AA">
            <w:pPr>
              <w:spacing w:before="942" w:after="877" w:line="240" w:lineRule="exact"/>
              <w:ind w:left="115"/>
              <w:jc w:val="center"/>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$172,500</w:t>
            </w:r>
          </w:p>
        </w:tc>
      </w:tr>
      <w:tr w:rsidR="00893203" w:rsidRPr="008C4D56" w14:paraId="0DA5E865" w14:textId="77777777" w:rsidTr="00893203">
        <w:trPr>
          <w:trHeight w:val="1478"/>
        </w:trPr>
        <w:tc>
          <w:tcPr>
            <w:tcW w:w="3269" w:type="dxa"/>
            <w:tcBorders>
              <w:top w:val="single" w:sz="7" w:space="0" w:color="000000"/>
              <w:left w:val="single" w:sz="7" w:space="0" w:color="000000"/>
              <w:bottom w:val="single" w:sz="4" w:space="0" w:color="auto"/>
              <w:right w:val="single" w:sz="7" w:space="0" w:color="000000"/>
            </w:tcBorders>
          </w:tcPr>
          <w:p w14:paraId="3550DBFC" w14:textId="77777777" w:rsidR="00893203" w:rsidRPr="008C4D56" w:rsidRDefault="00893203">
            <w:pPr>
              <w:spacing w:before="31" w:line="219" w:lineRule="exact"/>
              <w:ind w:left="144"/>
              <w:textAlignment w:val="baseline"/>
              <w:rPr>
                <w:rFonts w:ascii="Calibri" w:eastAsia="Gill Sans MT" w:hAnsi="Calibri" w:cs="Calibri"/>
                <w:b/>
                <w:color w:val="000000" w:themeColor="text1"/>
              </w:rPr>
            </w:pPr>
            <w:r w:rsidRPr="008C4D56">
              <w:rPr>
                <w:rFonts w:ascii="Calibri" w:eastAsia="Gill Sans MT" w:hAnsi="Calibri" w:cs="Calibri"/>
                <w:b/>
                <w:color w:val="000000" w:themeColor="text1"/>
              </w:rPr>
              <w:t>Improvement Direction D</w:t>
            </w:r>
          </w:p>
          <w:p w14:paraId="3E758E18" w14:textId="7A14215F" w:rsidR="00893203" w:rsidRPr="008C4D56" w:rsidRDefault="00893203" w:rsidP="003731AA">
            <w:pPr>
              <w:spacing w:before="329" w:after="393" w:line="300" w:lineRule="exact"/>
              <w:ind w:left="108" w:right="216"/>
              <w:textAlignment w:val="baseline"/>
              <w:rPr>
                <w:rFonts w:ascii="Calibri" w:eastAsia="Gill Sans MT" w:hAnsi="Calibri" w:cs="Calibri"/>
                <w:b/>
                <w:color w:val="000000" w:themeColor="text1"/>
              </w:rPr>
            </w:pPr>
            <w:r w:rsidRPr="008C4D56">
              <w:rPr>
                <w:rFonts w:ascii="Calibri" w:eastAsia="Arial Narrow" w:hAnsi="Calibri" w:cs="Calibri"/>
                <w:color w:val="000000" w:themeColor="text1"/>
                <w:spacing w:val="8"/>
              </w:rPr>
              <w:t>School community partnerships - local and community partnerships.</w:t>
            </w:r>
          </w:p>
        </w:tc>
        <w:tc>
          <w:tcPr>
            <w:tcW w:w="5741" w:type="dxa"/>
            <w:tcBorders>
              <w:top w:val="single" w:sz="7" w:space="0" w:color="000000"/>
              <w:left w:val="single" w:sz="7" w:space="0" w:color="000000"/>
              <w:bottom w:val="single" w:sz="4" w:space="0" w:color="auto"/>
              <w:right w:val="single" w:sz="7" w:space="0" w:color="000000"/>
            </w:tcBorders>
          </w:tcPr>
          <w:p w14:paraId="3557E261" w14:textId="63C5D538" w:rsidR="00893203" w:rsidRPr="008C4D56" w:rsidRDefault="00893203" w:rsidP="00893203">
            <w:pPr>
              <w:spacing w:before="40" w:line="210" w:lineRule="exact"/>
              <w:ind w:left="100"/>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Consolidate and strengthen CETs Setup for Success Birth to</w:t>
            </w:r>
            <w:r>
              <w:rPr>
                <w:rFonts w:ascii="Calibri" w:eastAsia="Arial Narrow" w:hAnsi="Calibri" w:cs="Calibri"/>
                <w:color w:val="000000" w:themeColor="text1"/>
              </w:rPr>
              <w:t xml:space="preserve"> </w:t>
            </w:r>
            <w:r w:rsidRPr="008C4D56">
              <w:rPr>
                <w:rFonts w:ascii="Calibri" w:eastAsia="Arial Narrow" w:hAnsi="Calibri" w:cs="Calibri"/>
                <w:color w:val="000000" w:themeColor="text1"/>
              </w:rPr>
              <w:t>Five program.</w:t>
            </w:r>
          </w:p>
          <w:p w14:paraId="3ED90171" w14:textId="07947391" w:rsidR="00893203" w:rsidRPr="008C4D56" w:rsidRDefault="00893203" w:rsidP="003731AA">
            <w:pPr>
              <w:spacing w:before="179" w:after="349" w:line="360" w:lineRule="exact"/>
              <w:ind w:left="144" w:right="180"/>
              <w:jc w:val="both"/>
              <w:textAlignment w:val="baseline"/>
              <w:rPr>
                <w:rFonts w:ascii="Calibri" w:eastAsia="Arial Narrow" w:hAnsi="Calibri" w:cs="Calibri"/>
                <w:color w:val="000000" w:themeColor="text1"/>
              </w:rPr>
            </w:pPr>
            <w:r w:rsidRPr="008C4D56">
              <w:rPr>
                <w:rFonts w:ascii="Calibri" w:eastAsia="Arial Narrow" w:hAnsi="Calibri" w:cs="Calibri"/>
                <w:color w:val="000000" w:themeColor="text1"/>
              </w:rPr>
              <w:t>Roll out of Cultural Competency/Safety courses for the CET workforce.</w:t>
            </w:r>
          </w:p>
        </w:tc>
        <w:tc>
          <w:tcPr>
            <w:tcW w:w="2193" w:type="dxa"/>
            <w:tcBorders>
              <w:top w:val="single" w:sz="7" w:space="0" w:color="000000"/>
              <w:left w:val="single" w:sz="7" w:space="0" w:color="000000"/>
              <w:bottom w:val="single" w:sz="4" w:space="0" w:color="auto"/>
              <w:right w:val="single" w:sz="7" w:space="0" w:color="000000"/>
            </w:tcBorders>
          </w:tcPr>
          <w:p w14:paraId="261913E9" w14:textId="64B7B6EF" w:rsidR="00893203" w:rsidRPr="008C4D56" w:rsidRDefault="00893203" w:rsidP="003731AA">
            <w:pPr>
              <w:spacing w:before="687" w:after="695" w:line="240" w:lineRule="exact"/>
              <w:ind w:right="704"/>
              <w:jc w:val="right"/>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$115,000</w:t>
            </w:r>
          </w:p>
        </w:tc>
        <w:tc>
          <w:tcPr>
            <w:tcW w:w="1407" w:type="dxa"/>
            <w:tcBorders>
              <w:top w:val="single" w:sz="7" w:space="0" w:color="000000"/>
              <w:left w:val="single" w:sz="7" w:space="0" w:color="000000"/>
              <w:bottom w:val="single" w:sz="4" w:space="0" w:color="auto"/>
              <w:right w:val="single" w:sz="7" w:space="0" w:color="000000"/>
            </w:tcBorders>
          </w:tcPr>
          <w:p w14:paraId="2B1D8C8A" w14:textId="2DFE7B42" w:rsidR="00893203" w:rsidRPr="008C4D56" w:rsidRDefault="00893203" w:rsidP="003731AA">
            <w:pPr>
              <w:spacing w:before="687" w:after="695" w:line="240" w:lineRule="exact"/>
              <w:ind w:right="303"/>
              <w:jc w:val="right"/>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$66,700</w:t>
            </w:r>
          </w:p>
        </w:tc>
        <w:tc>
          <w:tcPr>
            <w:tcW w:w="1420" w:type="dxa"/>
            <w:tcBorders>
              <w:top w:val="single" w:sz="7" w:space="0" w:color="000000"/>
              <w:left w:val="single" w:sz="7" w:space="0" w:color="000000"/>
              <w:bottom w:val="single" w:sz="4" w:space="0" w:color="auto"/>
              <w:right w:val="single" w:sz="7" w:space="0" w:color="000000"/>
            </w:tcBorders>
          </w:tcPr>
          <w:p w14:paraId="27A55B22" w14:textId="027D6268" w:rsidR="00893203" w:rsidRPr="008C4D56" w:rsidRDefault="00893203" w:rsidP="003731AA">
            <w:pPr>
              <w:spacing w:before="600"/>
              <w:jc w:val="center"/>
              <w:textAlignment w:val="baseline"/>
              <w:rPr>
                <w:rFonts w:ascii="Calibri" w:eastAsia="Gill Sans MT" w:hAnsi="Calibri" w:cs="Calibri"/>
                <w:color w:val="000000" w:themeColor="text1"/>
              </w:rPr>
            </w:pPr>
            <w:r w:rsidRPr="008C4D56">
              <w:rPr>
                <w:rFonts w:ascii="Calibri" w:eastAsia="Arial Narrow" w:hAnsi="Calibri" w:cs="Calibri"/>
                <w:color w:val="000000" w:themeColor="text1"/>
              </w:rPr>
              <w:t>$181,700</w:t>
            </w:r>
          </w:p>
        </w:tc>
      </w:tr>
      <w:tr w:rsidR="00893203" w:rsidRPr="008C4D56" w14:paraId="04E332BA" w14:textId="77777777" w:rsidTr="00893203">
        <w:trPr>
          <w:trHeight w:val="569"/>
        </w:trPr>
        <w:tc>
          <w:tcPr>
            <w:tcW w:w="3269" w:type="dxa"/>
            <w:tcBorders>
              <w:top w:val="single" w:sz="4" w:space="0" w:color="auto"/>
              <w:left w:val="single" w:sz="4" w:space="0" w:color="auto"/>
              <w:bottom w:val="single" w:sz="4" w:space="0" w:color="auto"/>
              <w:right w:val="single" w:sz="4" w:space="0" w:color="auto"/>
            </w:tcBorders>
          </w:tcPr>
          <w:p w14:paraId="686AEF6E" w14:textId="4DF39D2A" w:rsidR="00893203" w:rsidRPr="008C4D56" w:rsidRDefault="00893203" w:rsidP="00D56987">
            <w:pPr>
              <w:spacing w:line="219" w:lineRule="exact"/>
              <w:ind w:left="144"/>
              <w:jc w:val="right"/>
              <w:textAlignment w:val="baseline"/>
              <w:rPr>
                <w:rFonts w:ascii="Calibri" w:eastAsia="Gill Sans MT" w:hAnsi="Calibri" w:cs="Calibri"/>
                <w:b/>
                <w:color w:val="000000" w:themeColor="text1"/>
              </w:rPr>
            </w:pPr>
            <w:r>
              <w:rPr>
                <w:rFonts w:ascii="Calibri" w:eastAsia="Gill Sans MT" w:hAnsi="Calibri" w:cs="Calibri"/>
                <w:b/>
                <w:color w:val="000000" w:themeColor="text1"/>
              </w:rPr>
              <w:t>Totals</w:t>
            </w:r>
          </w:p>
        </w:tc>
        <w:tc>
          <w:tcPr>
            <w:tcW w:w="5741" w:type="dxa"/>
            <w:tcBorders>
              <w:top w:val="single" w:sz="4" w:space="0" w:color="auto"/>
              <w:left w:val="single" w:sz="4" w:space="0" w:color="auto"/>
              <w:bottom w:val="single" w:sz="4" w:space="0" w:color="auto"/>
              <w:right w:val="single" w:sz="4" w:space="0" w:color="auto"/>
            </w:tcBorders>
          </w:tcPr>
          <w:p w14:paraId="6970414D" w14:textId="77777777" w:rsidR="00893203" w:rsidRPr="008C4D56" w:rsidRDefault="00893203" w:rsidP="00893203">
            <w:pPr>
              <w:spacing w:line="210" w:lineRule="exact"/>
              <w:ind w:left="100"/>
              <w:textAlignment w:val="baseline"/>
              <w:rPr>
                <w:rFonts w:ascii="Calibri" w:eastAsia="Arial Narrow" w:hAnsi="Calibri" w:cs="Calibri"/>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128607DC" w14:textId="6B807324" w:rsidR="00893203" w:rsidRPr="008C4D56" w:rsidRDefault="00893203" w:rsidP="00893203">
            <w:pPr>
              <w:spacing w:after="695" w:line="240" w:lineRule="exact"/>
              <w:ind w:right="704"/>
              <w:jc w:val="right"/>
              <w:textAlignment w:val="baseline"/>
              <w:rPr>
                <w:rFonts w:ascii="Calibri" w:eastAsia="Arial Narrow" w:hAnsi="Calibri" w:cs="Calibri"/>
                <w:color w:val="000000" w:themeColor="text1"/>
              </w:rPr>
            </w:pPr>
            <w:r>
              <w:rPr>
                <w:rFonts w:ascii="Calibri" w:eastAsia="Arial Narrow" w:hAnsi="Calibri" w:cs="Calibri"/>
                <w:color w:val="000000" w:themeColor="text1"/>
              </w:rPr>
              <w:t>$540,000</w:t>
            </w:r>
          </w:p>
        </w:tc>
        <w:tc>
          <w:tcPr>
            <w:tcW w:w="1407" w:type="dxa"/>
            <w:tcBorders>
              <w:top w:val="single" w:sz="4" w:space="0" w:color="auto"/>
              <w:left w:val="single" w:sz="4" w:space="0" w:color="auto"/>
              <w:bottom w:val="single" w:sz="4" w:space="0" w:color="auto"/>
              <w:right w:val="single" w:sz="4" w:space="0" w:color="auto"/>
            </w:tcBorders>
          </w:tcPr>
          <w:p w14:paraId="3AE83114" w14:textId="1CFB50FF" w:rsidR="00893203" w:rsidRPr="008C4D56" w:rsidRDefault="00893203" w:rsidP="00893203">
            <w:pPr>
              <w:spacing w:after="695" w:line="240" w:lineRule="exact"/>
              <w:ind w:right="303"/>
              <w:jc w:val="right"/>
              <w:textAlignment w:val="baseline"/>
              <w:rPr>
                <w:rFonts w:ascii="Calibri" w:eastAsia="Arial Narrow" w:hAnsi="Calibri" w:cs="Calibri"/>
                <w:color w:val="000000" w:themeColor="text1"/>
              </w:rPr>
            </w:pPr>
            <w:r>
              <w:rPr>
                <w:rFonts w:ascii="Calibri" w:eastAsia="Arial Narrow" w:hAnsi="Calibri" w:cs="Calibri"/>
                <w:color w:val="000000" w:themeColor="text1"/>
              </w:rPr>
              <w:t>$895,815</w:t>
            </w:r>
          </w:p>
        </w:tc>
        <w:tc>
          <w:tcPr>
            <w:tcW w:w="1420" w:type="dxa"/>
            <w:tcBorders>
              <w:top w:val="single" w:sz="4" w:space="0" w:color="auto"/>
              <w:left w:val="single" w:sz="4" w:space="0" w:color="auto"/>
              <w:bottom w:val="single" w:sz="4" w:space="0" w:color="auto"/>
              <w:right w:val="single" w:sz="4" w:space="0" w:color="auto"/>
            </w:tcBorders>
          </w:tcPr>
          <w:p w14:paraId="78AFA1E8" w14:textId="5F19775F" w:rsidR="00893203" w:rsidRPr="008C4D56" w:rsidRDefault="00893203" w:rsidP="003731AA">
            <w:pPr>
              <w:jc w:val="center"/>
              <w:textAlignment w:val="baseline"/>
              <w:rPr>
                <w:rFonts w:ascii="Calibri" w:eastAsia="Arial Narrow" w:hAnsi="Calibri" w:cs="Calibri"/>
                <w:color w:val="000000" w:themeColor="text1"/>
              </w:rPr>
            </w:pPr>
            <w:r>
              <w:rPr>
                <w:rFonts w:ascii="Calibri" w:eastAsia="Arial Narrow" w:hAnsi="Calibri" w:cs="Calibri"/>
                <w:color w:val="000000" w:themeColor="text1"/>
              </w:rPr>
              <w:t>$1,435,815</w:t>
            </w:r>
          </w:p>
        </w:tc>
      </w:tr>
    </w:tbl>
    <w:p w14:paraId="6D5EBD28" w14:textId="77777777" w:rsidR="00920347" w:rsidRPr="008C4D56" w:rsidRDefault="00920347">
      <w:pPr>
        <w:spacing w:after="160" w:line="20" w:lineRule="exact"/>
        <w:rPr>
          <w:rFonts w:ascii="Calibri" w:hAnsi="Calibri" w:cs="Calibri"/>
          <w:color w:val="000000" w:themeColor="text1"/>
        </w:rPr>
      </w:pPr>
    </w:p>
    <w:p w14:paraId="158F35FB" w14:textId="77777777" w:rsidR="00920347" w:rsidRPr="008C4D56" w:rsidRDefault="00920347">
      <w:pPr>
        <w:rPr>
          <w:rFonts w:ascii="Calibri" w:hAnsi="Calibri" w:cs="Calibri"/>
          <w:color w:val="000000" w:themeColor="text1"/>
        </w:rPr>
        <w:sectPr w:rsidR="00920347" w:rsidRPr="008C4D56">
          <w:headerReference w:type="default" r:id="rId8"/>
          <w:pgSz w:w="16862" w:h="11923" w:orient="landscape"/>
          <w:pgMar w:top="1380" w:right="1397" w:bottom="587" w:left="1245" w:header="720" w:footer="720" w:gutter="0"/>
          <w:cols w:space="720"/>
        </w:sectPr>
      </w:pPr>
    </w:p>
    <w:p w14:paraId="32168E4A" w14:textId="63E5D0B2" w:rsidR="00920347" w:rsidRPr="008C4D56" w:rsidRDefault="00893203" w:rsidP="00893203">
      <w:pPr>
        <w:spacing w:after="6926" w:line="308" w:lineRule="exact"/>
        <w:ind w:left="144" w:right="72"/>
        <w:jc w:val="both"/>
        <w:textAlignment w:val="baseline"/>
        <w:rPr>
          <w:rFonts w:ascii="Calibri" w:eastAsia="Arial Narrow" w:hAnsi="Calibri" w:cs="Calibri"/>
          <w:color w:val="000000" w:themeColor="text1"/>
          <w:spacing w:val="8"/>
        </w:rPr>
      </w:pPr>
      <w:r>
        <w:rPr>
          <w:rFonts w:ascii="Calibri" w:eastAsia="Arial Narrow" w:hAnsi="Calibri" w:cs="Calibri"/>
          <w:color w:val="000000" w:themeColor="text1"/>
          <w:spacing w:val="8"/>
        </w:rPr>
        <w:t>*The Australian Government understands that these figures are indicative and will change throughout the year. The Annual Report is expected to report on these changes.</w:t>
      </w:r>
    </w:p>
    <w:sectPr w:rsidR="00920347" w:rsidRPr="008C4D56" w:rsidSect="00893203">
      <w:headerReference w:type="default" r:id="rId9"/>
      <w:type w:val="continuous"/>
      <w:pgSz w:w="16862" w:h="11923" w:orient="landscape"/>
      <w:pgMar w:top="3114" w:right="1399" w:bottom="58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A0C4" w14:textId="77777777" w:rsidR="003731AA" w:rsidRDefault="003731AA">
      <w:r>
        <w:separator/>
      </w:r>
    </w:p>
  </w:endnote>
  <w:endnote w:type="continuationSeparator" w:id="0">
    <w:p w14:paraId="69E4EDB7" w14:textId="77777777" w:rsidR="003731AA" w:rsidRDefault="0037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orbel">
    <w:charset w:val="00"/>
    <w:pitch w:val="variable"/>
    <w:family w:val="swiss"/>
    <w:panose1 w:val="02020603050405020304"/>
  </w:font>
  <w:font w:name="Gill Sans MT">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06D4" w14:textId="77777777" w:rsidR="003731AA" w:rsidRDefault="003731AA"/>
  </w:footnote>
  <w:footnote w:type="continuationSeparator" w:id="0">
    <w:p w14:paraId="4B714A09" w14:textId="77777777" w:rsidR="003731AA" w:rsidRDefault="0037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6BFB" w14:textId="77777777" w:rsidR="003731AA" w:rsidRDefault="00373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399A" w14:textId="77777777" w:rsidR="003731AA" w:rsidRDefault="00373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AB6B" w14:textId="77777777" w:rsidR="003731AA" w:rsidRPr="00893203" w:rsidRDefault="003731AA" w:rsidP="0089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76A63"/>
    <w:multiLevelType w:val="hybridMultilevel"/>
    <w:tmpl w:val="45A8971A"/>
    <w:lvl w:ilvl="0" w:tplc="8DD6F6E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FE7ED2"/>
    <w:multiLevelType w:val="hybridMultilevel"/>
    <w:tmpl w:val="463839F6"/>
    <w:lvl w:ilvl="0" w:tplc="8DD6F6E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B6871"/>
    <w:multiLevelType w:val="hybridMultilevel"/>
    <w:tmpl w:val="06121CDC"/>
    <w:lvl w:ilvl="0" w:tplc="8DD6F6EC">
      <w:start w:val="1"/>
      <w:numFmt w:val="bullet"/>
      <w:lvlText w:val=""/>
      <w:lvlJc w:val="left"/>
      <w:pPr>
        <w:ind w:left="1224" w:hanging="360"/>
      </w:pPr>
      <w:rPr>
        <w:rFonts w:ascii="Symbol" w:hAnsi="Symbol" w:hint="default"/>
        <w:color w:val="000000" w:themeColor="text1"/>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 w15:restartNumberingAfterBreak="0">
    <w:nsid w:val="31350705"/>
    <w:multiLevelType w:val="hybridMultilevel"/>
    <w:tmpl w:val="DB3C449E"/>
    <w:lvl w:ilvl="0" w:tplc="8DD6F6E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71510"/>
    <w:multiLevelType w:val="multilevel"/>
    <w:tmpl w:val="59C445F2"/>
    <w:lvl w:ilvl="0">
      <w:numFmt w:val="bullet"/>
      <w:lvlText w:val="l"/>
      <w:lvlJc w:val="left"/>
      <w:pPr>
        <w:tabs>
          <w:tab w:val="left" w:pos="288"/>
        </w:tabs>
      </w:pPr>
      <w:rPr>
        <w:rFonts w:ascii="Wingdings" w:eastAsia="Wingdings" w:hAnsi="Wingdings"/>
        <w:color w:val="000000"/>
        <w:spacing w:val="1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6E7EB9"/>
    <w:multiLevelType w:val="hybridMultilevel"/>
    <w:tmpl w:val="C34A8A6E"/>
    <w:lvl w:ilvl="0" w:tplc="8DD6F6E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9A2897"/>
    <w:multiLevelType w:val="hybridMultilevel"/>
    <w:tmpl w:val="EB40BB98"/>
    <w:lvl w:ilvl="0" w:tplc="8DD6F6E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E516F"/>
    <w:multiLevelType w:val="hybridMultilevel"/>
    <w:tmpl w:val="BFE8AB30"/>
    <w:lvl w:ilvl="0" w:tplc="8DD6F6E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9A4019"/>
    <w:multiLevelType w:val="hybridMultilevel"/>
    <w:tmpl w:val="8CDE8706"/>
    <w:lvl w:ilvl="0" w:tplc="8DD6F6E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9306ED"/>
    <w:multiLevelType w:val="multilevel"/>
    <w:tmpl w:val="B6205EF6"/>
    <w:lvl w:ilvl="0">
      <w:numFmt w:val="bullet"/>
      <w:lvlText w:val="l"/>
      <w:lvlJc w:val="left"/>
      <w:pPr>
        <w:tabs>
          <w:tab w:val="left" w:pos="360"/>
        </w:tabs>
      </w:pPr>
      <w:rPr>
        <w:rFonts w:ascii="Wingdings" w:eastAsia="Wingdings" w:hAnsi="Wingdings"/>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ED5C76"/>
    <w:multiLevelType w:val="multilevel"/>
    <w:tmpl w:val="BCF6B0DC"/>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9"/>
  </w:num>
  <w:num w:numId="4">
    <w:abstractNumId w:val="5"/>
  </w:num>
  <w:num w:numId="5">
    <w:abstractNumId w:val="8"/>
  </w:num>
  <w:num w:numId="6">
    <w:abstractNumId w:val="0"/>
  </w:num>
  <w:num w:numId="7">
    <w:abstractNumId w:val="2"/>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47"/>
    <w:rsid w:val="00022E00"/>
    <w:rsid w:val="0005117C"/>
    <w:rsid w:val="00054100"/>
    <w:rsid w:val="002E066F"/>
    <w:rsid w:val="002F6A1A"/>
    <w:rsid w:val="00323301"/>
    <w:rsid w:val="00344DAD"/>
    <w:rsid w:val="003731AA"/>
    <w:rsid w:val="00393D9E"/>
    <w:rsid w:val="003A7DE9"/>
    <w:rsid w:val="0069407D"/>
    <w:rsid w:val="006F49D9"/>
    <w:rsid w:val="007B6278"/>
    <w:rsid w:val="0085193A"/>
    <w:rsid w:val="00892D93"/>
    <w:rsid w:val="00893203"/>
    <w:rsid w:val="0089694D"/>
    <w:rsid w:val="008C4D56"/>
    <w:rsid w:val="00917C46"/>
    <w:rsid w:val="00920347"/>
    <w:rsid w:val="00A07D80"/>
    <w:rsid w:val="00A51769"/>
    <w:rsid w:val="00A65EDA"/>
    <w:rsid w:val="00B3449B"/>
    <w:rsid w:val="00B64325"/>
    <w:rsid w:val="00CB4369"/>
    <w:rsid w:val="00D56987"/>
    <w:rsid w:val="00D94169"/>
    <w:rsid w:val="00E55EF2"/>
    <w:rsid w:val="00E85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847AA"/>
  <w15:docId w15:val="{D4665389-D5C7-4B99-A1B3-B762C1D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D56"/>
    <w:pPr>
      <w:tabs>
        <w:tab w:val="center" w:pos="4513"/>
        <w:tab w:val="right" w:pos="9026"/>
      </w:tabs>
    </w:pPr>
  </w:style>
  <w:style w:type="character" w:customStyle="1" w:styleId="HeaderChar">
    <w:name w:val="Header Char"/>
    <w:basedOn w:val="DefaultParagraphFont"/>
    <w:link w:val="Header"/>
    <w:uiPriority w:val="99"/>
    <w:rsid w:val="008C4D56"/>
  </w:style>
  <w:style w:type="paragraph" w:styleId="Footer">
    <w:name w:val="footer"/>
    <w:basedOn w:val="Normal"/>
    <w:link w:val="FooterChar"/>
    <w:uiPriority w:val="99"/>
    <w:unhideWhenUsed/>
    <w:rsid w:val="008C4D56"/>
    <w:pPr>
      <w:tabs>
        <w:tab w:val="center" w:pos="4513"/>
        <w:tab w:val="right" w:pos="9026"/>
      </w:tabs>
    </w:pPr>
  </w:style>
  <w:style w:type="character" w:customStyle="1" w:styleId="FooterChar">
    <w:name w:val="Footer Char"/>
    <w:basedOn w:val="DefaultParagraphFont"/>
    <w:link w:val="Footer"/>
    <w:uiPriority w:val="99"/>
    <w:rsid w:val="008C4D56"/>
  </w:style>
  <w:style w:type="paragraph" w:styleId="ListParagraph">
    <w:name w:val="List Paragraph"/>
    <w:basedOn w:val="Normal"/>
    <w:uiPriority w:val="34"/>
    <w:qFormat/>
    <w:rsid w:val="00344DAD"/>
    <w:pPr>
      <w:ind w:left="720"/>
      <w:contextualSpacing/>
    </w:pPr>
  </w:style>
  <w:style w:type="table" w:styleId="TableGrid">
    <w:name w:val="Table Grid"/>
    <w:basedOn w:val="TableNormal"/>
    <w:uiPriority w:val="39"/>
    <w:rsid w:val="00323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METTERS,Janette</dc:creator>
  <cp:lastModifiedBy>METTERS,Janette</cp:lastModifiedBy>
  <cp:revision>3</cp:revision>
  <dcterms:created xsi:type="dcterms:W3CDTF">2021-05-27T07:12:00Z</dcterms:created>
  <dcterms:modified xsi:type="dcterms:W3CDTF">2021-05-28T06:03:00Z</dcterms:modified>
</cp:coreProperties>
</file>