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9B6F" w14:textId="77777777" w:rsidR="001E5375" w:rsidRDefault="001E5375"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1AC6C927" wp14:editId="571FA27A">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1CCDCD30" w14:textId="77777777" w:rsidR="001E5375" w:rsidRPr="00906D3C" w:rsidRDefault="001E5375" w:rsidP="00DA01EC">
      <w:pPr>
        <w:spacing w:before="480"/>
        <w:jc w:val="center"/>
        <w:rPr>
          <w:rFonts w:ascii="Calibri" w:hAnsi="Calibri" w:cs="Arial"/>
          <w:b/>
          <w:bCs/>
          <w:sz w:val="72"/>
        </w:rPr>
      </w:pPr>
      <w:r w:rsidRPr="00906D3C">
        <w:rPr>
          <w:rFonts w:ascii="Calibri" w:hAnsi="Calibri" w:cs="Arial"/>
          <w:b/>
          <w:bCs/>
          <w:sz w:val="72"/>
        </w:rPr>
        <w:t>Funding Agreement</w:t>
      </w:r>
    </w:p>
    <w:p w14:paraId="1E457871" w14:textId="77777777" w:rsidR="001E5375" w:rsidRPr="00906D3C" w:rsidRDefault="001E5375" w:rsidP="00DA01EC">
      <w:pPr>
        <w:spacing w:before="480"/>
        <w:jc w:val="center"/>
        <w:rPr>
          <w:rFonts w:ascii="Calibri" w:hAnsi="Calibri" w:cs="Arial"/>
          <w:sz w:val="32"/>
        </w:rPr>
      </w:pPr>
      <w:r w:rsidRPr="00906D3C">
        <w:rPr>
          <w:rFonts w:ascii="Calibri" w:hAnsi="Calibri" w:cs="Arial"/>
          <w:sz w:val="32"/>
        </w:rPr>
        <w:t>between the</w:t>
      </w:r>
    </w:p>
    <w:p w14:paraId="6A2A3DE5" w14:textId="77777777" w:rsidR="001E5375" w:rsidRPr="00906D3C" w:rsidRDefault="001E5375" w:rsidP="00DA01EC">
      <w:pPr>
        <w:spacing w:before="480"/>
        <w:jc w:val="center"/>
        <w:rPr>
          <w:rFonts w:ascii="Calibri" w:hAnsi="Calibri" w:cs="Arial"/>
          <w:b/>
          <w:bCs/>
          <w:sz w:val="36"/>
        </w:rPr>
      </w:pPr>
      <w:r w:rsidRPr="00906D3C">
        <w:rPr>
          <w:rFonts w:ascii="Calibri" w:hAnsi="Calibri" w:cs="Arial"/>
          <w:b/>
          <w:bCs/>
          <w:sz w:val="36"/>
        </w:rPr>
        <w:t>COMMONWEALTH OF AUSTRALIA</w:t>
      </w:r>
    </w:p>
    <w:p w14:paraId="719578E4" w14:textId="77777777" w:rsidR="001E5375" w:rsidRPr="007C3AED" w:rsidRDefault="001E5375" w:rsidP="00780F18">
      <w:pPr>
        <w:jc w:val="center"/>
        <w:rPr>
          <w:rFonts w:ascii="Calibri" w:hAnsi="Calibri" w:cs="Arial"/>
          <w:sz w:val="32"/>
        </w:rPr>
      </w:pPr>
      <w:r w:rsidRPr="007C3AED">
        <w:rPr>
          <w:rFonts w:ascii="Calibri" w:hAnsi="Calibri" w:cs="Arial"/>
          <w:sz w:val="32"/>
        </w:rPr>
        <w:t>as represented by the</w:t>
      </w:r>
    </w:p>
    <w:p w14:paraId="0E4BC8F4" w14:textId="4196C44B" w:rsidR="001E5375" w:rsidRPr="007C3AED" w:rsidRDefault="001E5375" w:rsidP="00DA01EC">
      <w:pPr>
        <w:spacing w:before="480"/>
        <w:jc w:val="center"/>
        <w:rPr>
          <w:rFonts w:ascii="Calibri" w:hAnsi="Calibri" w:cs="Arial"/>
          <w:b/>
          <w:bCs/>
          <w:sz w:val="36"/>
        </w:rPr>
      </w:pPr>
      <w:r w:rsidRPr="007C3AED">
        <w:rPr>
          <w:rFonts w:ascii="Calibri" w:hAnsi="Calibri" w:cs="Arial"/>
          <w:b/>
          <w:bCs/>
          <w:sz w:val="36"/>
        </w:rPr>
        <w:t>Minister for Education</w:t>
      </w:r>
    </w:p>
    <w:p w14:paraId="0C68F184" w14:textId="77777777" w:rsidR="001E5375" w:rsidRPr="007C3AED" w:rsidRDefault="001E5375" w:rsidP="00DA01EC">
      <w:pPr>
        <w:spacing w:before="480"/>
        <w:jc w:val="center"/>
        <w:rPr>
          <w:rFonts w:ascii="Calibri" w:hAnsi="Calibri" w:cs="Arial"/>
          <w:sz w:val="32"/>
        </w:rPr>
      </w:pPr>
      <w:r w:rsidRPr="007C3AED">
        <w:rPr>
          <w:rFonts w:ascii="Calibri" w:hAnsi="Calibri" w:cs="Arial"/>
          <w:sz w:val="32"/>
        </w:rPr>
        <w:t>and</w:t>
      </w:r>
    </w:p>
    <w:p w14:paraId="31060343" w14:textId="77777777" w:rsidR="001E5375" w:rsidRDefault="001E5375" w:rsidP="00DA01EC">
      <w:pPr>
        <w:spacing w:before="480"/>
        <w:jc w:val="center"/>
        <w:rPr>
          <w:rFonts w:ascii="Calibri" w:hAnsi="Calibri" w:cs="Arial"/>
          <w:b/>
          <w:bCs/>
          <w:iCs/>
          <w:noProof/>
          <w:sz w:val="36"/>
        </w:rPr>
      </w:pPr>
      <w:r w:rsidRPr="003B009E">
        <w:rPr>
          <w:rFonts w:ascii="Calibri" w:hAnsi="Calibri" w:cs="Arial"/>
          <w:b/>
          <w:bCs/>
          <w:iCs/>
          <w:noProof/>
          <w:sz w:val="36"/>
        </w:rPr>
        <w:t>James Cook University</w:t>
      </w:r>
    </w:p>
    <w:p w14:paraId="4EB7DE8E" w14:textId="77777777" w:rsidR="001E5375" w:rsidRDefault="001E5375" w:rsidP="00DA01EC">
      <w:pPr>
        <w:spacing w:before="480"/>
        <w:jc w:val="center"/>
        <w:rPr>
          <w:rFonts w:ascii="Calibri" w:hAnsi="Calibri" w:cs="Arial"/>
          <w:sz w:val="32"/>
        </w:rPr>
      </w:pPr>
      <w:r w:rsidRPr="007C3AED">
        <w:rPr>
          <w:rFonts w:ascii="Calibri" w:hAnsi="Calibri" w:cs="Arial"/>
          <w:sz w:val="32"/>
        </w:rPr>
        <w:t>regarding funding</w:t>
      </w:r>
    </w:p>
    <w:p w14:paraId="7EE1D6C8" w14:textId="77777777" w:rsidR="001E5375" w:rsidRDefault="001E5375"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38F9B7C2" w14:textId="77777777" w:rsidR="001E5375" w:rsidRPr="00906D3C" w:rsidRDefault="001E5375"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5F0B661D" w14:textId="77777777" w:rsidR="001E5375" w:rsidRPr="00906D3C" w:rsidRDefault="001E5375" w:rsidP="00780F18">
      <w:pPr>
        <w:tabs>
          <w:tab w:val="left" w:pos="567"/>
          <w:tab w:val="left" w:pos="8222"/>
        </w:tabs>
        <w:rPr>
          <w:rFonts w:ascii="Calibri" w:hAnsi="Calibri"/>
        </w:rPr>
        <w:sectPr w:rsidR="001E5375"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359622A" w14:textId="77777777" w:rsidR="001E5375" w:rsidRPr="00906D3C" w:rsidRDefault="001E5375"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2717DA39" w14:textId="77777777" w:rsidR="001E5375" w:rsidRPr="00906D3C" w:rsidRDefault="001E5375" w:rsidP="00780F18">
      <w:pPr>
        <w:rPr>
          <w:rFonts w:ascii="Calibri" w:hAnsi="Calibri" w:cs="Arial"/>
          <w:b/>
          <w:sz w:val="28"/>
          <w:szCs w:val="28"/>
        </w:rPr>
      </w:pPr>
      <w:r w:rsidRPr="00906D3C">
        <w:rPr>
          <w:rFonts w:ascii="Calibri" w:hAnsi="Calibri" w:cs="Arial"/>
          <w:b/>
          <w:sz w:val="28"/>
          <w:szCs w:val="28"/>
        </w:rPr>
        <w:br w:type="page"/>
      </w:r>
    </w:p>
    <w:p w14:paraId="591B84F0" w14:textId="77777777" w:rsidR="001E5375" w:rsidRPr="00906D3C" w:rsidRDefault="001E5375"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0FC7C8ED" w14:textId="77777777" w:rsidR="001E5375" w:rsidRPr="00906D3C" w:rsidRDefault="001E5375"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7E73E87D" w14:textId="77777777" w:rsidR="001E5375" w:rsidRPr="00906D3C" w:rsidRDefault="001E5375"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3FAAECAF" w14:textId="77777777" w:rsidR="001E5375" w:rsidRPr="007C3AED" w:rsidRDefault="001E5375"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1B46D75C" w14:textId="77777777" w:rsidR="001E5375" w:rsidRPr="007C3AED" w:rsidRDefault="001E5375" w:rsidP="00A64F37">
      <w:pPr>
        <w:pStyle w:val="NoSpacing"/>
        <w:rPr>
          <w:rFonts w:asciiTheme="minorHAnsi" w:hAnsiTheme="minorHAnsi" w:cstheme="minorHAnsi"/>
        </w:rPr>
      </w:pPr>
      <w:r w:rsidRPr="007C3AED">
        <w:rPr>
          <w:rFonts w:asciiTheme="minorHAnsi" w:hAnsiTheme="minorHAnsi" w:cstheme="minorHAnsi"/>
        </w:rPr>
        <w:t>AND</w:t>
      </w:r>
    </w:p>
    <w:p w14:paraId="07C0997A" w14:textId="3CB57F7D" w:rsidR="001E5375" w:rsidRPr="0017153A" w:rsidRDefault="001E5375" w:rsidP="0008250D">
      <w:pPr>
        <w:rPr>
          <w:rFonts w:asciiTheme="minorHAnsi" w:hAnsiTheme="minorHAnsi" w:cstheme="minorHAnsi"/>
          <w:sz w:val="22"/>
        </w:rPr>
      </w:pPr>
      <w:r w:rsidRPr="003B009E">
        <w:rPr>
          <w:rFonts w:asciiTheme="minorHAnsi" w:hAnsiTheme="minorHAnsi" w:cstheme="minorHAnsi"/>
          <w:b/>
          <w:noProof/>
          <w:sz w:val="22"/>
          <w:szCs w:val="22"/>
        </w:rPr>
        <w:t>James Cook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Rm 328</w:t>
      </w:r>
      <w:r w:rsidR="00C62DF0">
        <w:rPr>
          <w:rFonts w:asciiTheme="minorHAnsi" w:hAnsiTheme="minorHAnsi" w:cstheme="minorHAnsi"/>
          <w:b/>
          <w:noProof/>
          <w:sz w:val="22"/>
          <w:szCs w:val="22"/>
        </w:rPr>
        <w:t>,</w:t>
      </w:r>
      <w:r w:rsidRPr="003B009E">
        <w:rPr>
          <w:rFonts w:asciiTheme="minorHAnsi" w:hAnsiTheme="minorHAnsi" w:cstheme="minorHAnsi"/>
          <w:b/>
          <w:noProof/>
          <w:sz w:val="22"/>
          <w:szCs w:val="22"/>
        </w:rPr>
        <w:t xml:space="preserve"> Ken Back Chancellery Bldg</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TOWNSVILLE</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QLD</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4811</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02CC8184" w14:textId="77777777" w:rsidR="001E5375" w:rsidRPr="00BA1317" w:rsidRDefault="001E5375"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46</w:t>
      </w:r>
      <w:r w:rsidRPr="00727909">
        <w:rPr>
          <w:rFonts w:asciiTheme="minorHAnsi" w:hAnsiTheme="minorHAnsi" w:cstheme="minorHAnsi"/>
          <w:noProof/>
          <w:sz w:val="22"/>
        </w:rPr>
        <w:t xml:space="preserve"> </w:t>
      </w:r>
      <w:r>
        <w:rPr>
          <w:rFonts w:asciiTheme="minorHAnsi" w:hAnsiTheme="minorHAnsi" w:cstheme="minorHAnsi"/>
          <w:noProof/>
          <w:sz w:val="22"/>
        </w:rPr>
        <w:t>253</w:t>
      </w:r>
      <w:r w:rsidRPr="00727909">
        <w:rPr>
          <w:rFonts w:asciiTheme="minorHAnsi" w:hAnsiTheme="minorHAnsi" w:cstheme="minorHAnsi"/>
          <w:noProof/>
          <w:sz w:val="22"/>
        </w:rPr>
        <w:t xml:space="preserve"> </w:t>
      </w:r>
      <w:r>
        <w:rPr>
          <w:rFonts w:asciiTheme="minorHAnsi" w:hAnsiTheme="minorHAnsi" w:cstheme="minorHAnsi"/>
          <w:noProof/>
          <w:sz w:val="22"/>
        </w:rPr>
        <w:t>211</w:t>
      </w:r>
      <w:r w:rsidRPr="00727909">
        <w:rPr>
          <w:rFonts w:asciiTheme="minorHAnsi" w:hAnsiTheme="minorHAnsi" w:cstheme="minorHAnsi"/>
          <w:noProof/>
          <w:sz w:val="22"/>
        </w:rPr>
        <w:t xml:space="preserve"> </w:t>
      </w:r>
      <w:r>
        <w:rPr>
          <w:rFonts w:asciiTheme="minorHAnsi" w:hAnsiTheme="minorHAnsi" w:cstheme="minorHAnsi"/>
          <w:noProof/>
          <w:sz w:val="22"/>
        </w:rPr>
        <w:t>955</w:t>
      </w:r>
      <w:r w:rsidRPr="0017153A">
        <w:rPr>
          <w:rFonts w:asciiTheme="minorHAnsi" w:hAnsiTheme="minorHAnsi" w:cstheme="minorHAnsi"/>
          <w:sz w:val="22"/>
          <w:szCs w:val="22"/>
        </w:rPr>
        <w:t>]</w:t>
      </w:r>
    </w:p>
    <w:p w14:paraId="7A914E29" w14:textId="77777777" w:rsidR="001E5375" w:rsidRPr="00906D3C" w:rsidRDefault="001E5375" w:rsidP="00E87D40">
      <w:pPr>
        <w:spacing w:before="120" w:after="120"/>
        <w:rPr>
          <w:rFonts w:ascii="Calibri" w:hAnsi="Calibri" w:cs="Arial"/>
          <w:b/>
          <w:sz w:val="22"/>
          <w:szCs w:val="22"/>
        </w:rPr>
      </w:pPr>
      <w:r>
        <w:rPr>
          <w:rFonts w:ascii="Calibri" w:hAnsi="Calibri" w:cs="Arial"/>
          <w:b/>
          <w:sz w:val="22"/>
          <w:szCs w:val="22"/>
        </w:rPr>
        <w:t>RECITALS</w:t>
      </w:r>
    </w:p>
    <w:p w14:paraId="3370775B" w14:textId="77777777" w:rsidR="001E5375" w:rsidRPr="00A1784D" w:rsidRDefault="001E5375"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7C9F9D38" w14:textId="77777777" w:rsidR="001E5375" w:rsidRPr="008E63D3" w:rsidRDefault="001E5375"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125F7245" w14:textId="77777777" w:rsidR="001E5375" w:rsidRPr="004904E2" w:rsidRDefault="001E5375"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72AF7D88" w14:textId="77777777" w:rsidR="001E5375" w:rsidRPr="00192EA1" w:rsidRDefault="001E5375"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16FBAA6" w14:textId="77777777" w:rsidR="001E5375" w:rsidRDefault="001E5375"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4658500A" w14:textId="77777777" w:rsidR="001E5375" w:rsidRDefault="001E5375"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45037263" w14:textId="77777777" w:rsidR="001E5375" w:rsidRDefault="001E5375"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3048293E" w14:textId="77777777" w:rsidR="001E5375" w:rsidRDefault="001E5375" w:rsidP="00034A01">
      <w:pPr>
        <w:widowControl w:val="0"/>
        <w:tabs>
          <w:tab w:val="left" w:pos="8222"/>
        </w:tabs>
        <w:spacing w:before="120" w:after="120"/>
        <w:rPr>
          <w:rFonts w:ascii="Calibri" w:hAnsi="Calibri" w:cs="Arial"/>
          <w:sz w:val="22"/>
          <w:szCs w:val="22"/>
        </w:rPr>
      </w:pPr>
    </w:p>
    <w:p w14:paraId="5B62EADE" w14:textId="77777777" w:rsidR="001E5375" w:rsidRDefault="001E5375"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7CD91B17" w14:textId="7F96F32B" w:rsidR="001E5375" w:rsidRDefault="001E5375"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2FF13665" w14:textId="77777777" w:rsidR="001E5375" w:rsidRDefault="001E5375" w:rsidP="008C2FE0">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53C0900A" w14:textId="77777777" w:rsidR="001E5375" w:rsidRDefault="001E5375"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1D62B730" w14:textId="77777777" w:rsidR="001E5375" w:rsidRDefault="001E5375" w:rsidP="008C2FE0">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6F1A60F6" w14:textId="77777777" w:rsidR="001E5375" w:rsidRDefault="001E5375" w:rsidP="008C2FE0">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6206A3DE" w14:textId="77777777" w:rsidR="001E5375" w:rsidRPr="00034A01" w:rsidRDefault="001E5375" w:rsidP="008C2FE0">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33C96812" w14:textId="77777777" w:rsidR="001E5375" w:rsidRDefault="001E5375" w:rsidP="008C2FE0">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50AA4E02" w14:textId="77777777" w:rsidR="001E5375" w:rsidRDefault="001E5375">
      <w:pPr>
        <w:spacing w:after="200" w:line="276" w:lineRule="auto"/>
        <w:rPr>
          <w:rFonts w:ascii="Calibri" w:hAnsi="Calibri" w:cs="Arial"/>
          <w:sz w:val="22"/>
          <w:szCs w:val="22"/>
        </w:rPr>
      </w:pPr>
      <w:r>
        <w:rPr>
          <w:rFonts w:ascii="Calibri" w:hAnsi="Calibri" w:cs="Arial"/>
          <w:sz w:val="22"/>
          <w:szCs w:val="22"/>
        </w:rPr>
        <w:br w:type="page"/>
      </w:r>
    </w:p>
    <w:p w14:paraId="307F89E7" w14:textId="5215FDF5" w:rsidR="001E5375" w:rsidRPr="00034A01" w:rsidRDefault="001E5375" w:rsidP="008C2FE0">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63DE5445" w14:textId="77777777" w:rsidR="00840AEC" w:rsidRDefault="00840AEC" w:rsidP="00840AEC">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7B090842" w14:textId="77777777" w:rsidR="001E5375" w:rsidRPr="00FC3E9A" w:rsidRDefault="001E5375" w:rsidP="008C2FE0">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248EB687" w14:textId="77777777" w:rsidR="001E5375" w:rsidRDefault="001E5375"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358B0855" w14:textId="703D7CED" w:rsidR="001E5375" w:rsidRPr="0042680F" w:rsidRDefault="001E5375" w:rsidP="0042680F">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31CB71AE" w14:textId="77777777" w:rsidR="001E5375" w:rsidRDefault="001E5375" w:rsidP="008C2FE0">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2D6BA0DF" w14:textId="77777777" w:rsidR="00840AEC" w:rsidRDefault="00840AEC" w:rsidP="00840AEC">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5A94EA5E" w14:textId="77777777" w:rsidR="001E5375" w:rsidRPr="008C2144" w:rsidRDefault="001E5375" w:rsidP="008C2FE0">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 xml:space="preserve"> Engagement</w:t>
      </w:r>
      <w:r>
        <w:rPr>
          <w:rFonts w:ascii="Calibri" w:hAnsi="Calibri" w:cs="Arial"/>
          <w:i/>
          <w:sz w:val="22"/>
          <w:szCs w:val="22"/>
        </w:rPr>
        <w:t xml:space="preserve"> base grants</w:t>
      </w:r>
    </w:p>
    <w:p w14:paraId="1DEFF1EA" w14:textId="0B1C2148" w:rsidR="001E5375" w:rsidRDefault="001E5375"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840AEC">
        <w:rPr>
          <w:rFonts w:ascii="Calibri" w:hAnsi="Calibri" w:cs="Arial"/>
          <w:i/>
          <w:sz w:val="22"/>
          <w:szCs w:val="22"/>
        </w:rPr>
        <w:t>Higher Education Support (Other Grants) Guidelines 2022</w:t>
      </w:r>
      <w:r>
        <w:rPr>
          <w:rFonts w:ascii="Calibri" w:hAnsi="Calibri" w:cs="Arial"/>
          <w:sz w:val="22"/>
          <w:szCs w:val="22"/>
        </w:rPr>
        <w:t>:</w:t>
      </w:r>
    </w:p>
    <w:p w14:paraId="192068B7" w14:textId="77777777" w:rsidR="001E5375" w:rsidRPr="008C2144" w:rsidRDefault="001E5375" w:rsidP="008C2FE0">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0B5DEBA2" w14:textId="0633C65A" w:rsidR="001E5375" w:rsidRDefault="001E5375" w:rsidP="008C2FE0">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1A1771">
        <w:rPr>
          <w:rFonts w:ascii="Calibri" w:hAnsi="Calibri" w:cs="Arial"/>
          <w:sz w:val="22"/>
          <w:szCs w:val="22"/>
        </w:rPr>
        <w:t xml:space="preserve"> </w:t>
      </w:r>
      <w:r w:rsidR="001A1771" w:rsidRPr="001A1771">
        <w:rPr>
          <w:rFonts w:ascii="Calibri" w:hAnsi="Calibri" w:cs="Arial"/>
          <w:sz w:val="22"/>
          <w:szCs w:val="22"/>
        </w:rPr>
        <w:t xml:space="preserve">Refer to Appendix 3 for further details.  </w:t>
      </w:r>
    </w:p>
    <w:p w14:paraId="2D254D57" w14:textId="77777777" w:rsidR="001E5375" w:rsidRDefault="001E5375" w:rsidP="008C2FE0">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0B14D1E2" w14:textId="7DDC3A7E" w:rsidR="001E5375" w:rsidRDefault="001E5375"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840AEC">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840AEC">
        <w:rPr>
          <w:rFonts w:ascii="Calibri" w:hAnsi="Calibri" w:cs="Arial"/>
          <w:i/>
          <w:sz w:val="22"/>
          <w:szCs w:val="22"/>
        </w:rPr>
        <w:t>Higher Education Support (Other Grants) Guidelines 2022</w:t>
      </w:r>
      <w:r>
        <w:rPr>
          <w:rFonts w:ascii="Calibri" w:hAnsi="Calibri" w:cs="Arial"/>
          <w:sz w:val="22"/>
          <w:szCs w:val="22"/>
        </w:rPr>
        <w:t xml:space="preserve">. </w:t>
      </w:r>
    </w:p>
    <w:p w14:paraId="74C2DC1D" w14:textId="6FC08959" w:rsidR="001A1771" w:rsidRDefault="00840AEC"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In 2021, eligible </w:t>
      </w:r>
      <w:r w:rsidR="001A1771" w:rsidRPr="001A1771">
        <w:rPr>
          <w:rFonts w:ascii="Calibri" w:hAnsi="Calibri" w:cs="Arial"/>
          <w:sz w:val="22"/>
          <w:szCs w:val="22"/>
        </w:rPr>
        <w:t xml:space="preserve">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1A1771" w:rsidRPr="001A1771">
        <w:rPr>
          <w:rFonts w:ascii="Calibri" w:hAnsi="Calibri" w:cs="Arial"/>
          <w:sz w:val="22"/>
          <w:szCs w:val="22"/>
        </w:rPr>
        <w:t xml:space="preserve"> set out in the conditions of grant made by the Minister.  </w:t>
      </w:r>
    </w:p>
    <w:p w14:paraId="5B42DC6A" w14:textId="1535C25B" w:rsidR="00724277" w:rsidRDefault="001E5375" w:rsidP="00D80BD0">
      <w:pPr>
        <w:spacing w:after="200" w:line="276" w:lineRule="auto"/>
        <w:rPr>
          <w:rFonts w:ascii="Calibri" w:hAnsi="Calibri" w:cs="Arial"/>
          <w:i/>
          <w:sz w:val="22"/>
          <w:szCs w:val="22"/>
        </w:rPr>
      </w:pPr>
      <w:r>
        <w:rPr>
          <w:rFonts w:ascii="Calibri" w:hAnsi="Calibri" w:cs="Arial"/>
          <w:sz w:val="22"/>
          <w:szCs w:val="22"/>
        </w:rPr>
        <w:t xml:space="preserve">The Provider may also receive other grants for ad hoc programs or projects under Part 2-3 (Other grants) of HESA and/or the </w:t>
      </w:r>
      <w:r w:rsidR="00840AEC">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840AEC">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r w:rsidR="00724277">
        <w:rPr>
          <w:rFonts w:ascii="Calibri" w:hAnsi="Calibri" w:cs="Arial"/>
          <w:sz w:val="22"/>
          <w:szCs w:val="22"/>
        </w:rPr>
        <w:t>.</w:t>
      </w:r>
    </w:p>
    <w:p w14:paraId="12BC6D3D" w14:textId="71A4D316" w:rsidR="001E5375" w:rsidRPr="007F31CE" w:rsidRDefault="001E5375" w:rsidP="00CE2226">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58B8E8BC" w14:textId="1E5E8BB8" w:rsidR="001E5375" w:rsidRDefault="001E5375"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840AEC">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840AEC">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19EB4438" w14:textId="77777777" w:rsidR="00724277" w:rsidRDefault="00724277" w:rsidP="00CE2226">
      <w:pPr>
        <w:widowControl w:val="0"/>
        <w:tabs>
          <w:tab w:val="left" w:pos="8222"/>
        </w:tabs>
        <w:spacing w:before="120" w:after="120"/>
        <w:rPr>
          <w:rFonts w:ascii="Calibri" w:hAnsi="Calibri" w:cs="Arial"/>
          <w:sz w:val="22"/>
          <w:szCs w:val="22"/>
        </w:rPr>
      </w:pPr>
    </w:p>
    <w:p w14:paraId="48C5599A" w14:textId="77777777" w:rsidR="001E5375" w:rsidRPr="00034A01" w:rsidRDefault="001E5375"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164C0D" w:rsidRPr="007223D5" w14:paraId="654EFC17" w14:textId="77777777" w:rsidTr="0042680F">
        <w:trPr>
          <w:trHeight w:val="340"/>
          <w:tblHeader/>
        </w:trPr>
        <w:tc>
          <w:tcPr>
            <w:tcW w:w="3823" w:type="dxa"/>
          </w:tcPr>
          <w:p w14:paraId="560B3299" w14:textId="77777777" w:rsidR="001E5375" w:rsidRPr="00034A01" w:rsidRDefault="001E5375"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06A106A1" w14:textId="2522AA24" w:rsidR="001E5375" w:rsidRPr="00034A01" w:rsidRDefault="001E5375"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2021</w:t>
            </w:r>
          </w:p>
        </w:tc>
        <w:tc>
          <w:tcPr>
            <w:tcW w:w="1935" w:type="dxa"/>
          </w:tcPr>
          <w:p w14:paraId="6A88094E" w14:textId="37517C00" w:rsidR="001E5375" w:rsidRPr="00034A01" w:rsidRDefault="001E5375"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2022</w:t>
            </w:r>
          </w:p>
        </w:tc>
        <w:tc>
          <w:tcPr>
            <w:tcW w:w="1935" w:type="dxa"/>
          </w:tcPr>
          <w:p w14:paraId="7FD9E5BA" w14:textId="4C0ECB77" w:rsidR="001E5375" w:rsidRPr="00034A01" w:rsidRDefault="001E5375"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2023</w:t>
            </w:r>
          </w:p>
        </w:tc>
      </w:tr>
      <w:tr w:rsidR="001E5375" w:rsidRPr="007223D5" w14:paraId="3E1D9C62" w14:textId="77777777" w:rsidTr="007E7323">
        <w:tc>
          <w:tcPr>
            <w:tcW w:w="9628" w:type="dxa"/>
            <w:gridSpan w:val="4"/>
          </w:tcPr>
          <w:p w14:paraId="2229F15F" w14:textId="77777777" w:rsidR="001E5375" w:rsidRPr="00034A01" w:rsidRDefault="001E5375"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164C0D" w:rsidRPr="007223D5" w14:paraId="36C7F907" w14:textId="77777777" w:rsidTr="0042680F">
        <w:tc>
          <w:tcPr>
            <w:tcW w:w="3823" w:type="dxa"/>
          </w:tcPr>
          <w:p w14:paraId="11053166" w14:textId="77777777" w:rsidR="001E5375" w:rsidRPr="00034A01" w:rsidRDefault="001E5375"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0F44C8B6" w14:textId="77777777" w:rsidR="001E5375" w:rsidRPr="00693D50" w:rsidRDefault="001E5375"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109,357,531</w:t>
            </w:r>
          </w:p>
        </w:tc>
        <w:tc>
          <w:tcPr>
            <w:tcW w:w="1935" w:type="dxa"/>
            <w:shd w:val="clear" w:color="auto" w:fill="auto"/>
          </w:tcPr>
          <w:p w14:paraId="5CD49980" w14:textId="30BC8948" w:rsidR="001E5375" w:rsidRPr="007223D5" w:rsidRDefault="001E5375"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111,973,82</w:t>
            </w:r>
            <w:r w:rsidR="001A1771">
              <w:rPr>
                <w:rFonts w:ascii="Calibri" w:hAnsi="Calibri" w:cs="Arial"/>
                <w:noProof/>
                <w:sz w:val="20"/>
                <w:szCs w:val="20"/>
              </w:rPr>
              <w:t>4</w:t>
            </w:r>
          </w:p>
        </w:tc>
        <w:tc>
          <w:tcPr>
            <w:tcW w:w="1935" w:type="dxa"/>
            <w:shd w:val="clear" w:color="auto" w:fill="auto"/>
          </w:tcPr>
          <w:p w14:paraId="6311A3DB" w14:textId="77777777" w:rsidR="001E5375" w:rsidRPr="007223D5" w:rsidRDefault="001E5375"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115,898,814</w:t>
            </w:r>
          </w:p>
        </w:tc>
      </w:tr>
      <w:tr w:rsidR="00164C0D" w:rsidRPr="007223D5" w14:paraId="0EA2632F" w14:textId="77777777" w:rsidTr="0042680F">
        <w:tc>
          <w:tcPr>
            <w:tcW w:w="3823" w:type="dxa"/>
          </w:tcPr>
          <w:p w14:paraId="30A94DAC" w14:textId="77777777" w:rsidR="001E5375" w:rsidRPr="00C110E0" w:rsidRDefault="001E5375"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6A1587F0" w14:textId="77777777" w:rsidR="001E5375" w:rsidRPr="00693D50" w:rsidRDefault="001E5375"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570CF4D4" w14:textId="53114C13" w:rsidR="001E5375" w:rsidRPr="007223D5" w:rsidRDefault="00246047">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7193F69" w14:textId="72EA2FCC" w:rsidR="001E5375" w:rsidRPr="007223D5" w:rsidRDefault="00CD10E4">
            <w:pPr>
              <w:tabs>
                <w:tab w:val="left" w:pos="8222"/>
              </w:tabs>
              <w:spacing w:before="120" w:after="120"/>
              <w:rPr>
                <w:rFonts w:ascii="Calibri" w:hAnsi="Calibri" w:cs="Arial"/>
                <w:sz w:val="20"/>
                <w:szCs w:val="20"/>
              </w:rPr>
            </w:pPr>
            <w:r>
              <w:rPr>
                <w:rFonts w:ascii="Calibri" w:hAnsi="Calibri" w:cs="Arial"/>
                <w:sz w:val="20"/>
                <w:szCs w:val="20"/>
              </w:rPr>
              <w:t>$0</w:t>
            </w:r>
          </w:p>
        </w:tc>
      </w:tr>
      <w:tr w:rsidR="00164C0D" w:rsidRPr="007223D5" w14:paraId="5A98AF22" w14:textId="77777777" w:rsidTr="0042680F">
        <w:tc>
          <w:tcPr>
            <w:tcW w:w="3823" w:type="dxa"/>
          </w:tcPr>
          <w:p w14:paraId="5FD3944A" w14:textId="5E8DA942" w:rsidR="00164C0D" w:rsidRPr="00C110E0" w:rsidRDefault="00164C0D" w:rsidP="00C110E0">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52ECCC8C" w14:textId="2580E3A7" w:rsidR="00164C0D" w:rsidRPr="003B009E" w:rsidRDefault="00164C0D" w:rsidP="00693D5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617005C0" w14:textId="11E69381" w:rsidR="00164C0D" w:rsidRDefault="00164C0D">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199905C" w14:textId="4F269B08" w:rsidR="00164C0D" w:rsidRDefault="00164C0D">
            <w:pPr>
              <w:tabs>
                <w:tab w:val="left" w:pos="8222"/>
              </w:tabs>
              <w:spacing w:before="120" w:after="120"/>
              <w:rPr>
                <w:rFonts w:ascii="Calibri" w:hAnsi="Calibri" w:cs="Arial"/>
                <w:sz w:val="20"/>
                <w:szCs w:val="20"/>
              </w:rPr>
            </w:pPr>
            <w:r w:rsidRPr="00164C0D">
              <w:rPr>
                <w:rFonts w:ascii="Calibri" w:hAnsi="Calibri" w:cs="Arial"/>
                <w:sz w:val="20"/>
                <w:szCs w:val="20"/>
              </w:rPr>
              <w:t>$0</w:t>
            </w:r>
          </w:p>
        </w:tc>
      </w:tr>
      <w:tr w:rsidR="00164C0D" w:rsidRPr="007223D5" w14:paraId="25A8F887" w14:textId="77777777" w:rsidTr="0042680F">
        <w:tc>
          <w:tcPr>
            <w:tcW w:w="3823" w:type="dxa"/>
          </w:tcPr>
          <w:p w14:paraId="06C3B2DB" w14:textId="77777777" w:rsidR="00652C24" w:rsidRPr="00034A01" w:rsidRDefault="00652C24" w:rsidP="00652C24">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1CB1388D" w14:textId="77777777" w:rsidR="00652C24" w:rsidRPr="00693D50" w:rsidRDefault="00652C24" w:rsidP="00652C24">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24,840,000</w:t>
            </w:r>
          </w:p>
        </w:tc>
        <w:tc>
          <w:tcPr>
            <w:tcW w:w="1935" w:type="dxa"/>
            <w:shd w:val="clear" w:color="auto" w:fill="auto"/>
          </w:tcPr>
          <w:p w14:paraId="55D34D84" w14:textId="7D1067F5" w:rsidR="00652C24" w:rsidRPr="00A74DF9" w:rsidRDefault="00652C24" w:rsidP="00652C24">
            <w:pPr>
              <w:tabs>
                <w:tab w:val="left" w:pos="8222"/>
              </w:tabs>
              <w:spacing w:before="120" w:after="120"/>
              <w:rPr>
                <w:rFonts w:asciiTheme="minorHAnsi" w:hAnsiTheme="minorHAnsi" w:cstheme="minorHAnsi"/>
                <w:sz w:val="20"/>
                <w:szCs w:val="20"/>
              </w:rPr>
            </w:pPr>
            <w:r w:rsidRPr="00A74DF9">
              <w:rPr>
                <w:rFonts w:asciiTheme="minorHAnsi" w:hAnsiTheme="minorHAnsi" w:cstheme="minorHAnsi"/>
                <w:sz w:val="20"/>
                <w:szCs w:val="20"/>
              </w:rPr>
              <w:t>$25,356,078</w:t>
            </w:r>
          </w:p>
        </w:tc>
        <w:tc>
          <w:tcPr>
            <w:tcW w:w="1935" w:type="dxa"/>
            <w:shd w:val="clear" w:color="auto" w:fill="auto"/>
          </w:tcPr>
          <w:p w14:paraId="2651A80E" w14:textId="7971111F" w:rsidR="00652C24" w:rsidRPr="00A74DF9" w:rsidRDefault="00652C24" w:rsidP="00652C24">
            <w:pPr>
              <w:tabs>
                <w:tab w:val="left" w:pos="8222"/>
              </w:tabs>
              <w:spacing w:before="120" w:after="120"/>
              <w:rPr>
                <w:rFonts w:asciiTheme="minorHAnsi" w:hAnsiTheme="minorHAnsi" w:cstheme="minorHAnsi"/>
                <w:sz w:val="20"/>
                <w:szCs w:val="20"/>
              </w:rPr>
            </w:pPr>
            <w:r w:rsidRPr="00A74DF9">
              <w:rPr>
                <w:rFonts w:asciiTheme="minorHAnsi" w:hAnsiTheme="minorHAnsi" w:cstheme="minorHAnsi"/>
                <w:sz w:val="20"/>
                <w:szCs w:val="20"/>
              </w:rPr>
              <w:t>$25,882,496</w:t>
            </w:r>
          </w:p>
        </w:tc>
      </w:tr>
      <w:tr w:rsidR="00164C0D" w:rsidRPr="007223D5" w14:paraId="7BBD1472" w14:textId="77777777" w:rsidTr="0042680F">
        <w:tc>
          <w:tcPr>
            <w:tcW w:w="3823" w:type="dxa"/>
          </w:tcPr>
          <w:p w14:paraId="37C84D75" w14:textId="7CF93757" w:rsidR="001E5375" w:rsidRPr="00034A01" w:rsidRDefault="001E5375" w:rsidP="0042680F">
            <w:pPr>
              <w:tabs>
                <w:tab w:val="left" w:pos="8222"/>
              </w:tabs>
              <w:spacing w:before="120" w:after="120"/>
              <w:rPr>
                <w:rFonts w:ascii="Calibri" w:hAnsi="Calibri" w:cs="Arial"/>
                <w:b/>
                <w:iCs/>
                <w:sz w:val="20"/>
                <w:szCs w:val="20"/>
              </w:rPr>
            </w:pPr>
            <w:r w:rsidRPr="00034A01">
              <w:rPr>
                <w:rFonts w:ascii="Calibri" w:hAnsi="Calibri" w:cs="Arial"/>
                <w:sz w:val="20"/>
                <w:szCs w:val="20"/>
              </w:rPr>
              <w:t>Any funding for demand driven higher education courses</w:t>
            </w:r>
            <w:r w:rsidR="0042680F">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1A5043BE" w14:textId="7696B653" w:rsidR="001E5375" w:rsidRPr="00693D50" w:rsidRDefault="00ED7D51" w:rsidP="006D01A8">
            <w:pPr>
              <w:tabs>
                <w:tab w:val="left" w:pos="8222"/>
              </w:tabs>
              <w:spacing w:before="120" w:after="120"/>
              <w:rPr>
                <w:rFonts w:ascii="Calibri" w:hAnsi="Calibri" w:cs="Arial"/>
                <w:sz w:val="20"/>
                <w:szCs w:val="20"/>
              </w:rPr>
            </w:pPr>
            <w:r w:rsidRPr="00ED7D51">
              <w:rPr>
                <w:rFonts w:ascii="Calibri" w:hAnsi="Calibri" w:cs="Arial"/>
                <w:sz w:val="20"/>
                <w:szCs w:val="20"/>
              </w:rPr>
              <w:t>$</w:t>
            </w:r>
            <w:r w:rsidR="006D01A8">
              <w:rPr>
                <w:rFonts w:ascii="Calibri" w:hAnsi="Calibri" w:cs="Arial"/>
                <w:sz w:val="20"/>
                <w:szCs w:val="20"/>
              </w:rPr>
              <w:t>3,889,160</w:t>
            </w:r>
          </w:p>
        </w:tc>
        <w:tc>
          <w:tcPr>
            <w:tcW w:w="1935" w:type="dxa"/>
            <w:shd w:val="clear" w:color="auto" w:fill="auto"/>
          </w:tcPr>
          <w:p w14:paraId="14439962" w14:textId="214563FC" w:rsidR="001E5375" w:rsidRPr="007223D5" w:rsidRDefault="006D01A8" w:rsidP="00164C0D">
            <w:pPr>
              <w:tabs>
                <w:tab w:val="left" w:pos="8222"/>
              </w:tabs>
              <w:spacing w:before="120" w:after="120"/>
              <w:rPr>
                <w:rFonts w:ascii="Calibri" w:hAnsi="Calibri" w:cs="Arial"/>
                <w:sz w:val="20"/>
                <w:szCs w:val="20"/>
              </w:rPr>
            </w:pPr>
            <w:r>
              <w:rPr>
                <w:rFonts w:ascii="Calibri" w:hAnsi="Calibri" w:cs="Arial"/>
                <w:sz w:val="20"/>
                <w:szCs w:val="20"/>
              </w:rPr>
              <w:t>$</w:t>
            </w:r>
            <w:r w:rsidR="00164C0D" w:rsidRPr="00164C0D">
              <w:rPr>
                <w:rFonts w:ascii="Calibri" w:hAnsi="Calibri" w:cs="Arial"/>
                <w:sz w:val="20"/>
                <w:szCs w:val="20"/>
              </w:rPr>
              <w:t xml:space="preserve">4,586,276 </w:t>
            </w:r>
          </w:p>
        </w:tc>
        <w:tc>
          <w:tcPr>
            <w:tcW w:w="1935" w:type="dxa"/>
            <w:shd w:val="clear" w:color="auto" w:fill="auto"/>
          </w:tcPr>
          <w:p w14:paraId="005FF16A" w14:textId="636CD9DC" w:rsidR="001E5375" w:rsidRPr="007223D5" w:rsidRDefault="001E5375">
            <w:pPr>
              <w:tabs>
                <w:tab w:val="left" w:pos="8222"/>
              </w:tabs>
              <w:spacing w:before="120" w:after="120"/>
              <w:rPr>
                <w:rFonts w:ascii="Calibri" w:hAnsi="Calibri" w:cs="Arial"/>
                <w:sz w:val="20"/>
                <w:szCs w:val="20"/>
              </w:rPr>
            </w:pPr>
            <w:r>
              <w:rPr>
                <w:rFonts w:ascii="Calibri" w:hAnsi="Calibri" w:cs="Arial"/>
                <w:sz w:val="20"/>
                <w:szCs w:val="20"/>
              </w:rPr>
              <w:t>Will be paid on actuals</w:t>
            </w:r>
            <w:r w:rsidR="00164C0D">
              <w:rPr>
                <w:rFonts w:ascii="Calibri" w:hAnsi="Calibri" w:cs="Arial"/>
                <w:sz w:val="20"/>
                <w:szCs w:val="20"/>
              </w:rPr>
              <w:t>*</w:t>
            </w:r>
          </w:p>
        </w:tc>
      </w:tr>
      <w:tr w:rsidR="00164C0D" w:rsidRPr="007223D5" w14:paraId="302BDB62" w14:textId="77777777" w:rsidTr="0042680F">
        <w:tc>
          <w:tcPr>
            <w:tcW w:w="3823" w:type="dxa"/>
          </w:tcPr>
          <w:p w14:paraId="1FC64850" w14:textId="0DC11A5D" w:rsidR="001E5375" w:rsidRPr="00384534" w:rsidRDefault="001E5375"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35" w:type="dxa"/>
          </w:tcPr>
          <w:p w14:paraId="14D0E055" w14:textId="0EDD73C2" w:rsidR="001E5375" w:rsidRPr="00384534" w:rsidRDefault="001E5375"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6D01A8">
              <w:rPr>
                <w:rFonts w:ascii="Calibri" w:hAnsi="Calibri" w:cs="Arial"/>
                <w:noProof/>
                <w:sz w:val="20"/>
                <w:szCs w:val="20"/>
              </w:rPr>
              <w:t>1,710,162</w:t>
            </w:r>
          </w:p>
        </w:tc>
        <w:tc>
          <w:tcPr>
            <w:tcW w:w="1935" w:type="dxa"/>
            <w:shd w:val="clear" w:color="auto" w:fill="auto"/>
          </w:tcPr>
          <w:p w14:paraId="2C3AEA5B" w14:textId="77777777" w:rsidR="001E5375" w:rsidRPr="00384534" w:rsidRDefault="001E5375"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6B3D77DA" w14:textId="77777777" w:rsidR="001E5375" w:rsidRPr="00384534" w:rsidRDefault="001E5375"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164C0D" w:rsidRPr="007223D5" w14:paraId="6BD071F9" w14:textId="77777777" w:rsidTr="0042680F">
        <w:tc>
          <w:tcPr>
            <w:tcW w:w="3823" w:type="dxa"/>
          </w:tcPr>
          <w:p w14:paraId="45BCBE52" w14:textId="6EF0022A" w:rsidR="008C50A1" w:rsidRPr="00C110E0" w:rsidRDefault="008C50A1" w:rsidP="008C50A1">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1935" w:type="dxa"/>
          </w:tcPr>
          <w:p w14:paraId="74DE231B" w14:textId="39D6247F" w:rsidR="008C50A1" w:rsidRPr="008B7EF9" w:rsidRDefault="0031738E" w:rsidP="008C50A1">
            <w:pPr>
              <w:tabs>
                <w:tab w:val="left" w:pos="8222"/>
              </w:tabs>
              <w:spacing w:before="120" w:after="120"/>
              <w:rPr>
                <w:rFonts w:ascii="Calibri" w:hAnsi="Calibri" w:cs="Arial"/>
                <w:noProof/>
                <w:sz w:val="20"/>
                <w:szCs w:val="20"/>
              </w:rPr>
            </w:pPr>
            <w:r w:rsidRPr="0031738E">
              <w:rPr>
                <w:rFonts w:ascii="Calibri" w:hAnsi="Calibri" w:cs="Arial"/>
                <w:noProof/>
                <w:sz w:val="20"/>
                <w:szCs w:val="20"/>
              </w:rPr>
              <w:t>$1,367,247</w:t>
            </w:r>
          </w:p>
        </w:tc>
        <w:tc>
          <w:tcPr>
            <w:tcW w:w="1935" w:type="dxa"/>
            <w:shd w:val="clear" w:color="auto" w:fill="auto"/>
          </w:tcPr>
          <w:p w14:paraId="08F5C26A" w14:textId="714E697F" w:rsidR="008C50A1" w:rsidRPr="008B7EF9" w:rsidRDefault="00CE442A" w:rsidP="008C50A1">
            <w:pPr>
              <w:tabs>
                <w:tab w:val="left" w:pos="8222"/>
              </w:tabs>
              <w:spacing w:before="120" w:after="120"/>
              <w:rPr>
                <w:rFonts w:ascii="Calibri" w:hAnsi="Calibri" w:cs="Arial"/>
                <w:noProof/>
                <w:sz w:val="20"/>
                <w:szCs w:val="20"/>
              </w:rPr>
            </w:pPr>
            <w:r w:rsidRPr="00CE442A">
              <w:rPr>
                <w:rFonts w:ascii="Calibri" w:hAnsi="Calibri" w:cs="Arial"/>
                <w:sz w:val="20"/>
                <w:szCs w:val="20"/>
              </w:rPr>
              <w:t>$</w:t>
            </w:r>
            <w:bookmarkStart w:id="2" w:name="_Hlk100141221"/>
            <w:r w:rsidRPr="00CE442A">
              <w:rPr>
                <w:rFonts w:ascii="Calibri" w:hAnsi="Calibri" w:cs="Arial"/>
                <w:sz w:val="20"/>
                <w:szCs w:val="20"/>
              </w:rPr>
              <w:t>1,36</w:t>
            </w:r>
            <w:r w:rsidR="006D01A8">
              <w:rPr>
                <w:rFonts w:ascii="Calibri" w:hAnsi="Calibri" w:cs="Arial"/>
                <w:sz w:val="20"/>
                <w:szCs w:val="20"/>
              </w:rPr>
              <w:t>0,744</w:t>
            </w:r>
            <w:bookmarkEnd w:id="2"/>
          </w:p>
        </w:tc>
        <w:tc>
          <w:tcPr>
            <w:tcW w:w="1935" w:type="dxa"/>
            <w:shd w:val="clear" w:color="auto" w:fill="auto"/>
          </w:tcPr>
          <w:p w14:paraId="57301CDF" w14:textId="2364378B" w:rsidR="008C50A1" w:rsidRPr="008B7EF9" w:rsidRDefault="0023760C" w:rsidP="008C50A1">
            <w:pPr>
              <w:tabs>
                <w:tab w:val="left" w:pos="8222"/>
              </w:tabs>
              <w:spacing w:before="120" w:after="120"/>
              <w:rPr>
                <w:rFonts w:ascii="Calibri" w:hAnsi="Calibri" w:cs="Arial"/>
                <w:noProof/>
                <w:sz w:val="20"/>
                <w:szCs w:val="20"/>
              </w:rPr>
            </w:pPr>
            <w:r>
              <w:rPr>
                <w:rFonts w:ascii="Calibri" w:hAnsi="Calibri" w:cs="Arial"/>
                <w:sz w:val="20"/>
                <w:szCs w:val="20"/>
              </w:rPr>
              <w:t>$1</w:t>
            </w:r>
            <w:r w:rsidR="00CD10E4">
              <w:rPr>
                <w:rFonts w:ascii="Calibri" w:hAnsi="Calibri" w:cs="Arial"/>
                <w:sz w:val="20"/>
                <w:szCs w:val="20"/>
              </w:rPr>
              <w:t>,</w:t>
            </w:r>
            <w:r>
              <w:rPr>
                <w:rFonts w:ascii="Calibri" w:hAnsi="Calibri" w:cs="Arial"/>
                <w:sz w:val="20"/>
                <w:szCs w:val="20"/>
              </w:rPr>
              <w:t>425</w:t>
            </w:r>
            <w:r w:rsidR="00CD10E4">
              <w:rPr>
                <w:rFonts w:ascii="Calibri" w:hAnsi="Calibri" w:cs="Arial"/>
                <w:sz w:val="20"/>
                <w:szCs w:val="20"/>
              </w:rPr>
              <w:t>,</w:t>
            </w:r>
            <w:r>
              <w:rPr>
                <w:rFonts w:ascii="Calibri" w:hAnsi="Calibri" w:cs="Arial"/>
                <w:sz w:val="20"/>
                <w:szCs w:val="20"/>
              </w:rPr>
              <w:t>296</w:t>
            </w:r>
          </w:p>
        </w:tc>
      </w:tr>
      <w:tr w:rsidR="001E5375" w:rsidRPr="007223D5" w14:paraId="2310F309" w14:textId="77777777" w:rsidTr="007E7323">
        <w:trPr>
          <w:trHeight w:val="403"/>
        </w:trPr>
        <w:tc>
          <w:tcPr>
            <w:tcW w:w="9628" w:type="dxa"/>
            <w:gridSpan w:val="4"/>
            <w:shd w:val="clear" w:color="auto" w:fill="auto"/>
          </w:tcPr>
          <w:p w14:paraId="1D8C1BBD" w14:textId="77777777" w:rsidR="001E5375" w:rsidRPr="00034A01" w:rsidRDefault="001E5375"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164C0D" w:rsidRPr="007223D5" w14:paraId="48A34214" w14:textId="77777777" w:rsidTr="0042680F">
        <w:tc>
          <w:tcPr>
            <w:tcW w:w="3823" w:type="dxa"/>
          </w:tcPr>
          <w:p w14:paraId="5C485DC9" w14:textId="77777777" w:rsidR="001E5375" w:rsidRPr="00034A01" w:rsidRDefault="001E5375"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5F42C6BA" w14:textId="7E19815A" w:rsidR="001E5375" w:rsidRPr="00693D50" w:rsidRDefault="001E5375"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sidR="00164C0D" w:rsidRPr="00164C0D">
              <w:rPr>
                <w:rFonts w:ascii="Calibri" w:hAnsi="Calibri" w:cs="Arial"/>
                <w:noProof/>
                <w:sz w:val="20"/>
                <w:szCs w:val="20"/>
              </w:rPr>
              <w:t>13</w:t>
            </w:r>
            <w:r w:rsidR="00164C0D">
              <w:rPr>
                <w:rFonts w:ascii="Calibri" w:hAnsi="Calibri" w:cs="Arial"/>
                <w:noProof/>
                <w:sz w:val="20"/>
                <w:szCs w:val="20"/>
              </w:rPr>
              <w:t>,</w:t>
            </w:r>
            <w:r w:rsidR="00164C0D" w:rsidRPr="00164C0D">
              <w:rPr>
                <w:rFonts w:ascii="Calibri" w:hAnsi="Calibri" w:cs="Arial"/>
                <w:noProof/>
                <w:sz w:val="20"/>
                <w:szCs w:val="20"/>
              </w:rPr>
              <w:t>828</w:t>
            </w:r>
            <w:r w:rsidR="00164C0D">
              <w:rPr>
                <w:rFonts w:ascii="Calibri" w:hAnsi="Calibri" w:cs="Arial"/>
                <w:noProof/>
                <w:sz w:val="20"/>
                <w:szCs w:val="20"/>
              </w:rPr>
              <w:t>,</w:t>
            </w:r>
            <w:r w:rsidR="00164C0D" w:rsidRPr="00164C0D">
              <w:rPr>
                <w:rFonts w:ascii="Calibri" w:hAnsi="Calibri" w:cs="Arial"/>
                <w:noProof/>
                <w:sz w:val="20"/>
                <w:szCs w:val="20"/>
              </w:rPr>
              <w:t>630</w:t>
            </w:r>
          </w:p>
        </w:tc>
        <w:tc>
          <w:tcPr>
            <w:tcW w:w="1935" w:type="dxa"/>
            <w:shd w:val="clear" w:color="auto" w:fill="auto"/>
          </w:tcPr>
          <w:p w14:paraId="1FCEBE31" w14:textId="421A4EDF" w:rsidR="001E5375" w:rsidRPr="00F160C2" w:rsidRDefault="006D01A8" w:rsidP="006B712A">
            <w:pPr>
              <w:tabs>
                <w:tab w:val="left" w:pos="8222"/>
              </w:tabs>
              <w:spacing w:before="120" w:after="120"/>
              <w:rPr>
                <w:rFonts w:ascii="Calibri" w:hAnsi="Calibri" w:cs="Arial"/>
                <w:sz w:val="20"/>
                <w:szCs w:val="20"/>
              </w:rPr>
            </w:pPr>
            <w:r w:rsidRPr="00F160C2">
              <w:rPr>
                <w:rFonts w:ascii="Calibri" w:hAnsi="Calibri" w:cs="Arial"/>
                <w:sz w:val="20"/>
                <w:szCs w:val="20"/>
              </w:rPr>
              <w:t>$</w:t>
            </w:r>
            <w:r w:rsidR="00653669" w:rsidRPr="00D80BD0">
              <w:rPr>
                <w:rFonts w:ascii="Calibri" w:hAnsi="Calibri" w:cs="Arial"/>
                <w:sz w:val="20"/>
                <w:szCs w:val="20"/>
              </w:rPr>
              <w:t>11,195,924</w:t>
            </w:r>
          </w:p>
        </w:tc>
        <w:tc>
          <w:tcPr>
            <w:tcW w:w="1935" w:type="dxa"/>
            <w:shd w:val="clear" w:color="auto" w:fill="auto"/>
          </w:tcPr>
          <w:p w14:paraId="59631180" w14:textId="219E7B6F" w:rsidR="001E5375" w:rsidRPr="00693D50" w:rsidRDefault="0023760C" w:rsidP="006B712A">
            <w:pPr>
              <w:tabs>
                <w:tab w:val="left" w:pos="8222"/>
              </w:tabs>
              <w:spacing w:before="120" w:after="120"/>
              <w:rPr>
                <w:rFonts w:ascii="Calibri" w:hAnsi="Calibri" w:cs="Arial"/>
                <w:sz w:val="20"/>
                <w:szCs w:val="20"/>
              </w:rPr>
            </w:pPr>
            <w:r>
              <w:rPr>
                <w:rFonts w:ascii="Calibri" w:hAnsi="Calibri" w:cs="Arial"/>
                <w:sz w:val="20"/>
                <w:szCs w:val="20"/>
              </w:rPr>
              <w:t>$10,432,319</w:t>
            </w:r>
          </w:p>
        </w:tc>
      </w:tr>
      <w:tr w:rsidR="00164C0D" w:rsidRPr="007223D5" w14:paraId="63AAA8B7" w14:textId="77777777" w:rsidTr="0042680F">
        <w:tc>
          <w:tcPr>
            <w:tcW w:w="3823" w:type="dxa"/>
          </w:tcPr>
          <w:p w14:paraId="3A2AC64B" w14:textId="77777777" w:rsidR="001E5375" w:rsidRPr="00034A01" w:rsidRDefault="001E5375"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1605FA99" w14:textId="7577155F" w:rsidR="001E5375" w:rsidRPr="00693D50" w:rsidRDefault="001E5375"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sidR="00164C0D" w:rsidRPr="00164C0D">
              <w:rPr>
                <w:rFonts w:ascii="Calibri" w:hAnsi="Calibri" w:cs="Arial"/>
                <w:noProof/>
                <w:sz w:val="20"/>
                <w:szCs w:val="20"/>
              </w:rPr>
              <w:t>20</w:t>
            </w:r>
            <w:r w:rsidR="00164C0D">
              <w:rPr>
                <w:rFonts w:ascii="Calibri" w:hAnsi="Calibri" w:cs="Arial"/>
                <w:noProof/>
                <w:sz w:val="20"/>
                <w:szCs w:val="20"/>
              </w:rPr>
              <w:t>,</w:t>
            </w:r>
            <w:r w:rsidR="00164C0D" w:rsidRPr="00164C0D">
              <w:rPr>
                <w:rFonts w:ascii="Calibri" w:hAnsi="Calibri" w:cs="Arial"/>
                <w:noProof/>
                <w:sz w:val="20"/>
                <w:szCs w:val="20"/>
              </w:rPr>
              <w:t>533</w:t>
            </w:r>
            <w:r w:rsidR="00164C0D">
              <w:rPr>
                <w:rFonts w:ascii="Calibri" w:hAnsi="Calibri" w:cs="Arial"/>
                <w:noProof/>
                <w:sz w:val="20"/>
                <w:szCs w:val="20"/>
              </w:rPr>
              <w:t>,</w:t>
            </w:r>
            <w:r w:rsidR="00164C0D" w:rsidRPr="00164C0D">
              <w:rPr>
                <w:rFonts w:ascii="Calibri" w:hAnsi="Calibri" w:cs="Arial"/>
                <w:noProof/>
                <w:sz w:val="20"/>
                <w:szCs w:val="20"/>
              </w:rPr>
              <w:t>182</w:t>
            </w:r>
          </w:p>
        </w:tc>
        <w:tc>
          <w:tcPr>
            <w:tcW w:w="1935" w:type="dxa"/>
            <w:shd w:val="clear" w:color="auto" w:fill="auto"/>
          </w:tcPr>
          <w:p w14:paraId="7E6B80C4" w14:textId="1A96C8BA" w:rsidR="001E5375" w:rsidRPr="00F160C2" w:rsidRDefault="006D01A8" w:rsidP="006B712A">
            <w:pPr>
              <w:tabs>
                <w:tab w:val="left" w:pos="8222"/>
              </w:tabs>
              <w:spacing w:before="120" w:after="120"/>
              <w:rPr>
                <w:rFonts w:ascii="Calibri" w:hAnsi="Calibri" w:cs="Arial"/>
                <w:sz w:val="20"/>
                <w:szCs w:val="20"/>
              </w:rPr>
            </w:pPr>
            <w:r w:rsidRPr="00F160C2">
              <w:rPr>
                <w:rFonts w:ascii="Calibri" w:hAnsi="Calibri" w:cs="Arial"/>
                <w:sz w:val="20"/>
                <w:szCs w:val="20"/>
              </w:rPr>
              <w:t>$</w:t>
            </w:r>
            <w:r w:rsidR="00653669" w:rsidRPr="00D80BD0">
              <w:rPr>
                <w:rFonts w:ascii="Calibri" w:hAnsi="Calibri" w:cs="Arial"/>
                <w:sz w:val="20"/>
                <w:szCs w:val="20"/>
              </w:rPr>
              <w:t>7,317,967</w:t>
            </w:r>
          </w:p>
        </w:tc>
        <w:tc>
          <w:tcPr>
            <w:tcW w:w="1935" w:type="dxa"/>
            <w:shd w:val="clear" w:color="auto" w:fill="auto"/>
          </w:tcPr>
          <w:p w14:paraId="7D37E073" w14:textId="66EFCFC5" w:rsidR="001E5375" w:rsidRPr="00693D50" w:rsidRDefault="0023760C" w:rsidP="006B712A">
            <w:pPr>
              <w:tabs>
                <w:tab w:val="left" w:pos="8222"/>
              </w:tabs>
              <w:spacing w:before="120" w:after="120"/>
              <w:rPr>
                <w:rFonts w:ascii="Calibri" w:hAnsi="Calibri" w:cs="Arial"/>
                <w:sz w:val="20"/>
                <w:szCs w:val="20"/>
              </w:rPr>
            </w:pPr>
            <w:r>
              <w:rPr>
                <w:rFonts w:ascii="Calibri" w:hAnsi="Calibri" w:cs="Arial"/>
                <w:sz w:val="20"/>
                <w:szCs w:val="20"/>
              </w:rPr>
              <w:t>$7,198,753</w:t>
            </w:r>
          </w:p>
        </w:tc>
      </w:tr>
      <w:tr w:rsidR="0042680F" w:rsidRPr="007223D5" w14:paraId="386F9448" w14:textId="77777777" w:rsidTr="001D34F9">
        <w:tc>
          <w:tcPr>
            <w:tcW w:w="9628" w:type="dxa"/>
            <w:gridSpan w:val="4"/>
          </w:tcPr>
          <w:p w14:paraId="2B7B68C8" w14:textId="6C393F81" w:rsidR="0042680F" w:rsidRDefault="0042680F" w:rsidP="0042680F">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42680F" w:rsidRPr="007223D5" w14:paraId="58D0706A" w14:textId="77777777" w:rsidTr="0042680F">
        <w:tc>
          <w:tcPr>
            <w:tcW w:w="3823" w:type="dxa"/>
          </w:tcPr>
          <w:p w14:paraId="4FC52481" w14:textId="4F7578F0" w:rsidR="0042680F" w:rsidRDefault="0042680F" w:rsidP="0042680F">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59164566" w14:textId="68AD6547" w:rsidR="0042680F" w:rsidRPr="008B7EF9" w:rsidRDefault="0042680F" w:rsidP="0042680F">
            <w:pPr>
              <w:tabs>
                <w:tab w:val="left" w:pos="8222"/>
              </w:tabs>
              <w:spacing w:before="120" w:after="120"/>
              <w:rPr>
                <w:rFonts w:ascii="Calibri" w:hAnsi="Calibri" w:cs="Arial"/>
                <w:noProof/>
                <w:sz w:val="20"/>
                <w:szCs w:val="20"/>
              </w:rPr>
            </w:pPr>
            <w:r w:rsidRPr="008B7EF9">
              <w:rPr>
                <w:rFonts w:ascii="Calibri" w:hAnsi="Calibri" w:cs="Arial"/>
                <w:noProof/>
                <w:sz w:val="20"/>
                <w:szCs w:val="20"/>
              </w:rPr>
              <w:t>$</w:t>
            </w:r>
            <w:r>
              <w:rPr>
                <w:rFonts w:ascii="Calibri" w:hAnsi="Calibri" w:cs="Arial"/>
                <w:noProof/>
                <w:sz w:val="20"/>
                <w:szCs w:val="20"/>
              </w:rPr>
              <w:t>3,250,000</w:t>
            </w:r>
          </w:p>
        </w:tc>
        <w:tc>
          <w:tcPr>
            <w:tcW w:w="1935" w:type="dxa"/>
            <w:shd w:val="clear" w:color="auto" w:fill="auto"/>
          </w:tcPr>
          <w:p w14:paraId="46714068" w14:textId="5F1349AE" w:rsidR="0042680F" w:rsidRPr="00F160C2" w:rsidRDefault="0042680F" w:rsidP="0042680F">
            <w:pPr>
              <w:tabs>
                <w:tab w:val="left" w:pos="8222"/>
              </w:tabs>
              <w:spacing w:before="120" w:after="120"/>
              <w:rPr>
                <w:rFonts w:ascii="Calibri" w:hAnsi="Calibri" w:cs="Arial"/>
                <w:sz w:val="20"/>
                <w:szCs w:val="20"/>
              </w:rPr>
            </w:pPr>
            <w:r>
              <w:rPr>
                <w:rFonts w:ascii="Calibri" w:hAnsi="Calibri" w:cs="Arial"/>
                <w:sz w:val="20"/>
                <w:szCs w:val="20"/>
              </w:rPr>
              <w:t>$3,279,250</w:t>
            </w:r>
          </w:p>
        </w:tc>
        <w:tc>
          <w:tcPr>
            <w:tcW w:w="1935" w:type="dxa"/>
            <w:shd w:val="clear" w:color="auto" w:fill="auto"/>
          </w:tcPr>
          <w:p w14:paraId="01C0B445" w14:textId="01FE7FD7" w:rsidR="0042680F" w:rsidRDefault="0042680F" w:rsidP="0042680F">
            <w:pPr>
              <w:tabs>
                <w:tab w:val="left" w:pos="8222"/>
              </w:tabs>
              <w:spacing w:before="120" w:after="120"/>
              <w:rPr>
                <w:rFonts w:ascii="Calibri" w:hAnsi="Calibri" w:cs="Arial"/>
                <w:sz w:val="20"/>
                <w:szCs w:val="20"/>
              </w:rPr>
            </w:pPr>
            <w:r>
              <w:rPr>
                <w:rFonts w:ascii="Calibri" w:hAnsi="Calibri" w:cs="Arial"/>
                <w:sz w:val="20"/>
                <w:szCs w:val="20"/>
              </w:rPr>
              <w:t>$3,394,023</w:t>
            </w:r>
          </w:p>
        </w:tc>
      </w:tr>
      <w:tr w:rsidR="0042680F" w:rsidRPr="007223D5" w14:paraId="704023EA" w14:textId="77777777" w:rsidTr="0042680F">
        <w:tc>
          <w:tcPr>
            <w:tcW w:w="3823" w:type="dxa"/>
          </w:tcPr>
          <w:p w14:paraId="2B742A43" w14:textId="67AEC1C4" w:rsidR="0042680F" w:rsidRPr="003620CF" w:rsidRDefault="0042680F" w:rsidP="0042680F">
            <w:pPr>
              <w:tabs>
                <w:tab w:val="left" w:pos="8222"/>
              </w:tabs>
              <w:spacing w:before="120" w:after="120"/>
              <w:rPr>
                <w:rFonts w:ascii="Calibri" w:hAnsi="Calibri" w:cs="Arial"/>
                <w:sz w:val="20"/>
                <w:szCs w:val="20"/>
              </w:rPr>
            </w:pPr>
            <w:r w:rsidRPr="006720F3">
              <w:rPr>
                <w:rFonts w:ascii="Calibri" w:hAnsi="Calibri" w:cs="Arial"/>
                <w:sz w:val="20"/>
                <w:szCs w:val="20"/>
              </w:rPr>
              <w:t>IRLSAF</w:t>
            </w:r>
            <w:r>
              <w:rPr>
                <w:rFonts w:ascii="Calibri" w:hAnsi="Calibri" w:cs="Arial"/>
                <w:sz w:val="20"/>
                <w:szCs w:val="20"/>
              </w:rPr>
              <w:t>**</w:t>
            </w:r>
          </w:p>
        </w:tc>
        <w:tc>
          <w:tcPr>
            <w:tcW w:w="1935" w:type="dxa"/>
          </w:tcPr>
          <w:p w14:paraId="22860630" w14:textId="364C5C7D" w:rsidR="0042680F" w:rsidRPr="008B7EF9" w:rsidRDefault="0042680F" w:rsidP="0042680F">
            <w:pPr>
              <w:tabs>
                <w:tab w:val="left" w:pos="8222"/>
              </w:tabs>
              <w:spacing w:before="120" w:after="120"/>
              <w:rPr>
                <w:rFonts w:ascii="Calibri" w:hAnsi="Calibri" w:cs="Arial"/>
                <w:noProof/>
                <w:sz w:val="20"/>
                <w:szCs w:val="20"/>
              </w:rPr>
            </w:pPr>
            <w:r w:rsidRPr="008B7EF9">
              <w:rPr>
                <w:rFonts w:ascii="Calibri" w:hAnsi="Calibri" w:cs="Arial"/>
                <w:noProof/>
                <w:sz w:val="20"/>
                <w:szCs w:val="20"/>
              </w:rPr>
              <w:t>$</w:t>
            </w:r>
            <w:r>
              <w:rPr>
                <w:rFonts w:ascii="Calibri" w:hAnsi="Calibri" w:cs="Arial"/>
                <w:noProof/>
                <w:sz w:val="20"/>
                <w:szCs w:val="20"/>
              </w:rPr>
              <w:t>20,022,616</w:t>
            </w:r>
          </w:p>
        </w:tc>
        <w:tc>
          <w:tcPr>
            <w:tcW w:w="1935" w:type="dxa"/>
            <w:shd w:val="clear" w:color="auto" w:fill="auto"/>
          </w:tcPr>
          <w:p w14:paraId="0AA81B9C" w14:textId="2A84EA8C" w:rsidR="0042680F" w:rsidRDefault="0042680F" w:rsidP="0042680F">
            <w:pPr>
              <w:tabs>
                <w:tab w:val="left" w:pos="8222"/>
              </w:tabs>
              <w:spacing w:before="120" w:after="120"/>
              <w:rPr>
                <w:rFonts w:ascii="Calibri" w:hAnsi="Calibri" w:cs="Arial"/>
                <w:sz w:val="20"/>
                <w:szCs w:val="20"/>
              </w:rPr>
            </w:pPr>
            <w:r w:rsidRPr="007E7323">
              <w:rPr>
                <w:rFonts w:ascii="Calibri" w:hAnsi="Calibri" w:cs="Arial"/>
                <w:sz w:val="20"/>
                <w:szCs w:val="20"/>
              </w:rPr>
              <w:t>$</w:t>
            </w:r>
            <w:r>
              <w:rPr>
                <w:rFonts w:ascii="Calibri" w:hAnsi="Calibri" w:cs="Arial"/>
                <w:sz w:val="20"/>
                <w:szCs w:val="20"/>
              </w:rPr>
              <w:t>19,430,159</w:t>
            </w:r>
          </w:p>
        </w:tc>
        <w:tc>
          <w:tcPr>
            <w:tcW w:w="1935" w:type="dxa"/>
            <w:shd w:val="clear" w:color="auto" w:fill="auto"/>
          </w:tcPr>
          <w:p w14:paraId="6E37DDAD" w14:textId="4826CD1B" w:rsidR="0042680F" w:rsidRDefault="0042680F" w:rsidP="0042680F">
            <w:pPr>
              <w:tabs>
                <w:tab w:val="left" w:pos="8222"/>
              </w:tabs>
              <w:spacing w:before="120" w:after="120"/>
              <w:rPr>
                <w:rFonts w:ascii="Calibri" w:hAnsi="Calibri" w:cs="Arial"/>
                <w:sz w:val="20"/>
                <w:szCs w:val="20"/>
              </w:rPr>
            </w:pPr>
            <w:r>
              <w:rPr>
                <w:rFonts w:ascii="Calibri" w:hAnsi="Calibri" w:cs="Arial"/>
                <w:sz w:val="20"/>
                <w:szCs w:val="20"/>
              </w:rPr>
              <w:t>$19,820,301</w:t>
            </w:r>
          </w:p>
        </w:tc>
      </w:tr>
      <w:tr w:rsidR="0042680F" w:rsidRPr="007223D5" w14:paraId="259A353A" w14:textId="77777777" w:rsidTr="0042680F">
        <w:tc>
          <w:tcPr>
            <w:tcW w:w="3823" w:type="dxa"/>
          </w:tcPr>
          <w:p w14:paraId="5C84B8B2" w14:textId="27F8C278" w:rsidR="0042680F" w:rsidRPr="006720F3" w:rsidRDefault="0042680F" w:rsidP="0042680F">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6AAE5BF4" w14:textId="0D494B9D" w:rsidR="0042680F" w:rsidRPr="008B7EF9" w:rsidRDefault="0042680F" w:rsidP="0042680F">
            <w:pPr>
              <w:tabs>
                <w:tab w:val="left" w:pos="8222"/>
              </w:tabs>
              <w:spacing w:before="120" w:after="120"/>
              <w:rPr>
                <w:rFonts w:ascii="Calibri" w:hAnsi="Calibri" w:cs="Arial"/>
                <w:noProof/>
                <w:sz w:val="20"/>
                <w:szCs w:val="20"/>
              </w:rPr>
            </w:pPr>
            <w:r w:rsidRPr="001A1771">
              <w:rPr>
                <w:rFonts w:ascii="Calibri" w:hAnsi="Calibri" w:cs="Arial"/>
                <w:noProof/>
                <w:sz w:val="20"/>
                <w:szCs w:val="20"/>
              </w:rPr>
              <w:t>$4,487,500</w:t>
            </w:r>
            <w:r w:rsidRPr="007B4E45">
              <w:rPr>
                <w:rFonts w:ascii="Calibri" w:hAnsi="Calibri" w:cs="Arial"/>
                <w:noProof/>
                <w:sz w:val="20"/>
                <w:szCs w:val="20"/>
              </w:rPr>
              <w:t>**</w:t>
            </w:r>
            <w:r>
              <w:rPr>
                <w:rFonts w:ascii="Calibri" w:hAnsi="Calibri" w:cs="Arial"/>
                <w:noProof/>
                <w:sz w:val="20"/>
                <w:szCs w:val="20"/>
              </w:rPr>
              <w:t>*</w:t>
            </w:r>
          </w:p>
        </w:tc>
        <w:tc>
          <w:tcPr>
            <w:tcW w:w="1935" w:type="dxa"/>
            <w:shd w:val="clear" w:color="auto" w:fill="auto"/>
          </w:tcPr>
          <w:p w14:paraId="3E0A90EF" w14:textId="4FE68D97" w:rsidR="0042680F" w:rsidRPr="007E7323" w:rsidRDefault="0042680F" w:rsidP="0042680F">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3666ECE1" w14:textId="5AD2C59A" w:rsidR="0042680F" w:rsidRDefault="0042680F" w:rsidP="0042680F">
            <w:pPr>
              <w:tabs>
                <w:tab w:val="left" w:pos="8222"/>
              </w:tabs>
              <w:spacing w:before="120" w:after="120"/>
              <w:rPr>
                <w:rFonts w:ascii="Calibri" w:hAnsi="Calibri" w:cs="Arial"/>
                <w:sz w:val="20"/>
                <w:szCs w:val="20"/>
              </w:rPr>
            </w:pPr>
            <w:r>
              <w:rPr>
                <w:rFonts w:ascii="Calibri" w:hAnsi="Calibri" w:cs="Arial"/>
                <w:sz w:val="20"/>
                <w:szCs w:val="20"/>
              </w:rPr>
              <w:t>N/A</w:t>
            </w:r>
          </w:p>
        </w:tc>
      </w:tr>
      <w:tr w:rsidR="0042680F" w:rsidRPr="007223D5" w14:paraId="3C0BA837" w14:textId="77777777" w:rsidTr="0042680F">
        <w:tc>
          <w:tcPr>
            <w:tcW w:w="3823" w:type="dxa"/>
          </w:tcPr>
          <w:p w14:paraId="1AD77F70" w14:textId="26410D50" w:rsidR="0042680F" w:rsidRPr="007B4E45" w:rsidRDefault="0042680F" w:rsidP="0042680F">
            <w:pPr>
              <w:tabs>
                <w:tab w:val="left" w:pos="8222"/>
              </w:tabs>
              <w:spacing w:before="120" w:after="120"/>
              <w:rPr>
                <w:rFonts w:ascii="Calibri" w:hAnsi="Calibri" w:cs="Arial"/>
                <w:sz w:val="20"/>
                <w:szCs w:val="20"/>
              </w:rPr>
            </w:pPr>
            <w:r w:rsidRPr="00034A01">
              <w:rPr>
                <w:rFonts w:ascii="Calibri" w:hAnsi="Calibri" w:cs="Arial"/>
                <w:b/>
                <w:sz w:val="20"/>
                <w:szCs w:val="20"/>
              </w:rPr>
              <w:t>Total</w:t>
            </w:r>
          </w:p>
        </w:tc>
        <w:tc>
          <w:tcPr>
            <w:tcW w:w="1935" w:type="dxa"/>
          </w:tcPr>
          <w:p w14:paraId="5840998B" w14:textId="28A88CE8" w:rsidR="0042680F" w:rsidRPr="0042680F" w:rsidRDefault="0042680F" w:rsidP="0042680F">
            <w:pPr>
              <w:tabs>
                <w:tab w:val="left" w:pos="8222"/>
              </w:tabs>
              <w:spacing w:before="120" w:after="120"/>
              <w:rPr>
                <w:rFonts w:ascii="Calibri" w:hAnsi="Calibri" w:cs="Arial"/>
                <w:b/>
                <w:bCs/>
                <w:noProof/>
                <w:sz w:val="20"/>
                <w:szCs w:val="20"/>
              </w:rPr>
            </w:pPr>
            <w:r w:rsidRPr="0042680F">
              <w:rPr>
                <w:rFonts w:ascii="Calibri" w:hAnsi="Calibri" w:cs="Arial"/>
                <w:b/>
                <w:bCs/>
                <w:noProof/>
                <w:sz w:val="20"/>
                <w:szCs w:val="20"/>
              </w:rPr>
              <w:t>$203,286,028</w:t>
            </w:r>
          </w:p>
        </w:tc>
        <w:tc>
          <w:tcPr>
            <w:tcW w:w="1935" w:type="dxa"/>
            <w:shd w:val="clear" w:color="auto" w:fill="auto"/>
          </w:tcPr>
          <w:p w14:paraId="414F49A1" w14:textId="653267C3" w:rsidR="0042680F" w:rsidRPr="0042680F" w:rsidRDefault="0042680F" w:rsidP="0042680F">
            <w:pPr>
              <w:tabs>
                <w:tab w:val="left" w:pos="8222"/>
              </w:tabs>
              <w:spacing w:before="120" w:after="120"/>
              <w:rPr>
                <w:rFonts w:ascii="Calibri" w:hAnsi="Calibri" w:cs="Arial"/>
                <w:b/>
                <w:bCs/>
                <w:sz w:val="20"/>
                <w:szCs w:val="20"/>
              </w:rPr>
            </w:pPr>
            <w:r w:rsidRPr="0042680F">
              <w:rPr>
                <w:rFonts w:ascii="Calibri" w:hAnsi="Calibri" w:cs="Arial"/>
                <w:b/>
                <w:bCs/>
                <w:sz w:val="20"/>
                <w:szCs w:val="20"/>
              </w:rPr>
              <w:t>$184,500,222</w:t>
            </w:r>
          </w:p>
        </w:tc>
        <w:tc>
          <w:tcPr>
            <w:tcW w:w="1935" w:type="dxa"/>
            <w:shd w:val="clear" w:color="auto" w:fill="auto"/>
          </w:tcPr>
          <w:p w14:paraId="19C8810E" w14:textId="59C3889E" w:rsidR="0042680F" w:rsidRPr="0042680F" w:rsidRDefault="0042680F" w:rsidP="0042680F">
            <w:pPr>
              <w:tabs>
                <w:tab w:val="left" w:pos="8222"/>
              </w:tabs>
              <w:spacing w:before="120" w:after="120"/>
              <w:rPr>
                <w:rFonts w:ascii="Calibri" w:hAnsi="Calibri" w:cs="Arial"/>
                <w:b/>
                <w:bCs/>
                <w:sz w:val="20"/>
                <w:szCs w:val="20"/>
              </w:rPr>
            </w:pPr>
            <w:r w:rsidRPr="0042680F">
              <w:rPr>
                <w:rFonts w:ascii="Calibri" w:hAnsi="Calibri" w:cs="Arial"/>
                <w:b/>
                <w:bCs/>
                <w:sz w:val="20"/>
                <w:szCs w:val="20"/>
              </w:rPr>
              <w:t>$184,052,002</w:t>
            </w:r>
          </w:p>
        </w:tc>
      </w:tr>
    </w:tbl>
    <w:p w14:paraId="1F4CA491" w14:textId="5E9A1F8E" w:rsidR="00ED7D51" w:rsidRPr="008431C2" w:rsidRDefault="00ED7D51" w:rsidP="00ED7D51">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164C0D">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164C0D">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CD10E4">
        <w:rPr>
          <w:rFonts w:ascii="Calibri" w:hAnsi="Calibri" w:cs="Arial"/>
          <w:bCs/>
          <w:iCs/>
          <w:sz w:val="22"/>
          <w:szCs w:val="22"/>
        </w:rPr>
        <w:t>will</w:t>
      </w:r>
      <w:r w:rsidRPr="008431C2">
        <w:rPr>
          <w:rFonts w:ascii="Calibri" w:hAnsi="Calibri" w:cs="Arial"/>
          <w:bCs/>
          <w:iCs/>
          <w:sz w:val="22"/>
          <w:szCs w:val="22"/>
        </w:rPr>
        <w:t xml:space="preserve"> be reconciled against </w:t>
      </w:r>
      <w:r w:rsidR="00164C0D">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4AEC21B1" w14:textId="316F2DC7" w:rsidR="0023760C" w:rsidRPr="008431C2" w:rsidRDefault="0023760C" w:rsidP="0023760C">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w:t>
      </w:r>
      <w:r w:rsidR="0042680F" w:rsidRPr="0042680F">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50D25C87" w14:textId="5D4C42D7" w:rsidR="001A1771" w:rsidRPr="005C3D08" w:rsidRDefault="00ED7D51" w:rsidP="001A1771">
      <w:pPr>
        <w:tabs>
          <w:tab w:val="left" w:pos="567"/>
          <w:tab w:val="left" w:pos="8222"/>
        </w:tabs>
        <w:spacing w:before="120" w:after="120"/>
        <w:rPr>
          <w:rFonts w:ascii="Calibri" w:hAnsi="Calibri" w:cs="Arial"/>
          <w:b/>
          <w:iCs/>
          <w:sz w:val="22"/>
          <w:szCs w:val="22"/>
        </w:rPr>
      </w:pPr>
      <w:bookmarkStart w:id="3" w:name="_Hlk59012843"/>
      <w:r>
        <w:rPr>
          <w:rFonts w:ascii="Calibri" w:hAnsi="Calibri" w:cs="Arial"/>
          <w:b/>
          <w:iCs/>
          <w:sz w:val="22"/>
          <w:szCs w:val="22"/>
        </w:rPr>
        <w:t>*</w:t>
      </w:r>
      <w:r w:rsidR="001A1771" w:rsidRPr="005C3D08">
        <w:rPr>
          <w:rFonts w:ascii="Calibri" w:hAnsi="Calibri" w:cs="Arial"/>
          <w:b/>
          <w:iCs/>
          <w:sz w:val="22"/>
          <w:szCs w:val="22"/>
        </w:rPr>
        <w:t>**</w:t>
      </w:r>
      <w:r w:rsidR="001A1771" w:rsidRPr="005C3D08">
        <w:rPr>
          <w:rFonts w:ascii="Calibri" w:eastAsiaTheme="minorHAnsi" w:hAnsi="Calibri" w:cs="Calibri"/>
          <w:b/>
          <w:sz w:val="22"/>
          <w:szCs w:val="22"/>
          <w:lang w:eastAsia="en-US"/>
        </w:rPr>
        <w:t xml:space="preserve"> </w:t>
      </w:r>
      <w:r w:rsidR="001A1771" w:rsidRPr="005C3D08">
        <w:rPr>
          <w:rFonts w:ascii="Calibri" w:hAnsi="Calibri" w:cs="Arial"/>
          <w:b/>
          <w:iCs/>
          <w:sz w:val="22"/>
          <w:szCs w:val="22"/>
        </w:rPr>
        <w:t>The TAP grant funds</w:t>
      </w:r>
      <w:r w:rsidR="00164C0D">
        <w:rPr>
          <w:rFonts w:ascii="Calibri" w:hAnsi="Calibri" w:cs="Arial"/>
          <w:b/>
          <w:iCs/>
          <w:sz w:val="22"/>
          <w:szCs w:val="22"/>
        </w:rPr>
        <w:t xml:space="preserve"> (2021 only):</w:t>
      </w:r>
      <w:r w:rsidR="001A1771" w:rsidRPr="005C3D08">
        <w:rPr>
          <w:rFonts w:ascii="Calibri" w:hAnsi="Calibri" w:cs="Arial"/>
          <w:b/>
          <w:iCs/>
          <w:sz w:val="22"/>
          <w:szCs w:val="22"/>
        </w:rPr>
        <w:t xml:space="preserve">  </w:t>
      </w:r>
    </w:p>
    <w:p w14:paraId="313481DB" w14:textId="43BBACA9" w:rsidR="001A1771" w:rsidRPr="007B4E45" w:rsidRDefault="007543D6" w:rsidP="008C2FE0">
      <w:pPr>
        <w:numPr>
          <w:ilvl w:val="0"/>
          <w:numId w:val="8"/>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1A1771">
        <w:rPr>
          <w:rFonts w:ascii="Calibri" w:hAnsi="Calibri" w:cs="Arial"/>
          <w:bCs/>
          <w:iCs/>
          <w:sz w:val="22"/>
          <w:szCs w:val="22"/>
          <w:lang w:val="en-GB"/>
        </w:rPr>
        <w:t>g</w:t>
      </w:r>
      <w:r w:rsidR="001A1771" w:rsidRPr="007B4E45">
        <w:rPr>
          <w:rFonts w:ascii="Calibri" w:hAnsi="Calibri" w:cs="Arial"/>
          <w:bCs/>
          <w:iCs/>
          <w:sz w:val="22"/>
          <w:szCs w:val="22"/>
          <w:lang w:val="en-GB"/>
        </w:rPr>
        <w:t xml:space="preserve">rant </w:t>
      </w:r>
      <w:r w:rsidR="001A1771">
        <w:rPr>
          <w:rFonts w:ascii="Calibri" w:hAnsi="Calibri" w:cs="Arial"/>
          <w:bCs/>
          <w:iCs/>
          <w:sz w:val="22"/>
          <w:szCs w:val="22"/>
          <w:lang w:val="en-GB"/>
        </w:rPr>
        <w:t>f</w:t>
      </w:r>
      <w:r w:rsidR="001A1771" w:rsidRPr="007B4E45">
        <w:rPr>
          <w:rFonts w:ascii="Calibri" w:hAnsi="Calibri" w:cs="Arial"/>
          <w:bCs/>
          <w:iCs/>
          <w:sz w:val="22"/>
          <w:szCs w:val="22"/>
          <w:lang w:val="en-GB"/>
        </w:rPr>
        <w:t xml:space="preserve">unds for </w:t>
      </w:r>
      <w:r w:rsidR="001A1771">
        <w:rPr>
          <w:rFonts w:ascii="Calibri" w:hAnsi="Calibri" w:cs="Arial"/>
          <w:bCs/>
          <w:iCs/>
          <w:sz w:val="22"/>
          <w:szCs w:val="22"/>
          <w:lang w:val="en-GB"/>
        </w:rPr>
        <w:t>s</w:t>
      </w:r>
      <w:r w:rsidR="001A1771" w:rsidRPr="007B4E45">
        <w:rPr>
          <w:rFonts w:ascii="Calibri" w:hAnsi="Calibri" w:cs="Arial"/>
          <w:bCs/>
          <w:iCs/>
          <w:sz w:val="22"/>
          <w:szCs w:val="22"/>
          <w:lang w:val="en-GB"/>
        </w:rPr>
        <w:t>cholarships</w:t>
      </w:r>
      <w:r w:rsidR="001A1771">
        <w:rPr>
          <w:rFonts w:ascii="Calibri" w:hAnsi="Calibri" w:cs="Arial"/>
          <w:bCs/>
          <w:iCs/>
          <w:sz w:val="22"/>
          <w:szCs w:val="22"/>
          <w:lang w:val="en-GB"/>
        </w:rPr>
        <w:t xml:space="preserve"> to students</w:t>
      </w:r>
      <w:r w:rsidR="001A1771" w:rsidRPr="007B4E45">
        <w:rPr>
          <w:rFonts w:ascii="Calibri" w:hAnsi="Calibri" w:cs="Arial"/>
          <w:bCs/>
          <w:iCs/>
          <w:sz w:val="22"/>
          <w:szCs w:val="22"/>
          <w:lang w:val="en-GB"/>
        </w:rPr>
        <w:t xml:space="preserve"> of </w:t>
      </w:r>
      <w:r w:rsidR="001A1771" w:rsidRPr="001A1771">
        <w:rPr>
          <w:rFonts w:ascii="Calibri" w:hAnsi="Calibri" w:cs="Arial"/>
          <w:bCs/>
          <w:iCs/>
          <w:sz w:val="22"/>
          <w:szCs w:val="22"/>
          <w:lang w:val="en-GB"/>
        </w:rPr>
        <w:t>$4,140,000</w:t>
      </w:r>
      <w:r w:rsidR="001A1771" w:rsidRPr="007B4E45">
        <w:rPr>
          <w:rFonts w:ascii="Calibri" w:hAnsi="Calibri" w:cs="Arial"/>
          <w:bCs/>
          <w:iCs/>
          <w:sz w:val="22"/>
          <w:szCs w:val="22"/>
          <w:lang w:val="en-GB"/>
        </w:rPr>
        <w:t xml:space="preserve"> for </w:t>
      </w:r>
      <w:r w:rsidR="001A1771" w:rsidRPr="001A1771">
        <w:rPr>
          <w:rFonts w:ascii="Calibri" w:hAnsi="Calibri" w:cs="Arial"/>
          <w:bCs/>
          <w:iCs/>
          <w:sz w:val="22"/>
          <w:szCs w:val="22"/>
          <w:lang w:val="en-GB"/>
        </w:rPr>
        <w:t>828</w:t>
      </w:r>
      <w:r w:rsidR="001A1771">
        <w:rPr>
          <w:rFonts w:ascii="Calibri" w:hAnsi="Calibri" w:cs="Arial"/>
          <w:bCs/>
          <w:iCs/>
          <w:sz w:val="22"/>
          <w:szCs w:val="22"/>
          <w:lang w:val="en-GB"/>
        </w:rPr>
        <w:t xml:space="preserve"> s</w:t>
      </w:r>
      <w:r w:rsidR="001A1771" w:rsidRPr="007B4E45">
        <w:rPr>
          <w:rFonts w:ascii="Calibri" w:hAnsi="Calibri" w:cs="Arial"/>
          <w:bCs/>
          <w:iCs/>
          <w:sz w:val="22"/>
          <w:szCs w:val="22"/>
          <w:lang w:val="en-GB"/>
        </w:rPr>
        <w:t xml:space="preserve">cholarships </w:t>
      </w:r>
      <w:bookmarkEnd w:id="4"/>
    </w:p>
    <w:p w14:paraId="46668E18" w14:textId="54A38356" w:rsidR="001A1771" w:rsidRDefault="007543D6" w:rsidP="008C2FE0">
      <w:pPr>
        <w:numPr>
          <w:ilvl w:val="0"/>
          <w:numId w:val="8"/>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1A1771">
        <w:rPr>
          <w:rFonts w:ascii="Calibri" w:hAnsi="Calibri" w:cs="Arial"/>
          <w:bCs/>
          <w:iCs/>
          <w:sz w:val="22"/>
          <w:szCs w:val="22"/>
          <w:lang w:val="en-GB"/>
        </w:rPr>
        <w:t>g</w:t>
      </w:r>
      <w:r w:rsidR="001A1771" w:rsidRPr="007B4E45">
        <w:rPr>
          <w:rFonts w:ascii="Calibri" w:hAnsi="Calibri" w:cs="Arial"/>
          <w:bCs/>
          <w:iCs/>
          <w:sz w:val="22"/>
          <w:szCs w:val="22"/>
          <w:lang w:val="en-GB"/>
        </w:rPr>
        <w:t xml:space="preserve">rant </w:t>
      </w:r>
      <w:r w:rsidR="001A1771">
        <w:rPr>
          <w:rFonts w:ascii="Calibri" w:hAnsi="Calibri" w:cs="Arial"/>
          <w:bCs/>
          <w:iCs/>
          <w:sz w:val="22"/>
          <w:szCs w:val="22"/>
          <w:lang w:val="en-GB"/>
        </w:rPr>
        <w:t>f</w:t>
      </w:r>
      <w:r w:rsidR="001A1771" w:rsidRPr="007B4E45">
        <w:rPr>
          <w:rFonts w:ascii="Calibri" w:hAnsi="Calibri" w:cs="Arial"/>
          <w:bCs/>
          <w:iCs/>
          <w:sz w:val="22"/>
          <w:szCs w:val="22"/>
          <w:lang w:val="en-GB"/>
        </w:rPr>
        <w:t xml:space="preserve">unds for </w:t>
      </w:r>
      <w:r w:rsidR="001A1771">
        <w:rPr>
          <w:rFonts w:ascii="Calibri" w:hAnsi="Calibri" w:cs="Arial"/>
          <w:bCs/>
          <w:iCs/>
          <w:sz w:val="22"/>
          <w:szCs w:val="22"/>
          <w:lang w:val="en-GB"/>
        </w:rPr>
        <w:t>TAP p</w:t>
      </w:r>
      <w:r w:rsidR="001A1771" w:rsidRPr="007B4E45">
        <w:rPr>
          <w:rFonts w:ascii="Calibri" w:hAnsi="Calibri" w:cs="Arial"/>
          <w:bCs/>
          <w:iCs/>
          <w:sz w:val="22"/>
          <w:szCs w:val="22"/>
          <w:lang w:val="en-GB"/>
        </w:rPr>
        <w:t xml:space="preserve">rogram administration of </w:t>
      </w:r>
      <w:r w:rsidR="001A1771" w:rsidRPr="001A1771">
        <w:rPr>
          <w:rFonts w:ascii="Calibri" w:hAnsi="Calibri" w:cs="Arial"/>
          <w:bCs/>
          <w:iCs/>
          <w:sz w:val="22"/>
          <w:szCs w:val="22"/>
          <w:lang w:val="en-GB"/>
        </w:rPr>
        <w:t>$347,500</w:t>
      </w:r>
      <w:r w:rsidR="001A1771">
        <w:rPr>
          <w:rFonts w:ascii="Calibri" w:hAnsi="Calibri" w:cs="Arial"/>
          <w:bCs/>
          <w:iCs/>
          <w:sz w:val="22"/>
          <w:szCs w:val="22"/>
          <w:lang w:val="en-GB"/>
        </w:rPr>
        <w:t xml:space="preserve"> </w:t>
      </w:r>
      <w:r w:rsidR="001A1771" w:rsidRPr="007B4E45">
        <w:rPr>
          <w:rFonts w:ascii="Calibri" w:hAnsi="Calibri" w:cs="Arial"/>
          <w:bCs/>
          <w:iCs/>
          <w:sz w:val="22"/>
          <w:szCs w:val="22"/>
          <w:lang w:val="en-GB"/>
        </w:rPr>
        <w:t xml:space="preserve">to undertake promotion, </w:t>
      </w:r>
      <w:proofErr w:type="gramStart"/>
      <w:r w:rsidR="001A1771" w:rsidRPr="007B4E45">
        <w:rPr>
          <w:rFonts w:ascii="Calibri" w:hAnsi="Calibri" w:cs="Arial"/>
          <w:bCs/>
          <w:iCs/>
          <w:sz w:val="22"/>
          <w:szCs w:val="22"/>
          <w:lang w:val="en-GB"/>
        </w:rPr>
        <w:t>administration</w:t>
      </w:r>
      <w:proofErr w:type="gramEnd"/>
      <w:r w:rsidR="001A1771" w:rsidRPr="007B4E45">
        <w:rPr>
          <w:rFonts w:ascii="Calibri" w:hAnsi="Calibri" w:cs="Arial"/>
          <w:bCs/>
          <w:iCs/>
          <w:sz w:val="22"/>
          <w:szCs w:val="22"/>
          <w:lang w:val="en-GB"/>
        </w:rPr>
        <w:t xml:space="preserve"> and reporting activities</w:t>
      </w:r>
      <w:r w:rsidR="00F160C2">
        <w:rPr>
          <w:rFonts w:ascii="Calibri" w:hAnsi="Calibri" w:cs="Arial"/>
          <w:bCs/>
          <w:iCs/>
          <w:sz w:val="22"/>
          <w:szCs w:val="22"/>
          <w:lang w:val="en-GB"/>
        </w:rPr>
        <w:t>.</w:t>
      </w:r>
    </w:p>
    <w:p w14:paraId="1FF2525C" w14:textId="1F5222E2" w:rsidR="00164C0D" w:rsidRPr="007B4E45" w:rsidRDefault="00164C0D" w:rsidP="008C2FE0">
      <w:pPr>
        <w:numPr>
          <w:ilvl w:val="0"/>
          <w:numId w:val="8"/>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3"/>
    <w:bookmarkEnd w:id="5"/>
    <w:p w14:paraId="54BF1E37" w14:textId="12D23C9A" w:rsidR="00724277" w:rsidRDefault="007543D6" w:rsidP="00C62DF0">
      <w:pPr>
        <w:spacing w:after="200" w:line="276" w:lineRule="auto"/>
        <w:rPr>
          <w:rFonts w:ascii="Calibri" w:hAnsi="Calibri" w:cs="Arial"/>
          <w:b/>
          <w:sz w:val="28"/>
          <w:szCs w:val="28"/>
        </w:rPr>
      </w:pPr>
      <w:r>
        <w:rPr>
          <w:rFonts w:ascii="Calibri" w:hAnsi="Calibri" w:cs="Arial"/>
          <w:b/>
          <w:sz w:val="28"/>
          <w:szCs w:val="28"/>
        </w:rPr>
        <w:br w:type="page"/>
      </w:r>
    </w:p>
    <w:p w14:paraId="6DEEF5FA" w14:textId="48BF311C" w:rsidR="001E5375" w:rsidRPr="00C62DF0" w:rsidRDefault="001E5375" w:rsidP="00C62DF0">
      <w:pPr>
        <w:spacing w:after="200" w:line="276" w:lineRule="auto"/>
        <w:rPr>
          <w:rFonts w:ascii="Calibri" w:hAnsi="Calibri" w:cs="Arial"/>
          <w:b/>
          <w:sz w:val="28"/>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035F6692" w14:textId="77777777" w:rsidR="001E5375" w:rsidRPr="00906D3C" w:rsidRDefault="001E5375"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7DEE8E21" w14:textId="77777777" w:rsidR="001E5375" w:rsidRPr="00906D3C" w:rsidRDefault="001E5375"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43CF96CD" w14:textId="77777777" w:rsidR="001E5375" w:rsidRPr="00906D3C" w:rsidRDefault="001E5375"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0DD91868" w14:textId="77777777" w:rsidR="001E5375" w:rsidRDefault="001E5375"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5C8A10C4" w14:textId="77777777" w:rsidR="001E5375" w:rsidRDefault="001E5375"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37B217E1" w14:textId="77777777" w:rsidR="001E5375" w:rsidRDefault="001E5375"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464AE310" w14:textId="77777777" w:rsidR="001E5375" w:rsidRDefault="001E5375"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41F5ABDD" w14:textId="77777777" w:rsidR="001E5375" w:rsidRPr="006F1907" w:rsidRDefault="001E5375"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08CF08F7" w14:textId="60568F06" w:rsidR="001E5375" w:rsidRDefault="001E5375"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0997B0BE" w14:textId="5324F665" w:rsidR="001E5375" w:rsidRPr="00B22C2C" w:rsidRDefault="001E5375"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840AEC">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1B6427AB" w14:textId="77777777" w:rsidR="001E5375" w:rsidRPr="006E7082" w:rsidRDefault="001E5375"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6C5278E6" w14:textId="77777777" w:rsidR="001E5375" w:rsidRPr="006E7082" w:rsidRDefault="001E5375"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32F50F15" w14:textId="77777777" w:rsidR="001E5375" w:rsidRPr="006E7082" w:rsidRDefault="001E5375"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702A2CEB" w14:textId="7F25E66A" w:rsidR="00644B51" w:rsidRPr="00724277" w:rsidRDefault="001E5375" w:rsidP="00724277">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1D0A1C7F" w14:textId="77777777" w:rsidR="001E5375" w:rsidRPr="00E43AA9" w:rsidRDefault="001E5375"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27F407FC" w14:textId="77777777" w:rsidR="001E5375" w:rsidRPr="00E43AA9" w:rsidRDefault="001E5375"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57E30BD6" w14:textId="77777777" w:rsidR="001E5375" w:rsidRDefault="001E53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C62DF0">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5D1FB62F" w14:textId="77777777" w:rsidR="0042680F" w:rsidRDefault="0042680F" w:rsidP="00537991">
      <w:pPr>
        <w:widowControl w:val="0"/>
        <w:tabs>
          <w:tab w:val="left" w:pos="567"/>
          <w:tab w:val="left" w:pos="8222"/>
        </w:tabs>
        <w:spacing w:before="120" w:after="120"/>
        <w:rPr>
          <w:rFonts w:ascii="Calibri" w:hAnsi="Calibri" w:cs="Arial"/>
          <w:i/>
          <w:sz w:val="22"/>
          <w:szCs w:val="22"/>
        </w:rPr>
      </w:pPr>
    </w:p>
    <w:p w14:paraId="3903BFF8" w14:textId="77777777" w:rsidR="0042680F" w:rsidRDefault="0042680F" w:rsidP="00537991">
      <w:pPr>
        <w:widowControl w:val="0"/>
        <w:tabs>
          <w:tab w:val="left" w:pos="567"/>
          <w:tab w:val="left" w:pos="8222"/>
        </w:tabs>
        <w:spacing w:before="120" w:after="120"/>
        <w:rPr>
          <w:rFonts w:ascii="Calibri" w:hAnsi="Calibri" w:cs="Arial"/>
          <w:i/>
          <w:sz w:val="22"/>
          <w:szCs w:val="22"/>
        </w:rPr>
      </w:pPr>
    </w:p>
    <w:p w14:paraId="7290A72F" w14:textId="77777777" w:rsidR="0042680F" w:rsidRDefault="0042680F" w:rsidP="00537991">
      <w:pPr>
        <w:widowControl w:val="0"/>
        <w:tabs>
          <w:tab w:val="left" w:pos="567"/>
          <w:tab w:val="left" w:pos="8222"/>
        </w:tabs>
        <w:spacing w:before="120" w:after="120"/>
        <w:rPr>
          <w:rFonts w:ascii="Calibri" w:hAnsi="Calibri" w:cs="Arial"/>
          <w:i/>
          <w:sz w:val="22"/>
          <w:szCs w:val="22"/>
        </w:rPr>
      </w:pPr>
    </w:p>
    <w:p w14:paraId="3E9584F1" w14:textId="77777777" w:rsidR="0042680F" w:rsidRDefault="0042680F" w:rsidP="00537991">
      <w:pPr>
        <w:widowControl w:val="0"/>
        <w:tabs>
          <w:tab w:val="left" w:pos="567"/>
          <w:tab w:val="left" w:pos="8222"/>
        </w:tabs>
        <w:spacing w:before="120" w:after="120"/>
        <w:rPr>
          <w:rFonts w:ascii="Calibri" w:hAnsi="Calibri" w:cs="Arial"/>
          <w:i/>
          <w:sz w:val="22"/>
          <w:szCs w:val="22"/>
        </w:rPr>
      </w:pPr>
    </w:p>
    <w:p w14:paraId="3C4A00E9" w14:textId="326A99A8" w:rsidR="001E5375" w:rsidRPr="00537991" w:rsidRDefault="001E5375"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7E11C142" w14:textId="77777777" w:rsidR="001E5375" w:rsidRPr="00A507BB" w:rsidRDefault="001E53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0A300049" w14:textId="77777777" w:rsidR="001E5375" w:rsidRPr="00A507BB" w:rsidRDefault="001E53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6E879502" w14:textId="77777777" w:rsidR="001E5375" w:rsidRPr="00A507BB" w:rsidRDefault="001E53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626C592C" w14:textId="77777777" w:rsidR="001E5375" w:rsidRPr="00A507BB" w:rsidRDefault="001E53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1A5D91A" w14:textId="77777777" w:rsidR="001E5375" w:rsidRPr="006E7082" w:rsidRDefault="001E5375"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0286BEC6" w14:textId="77777777" w:rsidR="001E5375" w:rsidRPr="006E7082" w:rsidRDefault="001E5375"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06515D04" w14:textId="77777777" w:rsidR="001E5375" w:rsidRPr="00A507BB" w:rsidRDefault="001E5375"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C62DF0">
        <w:rPr>
          <w:rFonts w:ascii="Calibri" w:hAnsi="Calibri" w:cs="Arial"/>
          <w:bCs/>
          <w:sz w:val="22"/>
          <w:szCs w:val="22"/>
        </w:rPr>
        <w:t>Appendix 2</w:t>
      </w:r>
      <w:r w:rsidRPr="00A507BB">
        <w:rPr>
          <w:rFonts w:ascii="Calibri" w:hAnsi="Calibri" w:cs="Arial"/>
          <w:bCs/>
          <w:sz w:val="22"/>
          <w:szCs w:val="22"/>
        </w:rPr>
        <w:t>.</w:t>
      </w:r>
    </w:p>
    <w:p w14:paraId="7A6A26F0" w14:textId="77777777" w:rsidR="001E5375" w:rsidRPr="006D2DCC" w:rsidRDefault="001E5375"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5564B6C5" w14:textId="77777777" w:rsidR="001E5375" w:rsidRPr="00A507BB" w:rsidRDefault="001E5375" w:rsidP="00C62DF0">
      <w:pPr>
        <w:keepNext/>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13C47C5C" w14:textId="77777777" w:rsidR="001E5375" w:rsidRPr="00A507BB" w:rsidRDefault="001E5375" w:rsidP="00C62DF0">
      <w:pPr>
        <w:keepNext/>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28E315DC" w14:textId="13760801" w:rsidR="00C62DF0" w:rsidRPr="00724277" w:rsidRDefault="001E5375" w:rsidP="00724277">
      <w:pPr>
        <w:keepNext/>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49888BDE" w14:textId="77777777" w:rsidR="001E5375" w:rsidRPr="00A507BB" w:rsidRDefault="001E5375" w:rsidP="00C62DF0">
      <w:pPr>
        <w:keepNext/>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154</w:t>
      </w:r>
      <w:r w:rsidRPr="00E169FE">
        <w:rPr>
          <w:rFonts w:ascii="Calibri" w:hAnsi="Calibri" w:cs="Arial"/>
          <w:bCs/>
          <w:sz w:val="22"/>
          <w:szCs w:val="22"/>
        </w:rPr>
        <w:t xml:space="preserve">, 2022 are </w:t>
      </w:r>
      <w:r w:rsidRPr="003B009E">
        <w:rPr>
          <w:rFonts w:ascii="Calibri" w:hAnsi="Calibri" w:cs="Arial"/>
          <w:bCs/>
          <w:noProof/>
          <w:sz w:val="22"/>
          <w:szCs w:val="22"/>
        </w:rPr>
        <w:t>154</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154</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7F094A93" w14:textId="1349A6C6" w:rsidR="000C224B" w:rsidRDefault="001E5375">
      <w:pPr>
        <w:keepNext/>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C13949">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0B8FC264" w14:textId="77777777" w:rsidR="000C224B" w:rsidRDefault="000C224B">
      <w:pPr>
        <w:spacing w:after="200" w:line="276" w:lineRule="auto"/>
        <w:rPr>
          <w:rFonts w:ascii="Calibri" w:hAnsi="Calibri" w:cs="Arial"/>
          <w:bCs/>
          <w:sz w:val="22"/>
          <w:szCs w:val="22"/>
        </w:rPr>
      </w:pPr>
      <w:r>
        <w:rPr>
          <w:rFonts w:ascii="Calibri" w:hAnsi="Calibri" w:cs="Arial"/>
          <w:bCs/>
          <w:sz w:val="22"/>
          <w:szCs w:val="22"/>
        </w:rPr>
        <w:br w:type="page"/>
      </w:r>
    </w:p>
    <w:p w14:paraId="7D5FFF54" w14:textId="05FF0E51" w:rsidR="001E5375" w:rsidRPr="00D80BD0" w:rsidRDefault="001E5375" w:rsidP="00D80BD0">
      <w:pPr>
        <w:keepNext/>
        <w:widowControl w:val="0"/>
        <w:numPr>
          <w:ilvl w:val="0"/>
          <w:numId w:val="1"/>
        </w:numPr>
        <w:tabs>
          <w:tab w:val="left" w:pos="567"/>
          <w:tab w:val="left" w:pos="8222"/>
        </w:tabs>
        <w:spacing w:before="120" w:after="120"/>
        <w:rPr>
          <w:rFonts w:ascii="Calibri" w:hAnsi="Calibri" w:cs="Arial"/>
          <w:bCs/>
          <w:iCs/>
          <w:sz w:val="22"/>
          <w:szCs w:val="22"/>
        </w:rPr>
      </w:pPr>
      <w:r w:rsidRPr="00D80BD0">
        <w:rPr>
          <w:rFonts w:ascii="Calibri" w:hAnsi="Calibri" w:cs="Arial"/>
          <w:bCs/>
          <w:iCs/>
          <w:sz w:val="22"/>
          <w:szCs w:val="22"/>
        </w:rPr>
        <w:lastRenderedPageBreak/>
        <w:t xml:space="preserve">The maximum amount of medical student loading payable to the Provider for the relevant Grant Years is: </w:t>
      </w:r>
    </w:p>
    <w:p w14:paraId="66D34195" w14:textId="77777777" w:rsidR="001E5375" w:rsidRPr="00C62DF0" w:rsidRDefault="001E5375" w:rsidP="006B712A">
      <w:pPr>
        <w:numPr>
          <w:ilvl w:val="2"/>
          <w:numId w:val="1"/>
        </w:numPr>
        <w:tabs>
          <w:tab w:val="left" w:pos="567"/>
          <w:tab w:val="left" w:pos="8222"/>
        </w:tabs>
        <w:spacing w:before="120" w:after="120"/>
        <w:rPr>
          <w:rFonts w:ascii="Calibri" w:hAnsi="Calibri" w:cs="Arial"/>
          <w:bCs/>
          <w:iCs/>
          <w:sz w:val="22"/>
          <w:szCs w:val="22"/>
        </w:rPr>
      </w:pPr>
      <w:r w:rsidRPr="00B85A03">
        <w:rPr>
          <w:rFonts w:ascii="Calibri" w:hAnsi="Calibri" w:cs="Arial"/>
          <w:bCs/>
          <w:iCs/>
          <w:sz w:val="22"/>
          <w:szCs w:val="22"/>
        </w:rPr>
        <w:t xml:space="preserve">For </w:t>
      </w:r>
      <w:r w:rsidRPr="00C62DF0">
        <w:rPr>
          <w:rFonts w:ascii="Calibri" w:hAnsi="Calibri" w:cs="Arial"/>
          <w:bCs/>
          <w:iCs/>
          <w:sz w:val="22"/>
          <w:szCs w:val="22"/>
        </w:rPr>
        <w:t xml:space="preserve">2021: </w:t>
      </w:r>
      <w:r w:rsidRPr="00C62DF0">
        <w:rPr>
          <w:rFonts w:ascii="Calibri" w:hAnsi="Calibri" w:cs="Arial"/>
          <w:noProof/>
          <w:sz w:val="22"/>
          <w:szCs w:val="22"/>
        </w:rPr>
        <w:t>$1,367,247</w:t>
      </w:r>
    </w:p>
    <w:p w14:paraId="5187EBF0" w14:textId="07C05546" w:rsidR="001E5375" w:rsidRPr="00C62DF0" w:rsidRDefault="001E5375" w:rsidP="006B712A">
      <w:pPr>
        <w:numPr>
          <w:ilvl w:val="2"/>
          <w:numId w:val="1"/>
        </w:numPr>
        <w:tabs>
          <w:tab w:val="left" w:pos="567"/>
          <w:tab w:val="left" w:pos="8222"/>
        </w:tabs>
        <w:spacing w:before="120" w:after="120"/>
        <w:rPr>
          <w:rFonts w:ascii="Calibri" w:hAnsi="Calibri" w:cs="Arial"/>
          <w:bCs/>
          <w:iCs/>
          <w:sz w:val="22"/>
          <w:szCs w:val="22"/>
        </w:rPr>
      </w:pPr>
      <w:r w:rsidRPr="00C62DF0">
        <w:rPr>
          <w:rFonts w:ascii="Calibri" w:hAnsi="Calibri" w:cs="Arial"/>
          <w:bCs/>
          <w:iCs/>
          <w:sz w:val="22"/>
          <w:szCs w:val="22"/>
        </w:rPr>
        <w:t xml:space="preserve">For 2022: </w:t>
      </w:r>
      <w:r w:rsidRPr="00C62DF0">
        <w:rPr>
          <w:rFonts w:ascii="Calibri" w:hAnsi="Calibri" w:cs="Arial"/>
          <w:noProof/>
          <w:sz w:val="22"/>
          <w:szCs w:val="22"/>
        </w:rPr>
        <w:t>$</w:t>
      </w:r>
      <w:r w:rsidR="00C13949" w:rsidRPr="00C13949">
        <w:rPr>
          <w:rFonts w:ascii="Calibri" w:hAnsi="Calibri" w:cs="Arial"/>
          <w:noProof/>
          <w:sz w:val="22"/>
          <w:szCs w:val="22"/>
        </w:rPr>
        <w:t>1,360,744</w:t>
      </w:r>
    </w:p>
    <w:p w14:paraId="667324DC" w14:textId="73B9B411" w:rsidR="001E5375" w:rsidRPr="00A74DF9" w:rsidRDefault="001E5375" w:rsidP="006B712A">
      <w:pPr>
        <w:numPr>
          <w:ilvl w:val="2"/>
          <w:numId w:val="1"/>
        </w:numPr>
        <w:tabs>
          <w:tab w:val="left" w:pos="567"/>
          <w:tab w:val="left" w:pos="8222"/>
        </w:tabs>
        <w:spacing w:before="120" w:after="120"/>
        <w:rPr>
          <w:rFonts w:ascii="Calibri" w:hAnsi="Calibri" w:cs="Arial"/>
          <w:bCs/>
          <w:iCs/>
          <w:sz w:val="22"/>
          <w:szCs w:val="22"/>
        </w:rPr>
      </w:pPr>
      <w:r w:rsidRPr="00C62DF0">
        <w:rPr>
          <w:rFonts w:ascii="Calibri" w:hAnsi="Calibri" w:cs="Arial"/>
          <w:bCs/>
          <w:iCs/>
          <w:sz w:val="22"/>
          <w:szCs w:val="22"/>
        </w:rPr>
        <w:t xml:space="preserve">For 2023: </w:t>
      </w:r>
      <w:r w:rsidR="0023760C">
        <w:rPr>
          <w:rFonts w:ascii="Calibri" w:hAnsi="Calibri" w:cs="Arial"/>
          <w:noProof/>
          <w:sz w:val="22"/>
          <w:szCs w:val="22"/>
        </w:rPr>
        <w:t>$1,425,296</w:t>
      </w:r>
    </w:p>
    <w:p w14:paraId="14149E4F" w14:textId="175E7D26" w:rsidR="00C13949" w:rsidRPr="00B55069" w:rsidRDefault="00C13949" w:rsidP="00C13949">
      <w:pPr>
        <w:tabs>
          <w:tab w:val="left" w:pos="567"/>
          <w:tab w:val="left" w:pos="8222"/>
        </w:tabs>
        <w:spacing w:before="120" w:after="120"/>
        <w:ind w:left="397"/>
        <w:rPr>
          <w:rFonts w:ascii="Calibri" w:hAnsi="Calibri" w:cs="Arial"/>
          <w:bCs/>
          <w:iCs/>
          <w:sz w:val="22"/>
          <w:szCs w:val="22"/>
        </w:rPr>
      </w:pPr>
      <w:bookmarkStart w:id="6" w:name="_Hlk100064745"/>
    </w:p>
    <w:bookmarkEnd w:id="6"/>
    <w:p w14:paraId="6A5A017B" w14:textId="7DD24D05" w:rsidR="001E5375" w:rsidRPr="00435322" w:rsidRDefault="001E5375"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19F7CBAA" w14:textId="77777777" w:rsidR="001E5375" w:rsidRPr="00E169FE" w:rsidRDefault="001E53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524CF586" w14:textId="77777777" w:rsidR="001E5375" w:rsidRPr="00E169FE" w:rsidRDefault="001E5375"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6D73FB6E" w14:textId="77777777" w:rsidR="001E5375" w:rsidRPr="00E169FE" w:rsidRDefault="001E5375"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15819E6E" w14:textId="77777777" w:rsidR="001E5375" w:rsidRPr="00E169FE" w:rsidRDefault="001E5375"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28A791FE" w14:textId="77777777" w:rsidR="001E5375" w:rsidRPr="00E169FE" w:rsidRDefault="001E5375"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06FE0E80" w14:textId="77777777" w:rsidR="001E5375" w:rsidRDefault="001E5375">
      <w:pPr>
        <w:spacing w:after="200" w:line="276" w:lineRule="auto"/>
        <w:rPr>
          <w:rFonts w:ascii="Calibri" w:hAnsi="Calibri" w:cs="Arial"/>
          <w:b/>
        </w:rPr>
      </w:pPr>
      <w:r>
        <w:rPr>
          <w:rFonts w:ascii="Calibri" w:hAnsi="Calibri" w:cs="Arial"/>
          <w:b/>
        </w:rPr>
        <w:br w:type="page"/>
      </w:r>
    </w:p>
    <w:p w14:paraId="5B7EE77D" w14:textId="77777777" w:rsidR="001E5375" w:rsidRPr="008F3F9F" w:rsidRDefault="001E5375"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2E839FF2" w14:textId="77777777" w:rsidR="001E5375" w:rsidRPr="00866AC7" w:rsidRDefault="001E5375"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0A9BD238" w14:textId="77777777" w:rsidR="001E5375" w:rsidRPr="00E169FE" w:rsidRDefault="001E53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16DC76E1" w14:textId="77777777" w:rsidR="001E5375" w:rsidRDefault="001E53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2C9429F" w14:textId="77777777" w:rsidR="001E5375" w:rsidRPr="00435322" w:rsidRDefault="001E5375"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1E0DA009" w14:textId="77777777" w:rsidR="001E5375" w:rsidRPr="00E169FE" w:rsidRDefault="001E53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0BC13DAF" w14:textId="77777777" w:rsidR="001E5375" w:rsidRPr="009B173E" w:rsidRDefault="001E53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0F680FD6" w14:textId="77777777" w:rsidR="001E5375" w:rsidRPr="00435322" w:rsidRDefault="001E5375"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1E5375" w:rsidRPr="00435322" w14:paraId="3AB42128" w14:textId="77777777" w:rsidTr="006B712A">
        <w:tc>
          <w:tcPr>
            <w:tcW w:w="5000" w:type="pct"/>
            <w:gridSpan w:val="2"/>
            <w:shd w:val="clear" w:color="auto" w:fill="auto"/>
            <w:vAlign w:val="center"/>
            <w:hideMark/>
          </w:tcPr>
          <w:p w14:paraId="26342D21" w14:textId="77777777" w:rsidR="001E5375" w:rsidRPr="00435322" w:rsidRDefault="001E5375" w:rsidP="006B712A">
            <w:pPr>
              <w:jc w:val="center"/>
              <w:rPr>
                <w:rFonts w:ascii="Calibri" w:hAnsi="Calibri"/>
                <w:b/>
                <w:color w:val="000000"/>
                <w:sz w:val="22"/>
              </w:rPr>
            </w:pPr>
            <w:r w:rsidRPr="00435322">
              <w:rPr>
                <w:rFonts w:ascii="Calibri" w:hAnsi="Calibri"/>
                <w:b/>
                <w:color w:val="000000"/>
                <w:sz w:val="22"/>
              </w:rPr>
              <w:t>Name of campus</w:t>
            </w:r>
          </w:p>
        </w:tc>
      </w:tr>
      <w:tr w:rsidR="001E5375" w:rsidRPr="00435322" w14:paraId="619839CE" w14:textId="77777777" w:rsidTr="006B712A">
        <w:tc>
          <w:tcPr>
            <w:tcW w:w="2685" w:type="pct"/>
            <w:shd w:val="clear" w:color="auto" w:fill="auto"/>
            <w:vAlign w:val="center"/>
          </w:tcPr>
          <w:p w14:paraId="2B68D107" w14:textId="77777777" w:rsidR="001E5375" w:rsidRPr="00435322" w:rsidRDefault="001E5375" w:rsidP="006B712A">
            <w:pPr>
              <w:rPr>
                <w:rFonts w:ascii="Calibri" w:hAnsi="Calibri" w:cs="Calibri"/>
                <w:color w:val="000000"/>
                <w:sz w:val="22"/>
                <w:szCs w:val="22"/>
              </w:rPr>
            </w:pPr>
            <w:r w:rsidRPr="003B009E">
              <w:rPr>
                <w:rFonts w:ascii="Calibri" w:hAnsi="Calibri" w:cs="Calibri"/>
                <w:noProof/>
                <w:color w:val="000000"/>
                <w:sz w:val="22"/>
                <w:szCs w:val="22"/>
              </w:rPr>
              <w:t>Cairns</w:t>
            </w:r>
          </w:p>
        </w:tc>
        <w:tc>
          <w:tcPr>
            <w:tcW w:w="2315" w:type="pct"/>
            <w:shd w:val="clear" w:color="auto" w:fill="auto"/>
            <w:vAlign w:val="center"/>
          </w:tcPr>
          <w:p w14:paraId="6F27B6AF" w14:textId="77777777" w:rsidR="001E5375" w:rsidRPr="00435322" w:rsidRDefault="001E5375" w:rsidP="006B712A">
            <w:pPr>
              <w:rPr>
                <w:rFonts w:ascii="Calibri" w:hAnsi="Calibri" w:cs="Calibri"/>
                <w:color w:val="000000"/>
                <w:sz w:val="22"/>
                <w:szCs w:val="22"/>
              </w:rPr>
            </w:pPr>
            <w:r w:rsidRPr="003B009E">
              <w:rPr>
                <w:rFonts w:ascii="Calibri" w:hAnsi="Calibri" w:cs="Calibri"/>
                <w:noProof/>
                <w:color w:val="000000"/>
                <w:sz w:val="22"/>
                <w:szCs w:val="22"/>
              </w:rPr>
              <w:t>Mackay</w:t>
            </w:r>
          </w:p>
        </w:tc>
      </w:tr>
      <w:tr w:rsidR="001E5375" w:rsidRPr="00435322" w14:paraId="36C88346" w14:textId="77777777" w:rsidTr="006B712A">
        <w:tc>
          <w:tcPr>
            <w:tcW w:w="2685" w:type="pct"/>
            <w:shd w:val="clear" w:color="auto" w:fill="auto"/>
            <w:vAlign w:val="center"/>
          </w:tcPr>
          <w:p w14:paraId="27EE72C6" w14:textId="77777777" w:rsidR="001E5375" w:rsidRPr="00435322" w:rsidRDefault="001E5375" w:rsidP="006B712A">
            <w:pPr>
              <w:rPr>
                <w:rFonts w:ascii="Calibri" w:hAnsi="Calibri" w:cs="Calibri"/>
                <w:color w:val="000000"/>
                <w:sz w:val="22"/>
                <w:szCs w:val="22"/>
              </w:rPr>
            </w:pPr>
            <w:r w:rsidRPr="003B009E">
              <w:rPr>
                <w:rFonts w:ascii="Calibri" w:hAnsi="Calibri" w:cs="Calibri"/>
                <w:noProof/>
                <w:color w:val="000000"/>
                <w:sz w:val="22"/>
                <w:szCs w:val="22"/>
              </w:rPr>
              <w:t>Mount Isa</w:t>
            </w:r>
          </w:p>
        </w:tc>
        <w:tc>
          <w:tcPr>
            <w:tcW w:w="2315" w:type="pct"/>
            <w:shd w:val="clear" w:color="auto" w:fill="auto"/>
            <w:vAlign w:val="center"/>
          </w:tcPr>
          <w:p w14:paraId="01B5CEBB" w14:textId="77777777" w:rsidR="001E5375" w:rsidRPr="00435322" w:rsidRDefault="001E5375" w:rsidP="006B712A">
            <w:pPr>
              <w:rPr>
                <w:rFonts w:ascii="Calibri" w:hAnsi="Calibri" w:cs="Calibri"/>
                <w:color w:val="000000"/>
                <w:sz w:val="22"/>
                <w:szCs w:val="22"/>
              </w:rPr>
            </w:pPr>
            <w:r w:rsidRPr="003B009E">
              <w:rPr>
                <w:rFonts w:ascii="Calibri" w:hAnsi="Calibri" w:cs="Calibri"/>
                <w:noProof/>
                <w:color w:val="000000"/>
                <w:sz w:val="22"/>
                <w:szCs w:val="22"/>
              </w:rPr>
              <w:t>Thursday Island</w:t>
            </w:r>
          </w:p>
        </w:tc>
      </w:tr>
      <w:tr w:rsidR="001E5375" w14:paraId="24D4C81A" w14:textId="77777777" w:rsidTr="006B712A">
        <w:tc>
          <w:tcPr>
            <w:tcW w:w="2685" w:type="pct"/>
            <w:shd w:val="clear" w:color="auto" w:fill="auto"/>
            <w:vAlign w:val="center"/>
          </w:tcPr>
          <w:p w14:paraId="4560D5C5" w14:textId="77777777" w:rsidR="001E5375" w:rsidRDefault="001E5375" w:rsidP="006B712A">
            <w:pPr>
              <w:rPr>
                <w:rFonts w:ascii="Calibri" w:hAnsi="Calibri" w:cs="Calibri"/>
                <w:color w:val="000000"/>
                <w:sz w:val="22"/>
                <w:szCs w:val="22"/>
              </w:rPr>
            </w:pPr>
            <w:r w:rsidRPr="003B009E">
              <w:rPr>
                <w:rFonts w:ascii="Calibri" w:hAnsi="Calibri" w:cs="Calibri"/>
                <w:noProof/>
                <w:color w:val="000000"/>
                <w:sz w:val="22"/>
                <w:szCs w:val="22"/>
              </w:rPr>
              <w:t>Townsville</w:t>
            </w:r>
          </w:p>
        </w:tc>
        <w:tc>
          <w:tcPr>
            <w:tcW w:w="2315" w:type="pct"/>
            <w:shd w:val="clear" w:color="auto" w:fill="auto"/>
            <w:vAlign w:val="center"/>
          </w:tcPr>
          <w:p w14:paraId="2EF5C008" w14:textId="77777777" w:rsidR="001E5375" w:rsidRDefault="001E5375" w:rsidP="006B712A">
            <w:pPr>
              <w:rPr>
                <w:rFonts w:ascii="Calibri" w:hAnsi="Calibri" w:cs="Calibri"/>
                <w:color w:val="000000"/>
                <w:sz w:val="22"/>
                <w:szCs w:val="22"/>
              </w:rPr>
            </w:pPr>
            <w:r w:rsidRPr="003B009E">
              <w:rPr>
                <w:rFonts w:ascii="Calibri" w:hAnsi="Calibri" w:cs="Calibri"/>
                <w:noProof/>
                <w:color w:val="000000"/>
                <w:sz w:val="22"/>
                <w:szCs w:val="22"/>
              </w:rPr>
              <w:t>Brisbane</w:t>
            </w:r>
          </w:p>
        </w:tc>
      </w:tr>
    </w:tbl>
    <w:p w14:paraId="45C562F5" w14:textId="77777777" w:rsidR="001E5375" w:rsidRDefault="001E5375" w:rsidP="0069202F">
      <w:pPr>
        <w:spacing w:before="120" w:after="120"/>
        <w:rPr>
          <w:rFonts w:ascii="Calibri" w:hAnsi="Calibri"/>
          <w:b/>
          <w:noProof/>
          <w:sz w:val="22"/>
        </w:rPr>
      </w:pPr>
    </w:p>
    <w:p w14:paraId="40723063" w14:textId="77777777" w:rsidR="001E5375" w:rsidRPr="00435322" w:rsidRDefault="001E5375"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5375" w:rsidRPr="00435322" w14:paraId="489C4460"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7B72891" w14:textId="77777777" w:rsidR="001E5375" w:rsidRPr="00435322" w:rsidRDefault="001E5375"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8164FD" w:rsidRPr="00435322" w14:paraId="3129FFF1" w14:textId="77777777" w:rsidTr="008164FD">
        <w:tc>
          <w:tcPr>
            <w:tcW w:w="5000" w:type="pct"/>
            <w:shd w:val="clear" w:color="auto" w:fill="auto"/>
            <w:vAlign w:val="center"/>
          </w:tcPr>
          <w:p w14:paraId="1E475238" w14:textId="02437F3E" w:rsidR="008164FD" w:rsidRPr="00435322" w:rsidRDefault="008164FD" w:rsidP="002330C0">
            <w:pPr>
              <w:jc w:val="center"/>
              <w:rPr>
                <w:rFonts w:ascii="Calibri" w:hAnsi="Calibri" w:cs="Calibri"/>
                <w:color w:val="000000"/>
                <w:sz w:val="22"/>
                <w:szCs w:val="22"/>
              </w:rPr>
            </w:pPr>
            <w:r w:rsidRPr="003B009E">
              <w:rPr>
                <w:rFonts w:ascii="Calibri" w:hAnsi="Calibri" w:cs="Calibri"/>
                <w:noProof/>
                <w:color w:val="000000"/>
                <w:sz w:val="22"/>
                <w:szCs w:val="22"/>
              </w:rPr>
              <w:t>N/A</w:t>
            </w:r>
          </w:p>
        </w:tc>
      </w:tr>
    </w:tbl>
    <w:p w14:paraId="33B8CA47" w14:textId="77777777" w:rsidR="001A1771" w:rsidRPr="00DB5F6F" w:rsidRDefault="001A1771" w:rsidP="001A1771">
      <w:pPr>
        <w:widowControl w:val="0"/>
        <w:tabs>
          <w:tab w:val="left" w:pos="284"/>
          <w:tab w:val="left" w:pos="8222"/>
        </w:tabs>
        <w:spacing w:before="120" w:after="120"/>
        <w:rPr>
          <w:rFonts w:ascii="Calibri" w:hAnsi="Calibri" w:cs="Arial"/>
          <w:bCs/>
          <w:i/>
          <w:sz w:val="22"/>
          <w:szCs w:val="22"/>
        </w:rPr>
      </w:pPr>
      <w:bookmarkStart w:id="7" w:name="_Hlk59445729"/>
      <w:bookmarkStart w:id="8" w:name="_Hlk59182235"/>
      <w:bookmarkStart w:id="9" w:name="_Hlk58846875"/>
      <w:r w:rsidRPr="00DB5F6F">
        <w:rPr>
          <w:rFonts w:ascii="Calibri" w:hAnsi="Calibri" w:cs="Arial"/>
          <w:bCs/>
          <w:i/>
          <w:sz w:val="22"/>
          <w:szCs w:val="22"/>
        </w:rPr>
        <w:t>Closures of courses</w:t>
      </w:r>
    </w:p>
    <w:p w14:paraId="5334E52D" w14:textId="77777777" w:rsidR="001A1771" w:rsidRPr="00DB5F6F" w:rsidRDefault="001A1771" w:rsidP="001A1771">
      <w:pPr>
        <w:widowControl w:val="0"/>
        <w:numPr>
          <w:ilvl w:val="0"/>
          <w:numId w:val="1"/>
        </w:numPr>
        <w:tabs>
          <w:tab w:val="left" w:pos="567"/>
          <w:tab w:val="left" w:pos="8222"/>
        </w:tabs>
        <w:spacing w:before="120" w:after="120"/>
        <w:rPr>
          <w:rFonts w:ascii="Calibri" w:hAnsi="Calibri" w:cs="Arial"/>
          <w:bCs/>
          <w:sz w:val="22"/>
          <w:szCs w:val="22"/>
        </w:rPr>
      </w:pPr>
      <w:bookmarkStart w:id="1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10"/>
    </w:p>
    <w:p w14:paraId="2F48D1F4" w14:textId="77777777" w:rsidR="001A1771" w:rsidRPr="00DB5F6F" w:rsidRDefault="001A1771" w:rsidP="001A177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17AB58FB" w14:textId="77777777" w:rsidR="001A1771" w:rsidRPr="00DB5F6F" w:rsidRDefault="001A1771" w:rsidP="001A177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238158C5" w14:textId="340DD86A" w:rsidR="001A1771" w:rsidRPr="00DB5F6F" w:rsidRDefault="001A1771" w:rsidP="001A177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 and</w:t>
      </w:r>
    </w:p>
    <w:p w14:paraId="34375143" w14:textId="16B152E4" w:rsidR="001A1771" w:rsidRPr="00DA1038" w:rsidRDefault="001A1771" w:rsidP="007E7323">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7E7323">
        <w:rPr>
          <w:rFonts w:ascii="Calibri" w:hAnsi="Calibri" w:cs="Arial"/>
          <w:bCs/>
          <w:sz w:val="22"/>
          <w:szCs w:val="22"/>
        </w:rPr>
        <w:t>.</w:t>
      </w:r>
    </w:p>
    <w:p w14:paraId="49354D0F" w14:textId="2F80F558" w:rsidR="001A1771" w:rsidRPr="00DB5F6F" w:rsidRDefault="001A1771" w:rsidP="001A1771">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8C2FE0">
        <w:rPr>
          <w:rFonts w:ascii="Calibri" w:hAnsi="Calibri" w:cs="Arial"/>
          <w:bCs/>
          <w:sz w:val="22"/>
          <w:szCs w:val="22"/>
        </w:rPr>
        <w:t>clause</w:t>
      </w:r>
      <w:r>
        <w:rPr>
          <w:rFonts w:ascii="Calibri" w:hAnsi="Calibri" w:cs="Arial"/>
          <w:bCs/>
          <w:sz w:val="22"/>
          <w:szCs w:val="22"/>
        </w:rPr>
        <w:t xml:space="preserve"> 2</w:t>
      </w:r>
      <w:r w:rsidR="00F160C2">
        <w:rPr>
          <w:rFonts w:ascii="Calibri" w:hAnsi="Calibri" w:cs="Arial"/>
          <w:bCs/>
          <w:sz w:val="22"/>
          <w:szCs w:val="22"/>
        </w:rPr>
        <w:t>5</w:t>
      </w:r>
      <w:r w:rsidRPr="00DB5F6F">
        <w:rPr>
          <w:rFonts w:ascii="Calibri" w:hAnsi="Calibri" w:cs="Arial"/>
          <w:bCs/>
          <w:sz w:val="22"/>
          <w:szCs w:val="22"/>
        </w:rPr>
        <w:t>, the Commonwealth will:</w:t>
      </w:r>
    </w:p>
    <w:p w14:paraId="1CDA0A80" w14:textId="77777777" w:rsidR="001A1771" w:rsidRPr="00DB5F6F" w:rsidRDefault="001A1771" w:rsidP="001A177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73D18000" w14:textId="77777777" w:rsidR="001A1771" w:rsidRPr="00DB5F6F" w:rsidRDefault="001A1771" w:rsidP="001A177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47288659" w14:textId="77777777" w:rsidR="001A1771" w:rsidRPr="00DB5F6F" w:rsidRDefault="001A1771" w:rsidP="001A177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78B6D208" w14:textId="77777777" w:rsidR="001A1771" w:rsidRPr="00DB5F6F" w:rsidRDefault="001A1771" w:rsidP="001A1771">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7"/>
    </w:p>
    <w:bookmarkEnd w:id="8"/>
    <w:bookmarkEnd w:id="9"/>
    <w:p w14:paraId="5B49979C" w14:textId="77777777" w:rsidR="001E5375" w:rsidRPr="007C3AED" w:rsidRDefault="001E5375"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314A2493" w14:textId="77777777" w:rsidR="001E5375" w:rsidRPr="00E169FE" w:rsidRDefault="001E53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0469DA45" w14:textId="77777777" w:rsidR="001E5375" w:rsidRPr="00E169FE" w:rsidRDefault="001E5375"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BE74BC0" w14:textId="77777777" w:rsidR="001E5375" w:rsidRPr="007C3AED" w:rsidRDefault="001E5375"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2351F7EB" w14:textId="78C27F4B" w:rsidR="001E5375" w:rsidRPr="00E169FE" w:rsidRDefault="001E5375"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1A1771">
        <w:rPr>
          <w:rFonts w:ascii="Calibri" w:hAnsi="Calibri" w:cs="Arial"/>
          <w:bCs/>
          <w:sz w:val="22"/>
          <w:szCs w:val="22"/>
        </w:rPr>
        <w:t xml:space="preserve"> </w:t>
      </w:r>
      <w:r w:rsidR="001A1771" w:rsidRPr="001A1771">
        <w:rPr>
          <w:rFonts w:ascii="Calibri" w:hAnsi="Calibri" w:cs="Arial"/>
          <w:bCs/>
          <w:sz w:val="22"/>
          <w:szCs w:val="22"/>
        </w:rPr>
        <w:t xml:space="preserve">Any previous agreement covering the relevant Grant Years is terminated and replaced by this agreement on the date this agreement is made.   </w:t>
      </w:r>
    </w:p>
    <w:p w14:paraId="1AA0ACE5" w14:textId="77777777" w:rsidR="001E5375" w:rsidRPr="00E169FE" w:rsidRDefault="001E5375"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029DAF9" w14:textId="72F1F609" w:rsidR="001E5375" w:rsidRPr="00724277" w:rsidRDefault="001E5375" w:rsidP="00724277">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70C273E5" w14:textId="77777777" w:rsidR="001E5375" w:rsidRPr="007C3AED" w:rsidRDefault="001E5375"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6EE5188B" w14:textId="77777777" w:rsidR="001E5375" w:rsidRPr="00E169FE" w:rsidRDefault="001E5375"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65EB6C2D" w14:textId="3180608B" w:rsidR="001E5375" w:rsidRPr="00E169FE" w:rsidRDefault="001E5375"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13A1F8E8" w14:textId="77777777" w:rsidR="001E5375" w:rsidRPr="00E169FE" w:rsidRDefault="001E5375"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47D687BD" w14:textId="77777777" w:rsidR="001E5375" w:rsidRDefault="001E5375"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0C2244FD" w14:textId="77777777" w:rsidR="001E5375" w:rsidRPr="00A731A3" w:rsidRDefault="001E5375"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19BD63E5" w14:textId="77777777" w:rsidR="001E5375" w:rsidRPr="007C3AED" w:rsidRDefault="001E5375" w:rsidP="00724277">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11AE14B2" w14:textId="77777777" w:rsidR="001E5375" w:rsidRPr="007C3AED" w:rsidRDefault="001E5375" w:rsidP="00724277">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5E5CB599" w14:textId="25046F77" w:rsidR="001E5375" w:rsidRPr="007C3AED" w:rsidRDefault="001E5375" w:rsidP="00724277">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25AF8C9E" w14:textId="77777777" w:rsidR="001E5375" w:rsidRPr="007C3AED" w:rsidRDefault="001E5375" w:rsidP="00724277">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5AB261AA" w14:textId="77777777" w:rsidR="001E5375" w:rsidRPr="007C3AED" w:rsidRDefault="001E5375" w:rsidP="00724277">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08598F8D" w14:textId="77777777" w:rsidR="001E5375" w:rsidRPr="007C3AED" w:rsidRDefault="001E5375" w:rsidP="00724277">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6EE4D110" w14:textId="2A556172" w:rsidR="001E5375" w:rsidRPr="007C3AED" w:rsidRDefault="001E5375" w:rsidP="00724277">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164C0D" w:rsidRPr="00164C0D">
          <w:rPr>
            <w:rStyle w:val="Hyperlink"/>
            <w:rFonts w:ascii="Calibri" w:hAnsi="Calibri" w:cs="Arial"/>
            <w:sz w:val="22"/>
            <w:szCs w:val="22"/>
          </w:rPr>
          <w:t>cgs@</w:t>
        </w:r>
        <w:r w:rsidR="00164C0D" w:rsidRPr="001C62A9">
          <w:rPr>
            <w:rStyle w:val="Hyperlink"/>
            <w:rFonts w:ascii="Calibri" w:hAnsi="Calibri" w:cs="Arial"/>
            <w:sz w:val="22"/>
            <w:szCs w:val="22"/>
          </w:rPr>
          <w:t>education</w:t>
        </w:r>
        <w:r w:rsidR="00164C0D" w:rsidRPr="00164C0D">
          <w:rPr>
            <w:rStyle w:val="Hyperlink"/>
            <w:rFonts w:ascii="Calibri" w:hAnsi="Calibri" w:cs="Arial"/>
            <w:sz w:val="22"/>
            <w:szCs w:val="22"/>
          </w:rPr>
          <w:t>.gov.au</w:t>
        </w:r>
      </w:hyperlink>
      <w:r w:rsidR="00164C0D">
        <w:rPr>
          <w:rFonts w:ascii="Calibri" w:hAnsi="Calibri" w:cs="Arial"/>
          <w:sz w:val="22"/>
          <w:szCs w:val="22"/>
        </w:rPr>
        <w:t xml:space="preserve"> </w:t>
      </w:r>
    </w:p>
    <w:p w14:paraId="5B353F88" w14:textId="77777777" w:rsidR="001E5375" w:rsidRDefault="001E5375" w:rsidP="00724277">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12409186" w14:textId="77777777" w:rsidR="00C62DF0" w:rsidRDefault="001E5375" w:rsidP="00724277">
      <w:pPr>
        <w:pStyle w:val="sub-paraxChar"/>
        <w:numPr>
          <w:ilvl w:val="0"/>
          <w:numId w:val="0"/>
        </w:numPr>
        <w:ind w:left="1134"/>
        <w:rPr>
          <w:rFonts w:ascii="Calibri" w:hAnsi="Calibri" w:cs="Arial"/>
          <w:noProof/>
          <w:sz w:val="22"/>
          <w:szCs w:val="22"/>
        </w:rPr>
      </w:pPr>
      <w:r>
        <w:rPr>
          <w:rFonts w:ascii="Calibri" w:hAnsi="Calibri" w:cs="Arial"/>
          <w:noProof/>
          <w:sz w:val="22"/>
          <w:szCs w:val="22"/>
        </w:rPr>
        <w:t xml:space="preserve">Rm 328 </w:t>
      </w:r>
    </w:p>
    <w:p w14:paraId="24D333D4" w14:textId="72751F59" w:rsidR="001E5375" w:rsidRDefault="001E5375" w:rsidP="00724277">
      <w:pPr>
        <w:pStyle w:val="sub-paraxChar"/>
        <w:numPr>
          <w:ilvl w:val="0"/>
          <w:numId w:val="0"/>
        </w:numPr>
        <w:ind w:left="1134"/>
        <w:rPr>
          <w:rFonts w:ascii="Calibri" w:hAnsi="Calibri" w:cs="Arial"/>
          <w:noProof/>
          <w:sz w:val="22"/>
          <w:szCs w:val="22"/>
        </w:rPr>
      </w:pPr>
      <w:r>
        <w:rPr>
          <w:rFonts w:ascii="Calibri" w:hAnsi="Calibri" w:cs="Arial"/>
          <w:noProof/>
          <w:sz w:val="22"/>
          <w:szCs w:val="22"/>
        </w:rPr>
        <w:t>Ken Back Chancellery Bldg</w:t>
      </w:r>
    </w:p>
    <w:p w14:paraId="55780350" w14:textId="77777777" w:rsidR="001E5375" w:rsidRPr="00FE0BF0" w:rsidRDefault="001E5375" w:rsidP="00724277">
      <w:pPr>
        <w:pStyle w:val="sub-paraxChar"/>
        <w:numPr>
          <w:ilvl w:val="0"/>
          <w:numId w:val="0"/>
        </w:numPr>
        <w:ind w:left="1134"/>
        <w:rPr>
          <w:rFonts w:ascii="Calibri" w:hAnsi="Calibri" w:cs="Arial"/>
          <w:noProof/>
          <w:sz w:val="22"/>
          <w:szCs w:val="22"/>
        </w:rPr>
      </w:pPr>
      <w:r>
        <w:rPr>
          <w:rFonts w:ascii="Calibri" w:hAnsi="Calibri" w:cs="Arial"/>
          <w:noProof/>
          <w:sz w:val="22"/>
          <w:szCs w:val="22"/>
        </w:rPr>
        <w:t>TOWNSVILLE QLD 4811</w:t>
      </w:r>
    </w:p>
    <w:p w14:paraId="7823EFD9" w14:textId="49C9CDCC" w:rsidR="001E5375" w:rsidRPr="007C3AED" w:rsidRDefault="000C224B" w:rsidP="00724277">
      <w:pPr>
        <w:pStyle w:val="sub-paraxChar"/>
        <w:numPr>
          <w:ilvl w:val="0"/>
          <w:numId w:val="0"/>
        </w:numPr>
        <w:ind w:left="1134"/>
        <w:rPr>
          <w:rFonts w:ascii="Calibri" w:hAnsi="Calibri" w:cs="Arial"/>
          <w:sz w:val="22"/>
          <w:szCs w:val="22"/>
        </w:rPr>
      </w:pPr>
      <w:r w:rsidRPr="000C224B">
        <w:rPr>
          <w:rFonts w:ascii="Calibri" w:hAnsi="Calibri" w:cs="Arial"/>
          <w:sz w:val="22"/>
          <w:szCs w:val="22"/>
        </w:rPr>
        <w:t>Email:</w:t>
      </w:r>
      <w:r>
        <w:t xml:space="preserve"> </w:t>
      </w:r>
      <w:hyperlink r:id="rId19" w:history="1">
        <w:r w:rsidRPr="00416B79">
          <w:rPr>
            <w:rStyle w:val="Hyperlink"/>
            <w:rFonts w:ascii="Calibri" w:hAnsi="Calibri" w:cs="Arial"/>
            <w:noProof/>
            <w:sz w:val="22"/>
            <w:szCs w:val="22"/>
          </w:rPr>
          <w:t>vc@jcu.edu.au</w:t>
        </w:r>
      </w:hyperlink>
      <w:r w:rsidR="00E027AE">
        <w:rPr>
          <w:rFonts w:ascii="Calibri" w:hAnsi="Calibri" w:cs="Arial"/>
          <w:noProof/>
          <w:sz w:val="22"/>
          <w:szCs w:val="22"/>
        </w:rPr>
        <w:t xml:space="preserve"> </w:t>
      </w:r>
    </w:p>
    <w:p w14:paraId="15B5453B" w14:textId="300EEB6F" w:rsidR="001E5375" w:rsidRPr="009B173E" w:rsidRDefault="001E5375"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1A1771">
        <w:rPr>
          <w:rFonts w:ascii="Calibri" w:hAnsi="Calibri" w:cs="Arial"/>
          <w:sz w:val="22"/>
          <w:szCs w:val="22"/>
        </w:rPr>
        <w:t>3</w:t>
      </w:r>
      <w:r w:rsidR="00EB65AA">
        <w:rPr>
          <w:rFonts w:ascii="Calibri" w:hAnsi="Calibri" w:cs="Arial"/>
          <w:sz w:val="22"/>
          <w:szCs w:val="22"/>
        </w:rPr>
        <w:t>2</w:t>
      </w:r>
      <w:r w:rsidRPr="009B173E">
        <w:rPr>
          <w:rFonts w:ascii="Calibri" w:hAnsi="Calibri" w:cs="Arial"/>
          <w:bCs/>
          <w:sz w:val="22"/>
          <w:szCs w:val="22"/>
        </w:rPr>
        <w:t xml:space="preserve"> is taken to be received:</w:t>
      </w:r>
    </w:p>
    <w:p w14:paraId="662DA366" w14:textId="77777777" w:rsidR="001E5375" w:rsidRPr="009B173E" w:rsidRDefault="001E5375"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7FE27E61" w14:textId="77777777" w:rsidR="001E5375" w:rsidRPr="009B173E" w:rsidRDefault="001E5375"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2F1758E2" w14:textId="77777777" w:rsidR="001E5375" w:rsidRPr="0064190E" w:rsidRDefault="001E5375"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2DB9A381" w14:textId="77777777" w:rsidR="001E5375" w:rsidRPr="007C3AED" w:rsidRDefault="001E5375"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45C257B1" w14:textId="77777777" w:rsidR="001E5375" w:rsidRPr="0064190E" w:rsidRDefault="001E5375"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4BAAF43F" w14:textId="77777777" w:rsidR="001E5375" w:rsidRPr="007C3AED" w:rsidRDefault="001E5375"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7868F1A5" w14:textId="5AFBAAB7" w:rsidR="001E5375" w:rsidRDefault="001E5375"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03D10F4B" w14:textId="3B58FBFB" w:rsidR="00C13949" w:rsidRPr="007C3AED" w:rsidRDefault="00C13949" w:rsidP="00C13949">
      <w:pPr>
        <w:pStyle w:val="Interpretation"/>
        <w:ind w:left="426"/>
        <w:rPr>
          <w:rFonts w:ascii="Calibri" w:hAnsi="Calibri"/>
          <w:sz w:val="22"/>
          <w:szCs w:val="22"/>
        </w:rPr>
      </w:pPr>
      <w:bookmarkStart w:id="11"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1"/>
    </w:p>
    <w:p w14:paraId="6D0B4232" w14:textId="77777777" w:rsidR="001E5375" w:rsidRPr="007C3AED" w:rsidRDefault="001E5375"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63F770B9" w14:textId="73A49D27" w:rsidR="001E5375" w:rsidRPr="007C3AED" w:rsidRDefault="001E5375" w:rsidP="00954B3F">
      <w:pPr>
        <w:pStyle w:val="Interpretation"/>
        <w:ind w:left="426"/>
        <w:rPr>
          <w:rFonts w:ascii="Calibri" w:hAnsi="Calibri"/>
          <w:b/>
          <w:sz w:val="22"/>
          <w:szCs w:val="22"/>
        </w:rPr>
      </w:pPr>
      <w:r>
        <w:rPr>
          <w:rFonts w:ascii="Calibri" w:hAnsi="Calibri"/>
          <w:b/>
          <w:sz w:val="22"/>
          <w:szCs w:val="22"/>
        </w:rPr>
        <w:t>‘</w:t>
      </w:r>
      <w:proofErr w:type="gramStart"/>
      <w:r w:rsidR="001A1771">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26AC4D17" w14:textId="0D2DCB92" w:rsidR="001E5375" w:rsidRPr="008C2144" w:rsidRDefault="001E5375" w:rsidP="00954B3F">
      <w:pPr>
        <w:spacing w:after="120"/>
        <w:ind w:left="426"/>
        <w:rPr>
          <w:rFonts w:ascii="Calibri" w:hAnsi="Calibri" w:cs="Arial"/>
          <w:b/>
          <w:sz w:val="22"/>
          <w:szCs w:val="22"/>
        </w:rPr>
      </w:pPr>
      <w:r w:rsidRPr="007C3AED">
        <w:rPr>
          <w:rFonts w:ascii="Calibri" w:hAnsi="Calibri"/>
          <w:b/>
          <w:sz w:val="22"/>
          <w:szCs w:val="22"/>
        </w:rPr>
        <w:t>‘</w:t>
      </w:r>
      <w:proofErr w:type="gramStart"/>
      <w:r w:rsidR="001A1771">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B1623B4" w14:textId="30E750D2" w:rsidR="001E5375" w:rsidRPr="007C3AED" w:rsidRDefault="001E5375" w:rsidP="00954B3F">
      <w:pPr>
        <w:pStyle w:val="Interpretation"/>
        <w:ind w:left="426"/>
        <w:rPr>
          <w:rFonts w:ascii="Calibri" w:hAnsi="Calibri"/>
          <w:sz w:val="22"/>
          <w:szCs w:val="22"/>
        </w:rPr>
      </w:pPr>
      <w:r w:rsidRPr="007C3AED">
        <w:rPr>
          <w:rFonts w:ascii="Calibri" w:hAnsi="Calibri"/>
          <w:b/>
          <w:sz w:val="22"/>
          <w:szCs w:val="22"/>
        </w:rPr>
        <w:t>‘</w:t>
      </w:r>
      <w:proofErr w:type="gramStart"/>
      <w:r w:rsidR="001A1771">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5B647AA5" w14:textId="77777777" w:rsidR="001E5375" w:rsidRPr="007C3AED" w:rsidRDefault="001E5375"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38C1E602" w14:textId="208DC6DE" w:rsidR="001E5375" w:rsidRDefault="001E5375"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7AD4725A" w14:textId="77777777" w:rsidR="00164C0D" w:rsidRPr="002D6A89" w:rsidRDefault="00164C0D" w:rsidP="00164C0D">
      <w:pPr>
        <w:pStyle w:val="Interpretation"/>
        <w:ind w:left="426"/>
        <w:rPr>
          <w:rFonts w:ascii="Calibri" w:hAnsi="Calibri"/>
          <w:bCs/>
          <w:sz w:val="22"/>
          <w:szCs w:val="22"/>
        </w:rPr>
      </w:pPr>
      <w:bookmarkStart w:id="12"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bookmarkEnd w:id="12"/>
    <w:p w14:paraId="01A19AF2" w14:textId="35144548" w:rsidR="001E5375" w:rsidRPr="007C3AED" w:rsidRDefault="001E5375"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1A1771">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FC1DC94" w14:textId="77777777" w:rsidR="001E5375" w:rsidRPr="007C3AED" w:rsidRDefault="001E5375"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3B37E91E" w14:textId="65B2AF73" w:rsidR="001E5375" w:rsidRPr="00EB62E7" w:rsidRDefault="001E5375" w:rsidP="00EB62E7">
      <w:pPr>
        <w:spacing w:after="120"/>
        <w:ind w:left="426"/>
        <w:rPr>
          <w:rFonts w:ascii="Calibri" w:hAnsi="Calibri" w:cs="Arial"/>
          <w:sz w:val="22"/>
          <w:szCs w:val="22"/>
        </w:rPr>
      </w:pPr>
      <w:r>
        <w:rPr>
          <w:rFonts w:ascii="Calibri" w:hAnsi="Calibri" w:cs="Arial"/>
          <w:b/>
          <w:sz w:val="22"/>
          <w:szCs w:val="22"/>
        </w:rPr>
        <w:t>‘</w:t>
      </w:r>
      <w:proofErr w:type="gramStart"/>
      <w:r w:rsidR="001A1771">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6AF6F096" w14:textId="77777777" w:rsidR="001E5375" w:rsidRDefault="001E5375"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1E7893FE" w14:textId="77777777" w:rsidR="001E5375" w:rsidRPr="007C3AED" w:rsidRDefault="001E5375"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2D24786" w14:textId="1301B5E2" w:rsidR="001E5375" w:rsidRPr="007C3AED" w:rsidRDefault="001E5375" w:rsidP="00954B3F">
      <w:pPr>
        <w:pStyle w:val="Interpretation"/>
        <w:ind w:left="426"/>
        <w:rPr>
          <w:rFonts w:ascii="Calibri" w:hAnsi="Calibri"/>
          <w:sz w:val="22"/>
          <w:szCs w:val="22"/>
        </w:rPr>
      </w:pPr>
      <w:r w:rsidRPr="007C3AED">
        <w:rPr>
          <w:rFonts w:ascii="Calibri" w:hAnsi="Calibri"/>
          <w:b/>
          <w:sz w:val="22"/>
          <w:szCs w:val="22"/>
        </w:rPr>
        <w:t>‘</w:t>
      </w:r>
      <w:proofErr w:type="gramStart"/>
      <w:r w:rsidR="001A1771">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80EA7C3" w14:textId="749B2324" w:rsidR="001E5375" w:rsidRDefault="001E5375"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7EA003ED" w14:textId="4A46D084" w:rsidR="00164C0D" w:rsidRPr="00164C0D" w:rsidRDefault="00164C0D" w:rsidP="00164C0D">
      <w:pPr>
        <w:pStyle w:val="Interpretation"/>
        <w:ind w:left="426"/>
        <w:rPr>
          <w:rFonts w:ascii="Calibri" w:hAnsi="Calibri"/>
          <w:bCs/>
          <w:sz w:val="22"/>
          <w:szCs w:val="22"/>
        </w:rPr>
      </w:pPr>
      <w:bookmarkStart w:id="13" w:name="_Hlk120698486"/>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bookmarkEnd w:id="13"/>
    </w:p>
    <w:p w14:paraId="5546B3A3" w14:textId="43AB502E" w:rsidR="001E5375" w:rsidRPr="007C3AED" w:rsidRDefault="001E5375" w:rsidP="00E35C11">
      <w:pPr>
        <w:spacing w:after="120"/>
        <w:ind w:left="426"/>
      </w:pPr>
      <w:r w:rsidRPr="007C3AED">
        <w:rPr>
          <w:rFonts w:ascii="Calibri" w:hAnsi="Calibri" w:cs="Arial"/>
          <w:b/>
          <w:sz w:val="22"/>
          <w:szCs w:val="22"/>
        </w:rPr>
        <w:t>‘</w:t>
      </w:r>
      <w:proofErr w:type="gramStart"/>
      <w:r w:rsidR="001A1771">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14665F37" w14:textId="1E2FCD94" w:rsidR="001E5375" w:rsidRDefault="001E5375" w:rsidP="00954B3F">
      <w:pPr>
        <w:pStyle w:val="Interpretation"/>
        <w:ind w:left="426"/>
        <w:rPr>
          <w:rFonts w:ascii="Calibri" w:hAnsi="Calibri"/>
          <w:b/>
          <w:sz w:val="22"/>
          <w:szCs w:val="22"/>
        </w:rPr>
      </w:pPr>
      <w:r>
        <w:rPr>
          <w:rFonts w:ascii="Calibri" w:hAnsi="Calibri"/>
          <w:b/>
          <w:sz w:val="22"/>
          <w:szCs w:val="22"/>
        </w:rPr>
        <w:t>‘</w:t>
      </w:r>
      <w:proofErr w:type="gramStart"/>
      <w:r w:rsidR="001A1771">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365F8325" w14:textId="2AEE6A94" w:rsidR="001E5375" w:rsidRPr="00A500DC" w:rsidRDefault="001E5375"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1A1771">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0936E4D5" w14:textId="75D159B7" w:rsidR="001E5375" w:rsidRDefault="001E5375" w:rsidP="00E35C11">
      <w:pPr>
        <w:spacing w:after="120"/>
        <w:ind w:left="426"/>
      </w:pPr>
      <w:r>
        <w:rPr>
          <w:rFonts w:ascii="Calibri" w:hAnsi="Calibri"/>
          <w:b/>
          <w:sz w:val="22"/>
          <w:szCs w:val="22"/>
        </w:rPr>
        <w:t>‘</w:t>
      </w:r>
      <w:proofErr w:type="gramStart"/>
      <w:r w:rsidR="001A1771">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19F5704F" w14:textId="77777777" w:rsidR="001E5375" w:rsidRPr="0064190E" w:rsidRDefault="001E5375"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77E251A0" w14:textId="77777777" w:rsidR="001E5375" w:rsidRPr="0064190E" w:rsidRDefault="001E53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4062598A" w14:textId="77777777" w:rsidR="001E5375" w:rsidRPr="0064190E" w:rsidRDefault="001E53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1811EB10" w14:textId="77777777" w:rsidR="001E5375" w:rsidRPr="0064190E" w:rsidRDefault="001E53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027375D2" w14:textId="77777777" w:rsidR="001E5375" w:rsidRPr="0064190E" w:rsidRDefault="001E53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227BA4D3" w14:textId="77777777" w:rsidR="001E5375" w:rsidRPr="0064190E" w:rsidRDefault="001E53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C6EFA95" w14:textId="77777777" w:rsidR="001E5375" w:rsidRPr="0064190E" w:rsidRDefault="001E53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4890255B" w14:textId="77777777" w:rsidR="001E5375" w:rsidRPr="0064190E" w:rsidRDefault="001E5375"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5CF5FE61" w14:textId="77777777" w:rsidR="001E5375" w:rsidRPr="00780F18" w:rsidRDefault="001E5375" w:rsidP="00954B3F">
      <w:pPr>
        <w:tabs>
          <w:tab w:val="left" w:pos="567"/>
          <w:tab w:val="left" w:pos="8222"/>
        </w:tabs>
        <w:spacing w:before="120" w:after="120"/>
      </w:pPr>
    </w:p>
    <w:p w14:paraId="642CC5C6" w14:textId="77777777" w:rsidR="001E5375" w:rsidRDefault="001E5375">
      <w:pPr>
        <w:spacing w:after="200" w:line="276" w:lineRule="auto"/>
        <w:rPr>
          <w:rFonts w:asciiTheme="minorHAnsi" w:hAnsiTheme="minorHAnsi" w:cstheme="minorHAnsi"/>
          <w:sz w:val="22"/>
        </w:rPr>
      </w:pPr>
      <w:r>
        <w:rPr>
          <w:rFonts w:asciiTheme="minorHAnsi" w:hAnsiTheme="minorHAnsi" w:cstheme="minorHAnsi"/>
          <w:sz w:val="22"/>
        </w:rPr>
        <w:br w:type="page"/>
      </w:r>
    </w:p>
    <w:p w14:paraId="24AC2468" w14:textId="77777777" w:rsidR="001E5375" w:rsidRDefault="001E5375">
      <w:pPr>
        <w:spacing w:after="200" w:line="276" w:lineRule="auto"/>
        <w:rPr>
          <w:rFonts w:asciiTheme="minorHAnsi" w:hAnsiTheme="minorHAnsi" w:cstheme="minorHAnsi"/>
          <w:sz w:val="22"/>
        </w:rPr>
        <w:sectPr w:rsidR="001E5375"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BF152D" w:rsidRPr="007C3AED" w14:paraId="188D3851" w14:textId="77777777" w:rsidTr="00BF152D">
        <w:trPr>
          <w:trHeight w:val="1845"/>
        </w:trPr>
        <w:tc>
          <w:tcPr>
            <w:tcW w:w="4555" w:type="dxa"/>
          </w:tcPr>
          <w:p w14:paraId="5230BCF5" w14:textId="77777777" w:rsidR="00BF152D" w:rsidRPr="007C3AED" w:rsidRDefault="00BF152D" w:rsidP="00BF152D">
            <w:pPr>
              <w:rPr>
                <w:rFonts w:ascii="Calibri" w:hAnsi="Calibri" w:cs="Arial"/>
              </w:rPr>
            </w:pPr>
            <w:r w:rsidRPr="007C3AED">
              <w:rPr>
                <w:rFonts w:ascii="Calibri" w:hAnsi="Calibri" w:cs="Arial"/>
              </w:rPr>
              <w:lastRenderedPageBreak/>
              <w:t>SIGNED for and on behalf of</w:t>
            </w:r>
          </w:p>
          <w:p w14:paraId="32CDEE74" w14:textId="77777777" w:rsidR="00BF152D" w:rsidRPr="007C3AED" w:rsidRDefault="00BF152D" w:rsidP="00BF152D">
            <w:pPr>
              <w:rPr>
                <w:rFonts w:ascii="Calibri" w:hAnsi="Calibri" w:cs="Arial"/>
              </w:rPr>
            </w:pPr>
          </w:p>
          <w:p w14:paraId="21419DC0" w14:textId="77777777" w:rsidR="00BF152D" w:rsidRPr="007C3AED" w:rsidRDefault="00BF152D" w:rsidP="00BF152D">
            <w:pPr>
              <w:rPr>
                <w:rFonts w:ascii="Calibri" w:hAnsi="Calibri" w:cs="Arial"/>
              </w:rPr>
            </w:pPr>
            <w:r w:rsidRPr="007C3AED">
              <w:rPr>
                <w:rFonts w:ascii="Calibri" w:hAnsi="Calibri" w:cs="Arial"/>
              </w:rPr>
              <w:t>THE COMMONWEALTH OF AUSTRALIA</w:t>
            </w:r>
          </w:p>
          <w:p w14:paraId="6D4D9EC5" w14:textId="77777777" w:rsidR="00BF152D" w:rsidRPr="007C3AED" w:rsidRDefault="00BF152D" w:rsidP="00BF152D">
            <w:pPr>
              <w:rPr>
                <w:rFonts w:ascii="Calibri" w:hAnsi="Calibri" w:cs="Arial"/>
              </w:rPr>
            </w:pPr>
          </w:p>
          <w:p w14:paraId="55D0EB78" w14:textId="77777777" w:rsidR="00BF152D" w:rsidRPr="007C3AED" w:rsidRDefault="00BF152D" w:rsidP="00BF152D">
            <w:pPr>
              <w:rPr>
                <w:rFonts w:ascii="Calibri" w:hAnsi="Calibri" w:cs="Arial"/>
                <w:sz w:val="22"/>
                <w:szCs w:val="22"/>
              </w:rPr>
            </w:pPr>
            <w:r w:rsidRPr="007C3AED">
              <w:rPr>
                <w:rFonts w:ascii="Calibri" w:hAnsi="Calibri" w:cs="Arial"/>
                <w:sz w:val="22"/>
                <w:szCs w:val="22"/>
              </w:rPr>
              <w:t>by</w:t>
            </w:r>
          </w:p>
          <w:p w14:paraId="4AE636D5" w14:textId="77777777" w:rsidR="00BF152D" w:rsidRPr="005356F3" w:rsidRDefault="00BF152D" w:rsidP="00BF152D">
            <w:pPr>
              <w:rPr>
                <w:rFonts w:ascii="Calibri" w:hAnsi="Calibri" w:cs="Arial"/>
                <w:sz w:val="22"/>
                <w:szCs w:val="22"/>
              </w:rPr>
            </w:pPr>
            <w:r w:rsidRPr="005356F3">
              <w:rPr>
                <w:rFonts w:ascii="Calibri" w:hAnsi="Calibri" w:cs="Arial"/>
                <w:sz w:val="22"/>
                <w:szCs w:val="22"/>
              </w:rPr>
              <w:t>Damian Coburn</w:t>
            </w:r>
          </w:p>
          <w:p w14:paraId="4487328C" w14:textId="7CD253DB" w:rsidR="00BF152D" w:rsidRPr="007C3AED" w:rsidRDefault="005356F3" w:rsidP="00BF152D">
            <w:r>
              <w:rPr>
                <w:rFonts w:ascii="Calibri" w:hAnsi="Calibri" w:cs="Arial"/>
                <w:sz w:val="22"/>
                <w:szCs w:val="22"/>
              </w:rPr>
              <w:pict w14:anchorId="582302D6">
                <v:rect id="_x0000_i1025" style="width:225.65pt;height:1pt" o:hrpct="500" o:hrstd="t" o:hrnoshade="t" o:hr="t" fillcolor="black [3213]" stroked="f"/>
              </w:pict>
            </w:r>
          </w:p>
        </w:tc>
        <w:tc>
          <w:tcPr>
            <w:tcW w:w="4471" w:type="dxa"/>
          </w:tcPr>
          <w:p w14:paraId="66DB91FF" w14:textId="77777777" w:rsidR="00BF152D" w:rsidRPr="007C3AED" w:rsidRDefault="00BF152D" w:rsidP="00BF152D">
            <w:pPr>
              <w:rPr>
                <w:rFonts w:ascii="Calibri" w:hAnsi="Calibri" w:cs="Arial"/>
              </w:rPr>
            </w:pPr>
            <w:r w:rsidRPr="007C3AED">
              <w:rPr>
                <w:rFonts w:ascii="Calibri" w:hAnsi="Calibri" w:cs="Arial"/>
              </w:rPr>
              <w:t>In the presence of:</w:t>
            </w:r>
          </w:p>
          <w:p w14:paraId="107CCAAB" w14:textId="77777777" w:rsidR="00BF152D" w:rsidRPr="007C3AED" w:rsidRDefault="00BF152D" w:rsidP="00BF152D">
            <w:pPr>
              <w:rPr>
                <w:rFonts w:ascii="Calibri" w:hAnsi="Calibri" w:cs="Arial"/>
              </w:rPr>
            </w:pPr>
          </w:p>
          <w:p w14:paraId="1E77AC3C" w14:textId="77777777" w:rsidR="00BF152D" w:rsidRPr="007C3AED" w:rsidRDefault="00BF152D" w:rsidP="00BF152D">
            <w:pPr>
              <w:rPr>
                <w:rFonts w:ascii="Calibri" w:hAnsi="Calibri" w:cs="Arial"/>
              </w:rPr>
            </w:pPr>
          </w:p>
          <w:p w14:paraId="7017306B" w14:textId="77777777" w:rsidR="00BF152D" w:rsidRPr="007C3AED" w:rsidRDefault="00BF152D" w:rsidP="00BF152D">
            <w:pPr>
              <w:rPr>
                <w:rFonts w:ascii="Calibri" w:hAnsi="Calibri" w:cs="Arial"/>
              </w:rPr>
            </w:pPr>
          </w:p>
          <w:p w14:paraId="44A962AB" w14:textId="77777777" w:rsidR="00BF152D" w:rsidRPr="007C3AED" w:rsidRDefault="00BF152D" w:rsidP="00BF152D">
            <w:pPr>
              <w:rPr>
                <w:rFonts w:ascii="Calibri" w:hAnsi="Calibri" w:cs="Arial"/>
              </w:rPr>
            </w:pPr>
          </w:p>
          <w:p w14:paraId="5940731E" w14:textId="4933F348" w:rsidR="00BF152D" w:rsidRPr="007C3AED" w:rsidRDefault="00BF152D" w:rsidP="00465BF6">
            <w:pPr>
              <w:rPr>
                <w:rFonts w:ascii="Calibri" w:hAnsi="Calibri" w:cs="Arial"/>
                <w:sz w:val="22"/>
              </w:rPr>
            </w:pPr>
            <w:r w:rsidRPr="005356F3">
              <w:rPr>
                <w:rFonts w:ascii="Calibri" w:hAnsi="Calibri" w:cs="Arial"/>
                <w:sz w:val="22"/>
                <w:szCs w:val="22"/>
              </w:rPr>
              <w:t>Eric Bennett</w:t>
            </w:r>
            <w:r w:rsidR="005356F3">
              <w:rPr>
                <w:rFonts w:ascii="Calibri" w:hAnsi="Calibri" w:cs="Arial"/>
              </w:rPr>
              <w:pict w14:anchorId="7AAA0054">
                <v:rect id="_x0000_i1026" style="width:225.65pt;height:1pt" o:hrpct="500" o:hrstd="t" o:hrnoshade="t" o:hr="t" fillcolor="black [3213]" stroked="f"/>
              </w:pict>
            </w:r>
          </w:p>
        </w:tc>
      </w:tr>
      <w:tr w:rsidR="00BF152D" w:rsidRPr="007C3AED" w14:paraId="592054B7" w14:textId="77777777" w:rsidTr="00BF152D">
        <w:trPr>
          <w:trHeight w:val="1120"/>
        </w:trPr>
        <w:tc>
          <w:tcPr>
            <w:tcW w:w="4555" w:type="dxa"/>
          </w:tcPr>
          <w:p w14:paraId="71A4DA91" w14:textId="77777777" w:rsidR="00BF152D" w:rsidRPr="007C3AED" w:rsidRDefault="00BF152D" w:rsidP="00BF152D">
            <w:pPr>
              <w:rPr>
                <w:rFonts w:ascii="Calibri" w:hAnsi="Calibri" w:cs="Arial"/>
                <w:sz w:val="22"/>
                <w:szCs w:val="22"/>
              </w:rPr>
            </w:pPr>
            <w:r w:rsidRPr="007C3AED">
              <w:rPr>
                <w:rFonts w:ascii="Calibri" w:hAnsi="Calibri" w:cs="Arial"/>
                <w:sz w:val="22"/>
                <w:szCs w:val="22"/>
              </w:rPr>
              <w:t>Full name (please print)</w:t>
            </w:r>
          </w:p>
          <w:p w14:paraId="5C61DCEB" w14:textId="77777777" w:rsidR="00BF152D" w:rsidRPr="007C3AED" w:rsidRDefault="00BF152D" w:rsidP="00BF152D">
            <w:pPr>
              <w:rPr>
                <w:rFonts w:ascii="Calibri" w:hAnsi="Calibri" w:cs="Arial"/>
                <w:sz w:val="22"/>
                <w:szCs w:val="22"/>
              </w:rPr>
            </w:pPr>
          </w:p>
          <w:p w14:paraId="3165011C" w14:textId="27220440" w:rsidR="00BF152D" w:rsidRPr="005356F3" w:rsidRDefault="005356F3" w:rsidP="00BF152D">
            <w:pPr>
              <w:rPr>
                <w:rFonts w:ascii="Calibri" w:hAnsi="Calibri" w:cs="Arial"/>
                <w:sz w:val="21"/>
                <w:szCs w:val="21"/>
              </w:rPr>
            </w:pPr>
            <w:r w:rsidRPr="005356F3">
              <w:rPr>
                <w:rFonts w:ascii="Calibri" w:hAnsi="Calibri" w:cs="Arial"/>
                <w:sz w:val="21"/>
                <w:szCs w:val="21"/>
              </w:rPr>
              <w:t xml:space="preserve">Acting </w:t>
            </w:r>
            <w:r w:rsidR="00BF152D" w:rsidRPr="005356F3">
              <w:rPr>
                <w:rFonts w:ascii="Calibri" w:hAnsi="Calibri" w:cs="Arial"/>
                <w:sz w:val="21"/>
                <w:szCs w:val="21"/>
              </w:rPr>
              <w:t>First Assistant Secretary, Higher Education</w:t>
            </w:r>
          </w:p>
          <w:p w14:paraId="7F8713F9" w14:textId="0AE84B91" w:rsidR="00BF152D" w:rsidRPr="007C3AED" w:rsidRDefault="005356F3" w:rsidP="00BF152D">
            <w:pPr>
              <w:rPr>
                <w:rFonts w:ascii="Calibri" w:hAnsi="Calibri" w:cs="Arial"/>
                <w:sz w:val="22"/>
                <w:szCs w:val="22"/>
              </w:rPr>
            </w:pPr>
            <w:r>
              <w:rPr>
                <w:rFonts w:ascii="Calibri" w:hAnsi="Calibri" w:cs="Arial"/>
                <w:sz w:val="22"/>
                <w:szCs w:val="22"/>
              </w:rPr>
              <w:pict w14:anchorId="146B40E2">
                <v:rect id="_x0000_i1027" style="width:225.65pt;height:1pt" o:hrpct="500" o:hrstd="t" o:hrnoshade="t" o:hr="t" fillcolor="black [3213]" stroked="f"/>
              </w:pict>
            </w:r>
          </w:p>
        </w:tc>
        <w:tc>
          <w:tcPr>
            <w:tcW w:w="4471" w:type="dxa"/>
          </w:tcPr>
          <w:p w14:paraId="401380F9" w14:textId="77777777" w:rsidR="00BF152D" w:rsidRPr="007C3AED" w:rsidRDefault="00BF152D" w:rsidP="00BF152D">
            <w:pPr>
              <w:rPr>
                <w:rFonts w:ascii="Calibri" w:hAnsi="Calibri" w:cs="Arial"/>
                <w:sz w:val="22"/>
                <w:szCs w:val="22"/>
              </w:rPr>
            </w:pPr>
            <w:r w:rsidRPr="007C3AED">
              <w:rPr>
                <w:rFonts w:ascii="Calibri" w:hAnsi="Calibri" w:cs="Arial"/>
                <w:sz w:val="22"/>
                <w:szCs w:val="22"/>
              </w:rPr>
              <w:t>Witness (please print)</w:t>
            </w:r>
          </w:p>
          <w:p w14:paraId="47479F22" w14:textId="77777777" w:rsidR="00BF152D" w:rsidRPr="007C3AED" w:rsidRDefault="00BF152D" w:rsidP="00BF152D">
            <w:pPr>
              <w:rPr>
                <w:rFonts w:ascii="Calibri" w:hAnsi="Calibri" w:cs="Arial"/>
                <w:sz w:val="22"/>
                <w:szCs w:val="22"/>
              </w:rPr>
            </w:pPr>
          </w:p>
          <w:p w14:paraId="21B0AA8E" w14:textId="77777777" w:rsidR="00BF152D" w:rsidRPr="005356F3" w:rsidRDefault="00BF152D" w:rsidP="00BF152D">
            <w:pPr>
              <w:rPr>
                <w:rFonts w:ascii="Calibri" w:hAnsi="Calibri" w:cs="Arial"/>
                <w:sz w:val="22"/>
                <w:szCs w:val="22"/>
              </w:rPr>
            </w:pPr>
            <w:r w:rsidRPr="005356F3">
              <w:rPr>
                <w:rFonts w:ascii="Calibri" w:hAnsi="Calibri" w:cs="Arial"/>
                <w:sz w:val="22"/>
                <w:szCs w:val="22"/>
              </w:rPr>
              <w:t>Policy Officer</w:t>
            </w:r>
          </w:p>
          <w:p w14:paraId="63589A32" w14:textId="118BBCD7" w:rsidR="00BF152D" w:rsidRPr="007C3AED" w:rsidRDefault="005356F3" w:rsidP="00BF152D">
            <w:pPr>
              <w:rPr>
                <w:rFonts w:ascii="Calibri" w:hAnsi="Calibri" w:cs="Arial"/>
                <w:sz w:val="22"/>
                <w:szCs w:val="22"/>
              </w:rPr>
            </w:pPr>
            <w:r>
              <w:rPr>
                <w:rFonts w:ascii="Calibri" w:hAnsi="Calibri" w:cs="Arial"/>
                <w:sz w:val="22"/>
                <w:szCs w:val="22"/>
              </w:rPr>
              <w:pict w14:anchorId="19FAA834">
                <v:rect id="_x0000_i1028" style="width:225.65pt;height:1pt" o:hrpct="500" o:hrstd="t" o:hrnoshade="t" o:hr="t" fillcolor="black [3213]" stroked="f"/>
              </w:pict>
            </w:r>
          </w:p>
        </w:tc>
      </w:tr>
      <w:tr w:rsidR="00BF152D" w:rsidRPr="007C3AED" w14:paraId="2148B324" w14:textId="77777777" w:rsidTr="00BF152D">
        <w:trPr>
          <w:trHeight w:val="1817"/>
        </w:trPr>
        <w:tc>
          <w:tcPr>
            <w:tcW w:w="4555" w:type="dxa"/>
          </w:tcPr>
          <w:p w14:paraId="63E77C4D" w14:textId="77777777" w:rsidR="00BF152D" w:rsidRPr="007C3AED" w:rsidRDefault="00BF152D" w:rsidP="00BF152D">
            <w:pPr>
              <w:rPr>
                <w:rFonts w:ascii="Calibri" w:hAnsi="Calibri" w:cs="Arial"/>
                <w:sz w:val="22"/>
                <w:szCs w:val="22"/>
              </w:rPr>
            </w:pPr>
            <w:r w:rsidRPr="007C3AED">
              <w:rPr>
                <w:rFonts w:ascii="Calibri" w:hAnsi="Calibri" w:cs="Arial"/>
                <w:sz w:val="22"/>
                <w:szCs w:val="22"/>
              </w:rPr>
              <w:t>Position</w:t>
            </w:r>
          </w:p>
          <w:p w14:paraId="429892A7" w14:textId="77777777" w:rsidR="00BF152D" w:rsidRPr="007C3AED" w:rsidRDefault="00BF152D" w:rsidP="00BF152D">
            <w:pPr>
              <w:rPr>
                <w:rFonts w:ascii="Calibri" w:hAnsi="Calibri" w:cs="Arial"/>
                <w:sz w:val="22"/>
                <w:szCs w:val="22"/>
              </w:rPr>
            </w:pPr>
          </w:p>
          <w:p w14:paraId="723EF418" w14:textId="77777777" w:rsidR="00BF152D" w:rsidRPr="007C3AED" w:rsidRDefault="00BF152D" w:rsidP="00BF152D">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74273E58" w14:textId="77777777" w:rsidR="00BF152D" w:rsidRDefault="00BF152D" w:rsidP="00BF152D">
            <w:pPr>
              <w:rPr>
                <w:rFonts w:ascii="Calibri" w:hAnsi="Calibri" w:cs="Arial"/>
                <w:sz w:val="22"/>
                <w:szCs w:val="22"/>
              </w:rPr>
            </w:pPr>
          </w:p>
          <w:p w14:paraId="208F991A" w14:textId="77777777" w:rsidR="00BF152D" w:rsidRPr="007C3AED" w:rsidRDefault="00BF152D" w:rsidP="00BF152D">
            <w:pPr>
              <w:rPr>
                <w:rFonts w:ascii="Calibri" w:hAnsi="Calibri" w:cs="Arial"/>
                <w:sz w:val="22"/>
                <w:szCs w:val="22"/>
              </w:rPr>
            </w:pPr>
          </w:p>
          <w:p w14:paraId="3FF139E9" w14:textId="77777777" w:rsidR="00BF152D" w:rsidRPr="007C3AED" w:rsidRDefault="00BF152D" w:rsidP="00BF152D">
            <w:pPr>
              <w:rPr>
                <w:rFonts w:ascii="Calibri" w:hAnsi="Calibri" w:cs="Arial"/>
                <w:sz w:val="22"/>
                <w:szCs w:val="22"/>
              </w:rPr>
            </w:pPr>
          </w:p>
          <w:p w14:paraId="3B003670" w14:textId="244773B7" w:rsidR="00BF152D" w:rsidRPr="007C3AED" w:rsidRDefault="005356F3" w:rsidP="00BF152D">
            <w:pPr>
              <w:rPr>
                <w:rFonts w:ascii="Calibri" w:hAnsi="Calibri" w:cs="Arial"/>
                <w:sz w:val="22"/>
                <w:szCs w:val="22"/>
              </w:rPr>
            </w:pPr>
            <w:r>
              <w:rPr>
                <w:rFonts w:ascii="Calibri" w:hAnsi="Calibri" w:cs="Arial"/>
                <w:sz w:val="22"/>
                <w:szCs w:val="22"/>
              </w:rPr>
              <w:pict w14:anchorId="5B3D90C3">
                <v:rect id="_x0000_i1029" style="width:225.65pt;height:1pt" o:hrpct="500" o:hrstd="t" o:hrnoshade="t" o:hr="t" fillcolor="black [3213]" stroked="f"/>
              </w:pict>
            </w:r>
          </w:p>
        </w:tc>
        <w:tc>
          <w:tcPr>
            <w:tcW w:w="4471" w:type="dxa"/>
          </w:tcPr>
          <w:p w14:paraId="55BB5B68" w14:textId="77777777" w:rsidR="00BF152D" w:rsidRPr="007C3AED" w:rsidRDefault="00BF152D" w:rsidP="00BF152D">
            <w:pPr>
              <w:rPr>
                <w:rFonts w:ascii="Calibri" w:hAnsi="Calibri" w:cs="Arial"/>
                <w:sz w:val="22"/>
                <w:szCs w:val="22"/>
              </w:rPr>
            </w:pPr>
            <w:r w:rsidRPr="007C3AED">
              <w:rPr>
                <w:rFonts w:ascii="Calibri" w:hAnsi="Calibri" w:cs="Arial"/>
                <w:sz w:val="22"/>
                <w:szCs w:val="22"/>
              </w:rPr>
              <w:t>Position or profession of witness (please print)</w:t>
            </w:r>
          </w:p>
          <w:p w14:paraId="0FAE9999" w14:textId="77777777" w:rsidR="00BF152D" w:rsidRPr="007C3AED" w:rsidRDefault="00BF152D" w:rsidP="00BF152D">
            <w:pPr>
              <w:rPr>
                <w:rFonts w:ascii="Calibri" w:hAnsi="Calibri" w:cs="Arial"/>
                <w:sz w:val="22"/>
                <w:szCs w:val="22"/>
              </w:rPr>
            </w:pPr>
          </w:p>
          <w:p w14:paraId="38473CE1" w14:textId="77777777" w:rsidR="00BF152D" w:rsidRPr="007C3AED" w:rsidRDefault="00BF152D" w:rsidP="00BF152D">
            <w:pPr>
              <w:rPr>
                <w:rFonts w:ascii="Calibri" w:hAnsi="Calibri" w:cs="Arial"/>
                <w:sz w:val="22"/>
                <w:szCs w:val="22"/>
              </w:rPr>
            </w:pPr>
          </w:p>
          <w:p w14:paraId="1FF7435B" w14:textId="77777777" w:rsidR="00BF152D" w:rsidRPr="007C3AED" w:rsidRDefault="00BF152D" w:rsidP="00BF152D">
            <w:pPr>
              <w:rPr>
                <w:rFonts w:ascii="Calibri" w:hAnsi="Calibri" w:cs="Arial"/>
                <w:sz w:val="22"/>
                <w:szCs w:val="22"/>
              </w:rPr>
            </w:pPr>
          </w:p>
          <w:p w14:paraId="6BDFB5B3" w14:textId="77777777" w:rsidR="00BF152D" w:rsidRPr="007C3AED" w:rsidRDefault="00BF152D" w:rsidP="00BF152D">
            <w:pPr>
              <w:rPr>
                <w:rFonts w:ascii="Calibri" w:hAnsi="Calibri" w:cs="Arial"/>
                <w:sz w:val="22"/>
                <w:szCs w:val="22"/>
              </w:rPr>
            </w:pPr>
          </w:p>
          <w:p w14:paraId="45C40899" w14:textId="77777777" w:rsidR="00BF152D" w:rsidRPr="007C3AED" w:rsidRDefault="00BF152D" w:rsidP="00BF152D">
            <w:pPr>
              <w:rPr>
                <w:rFonts w:ascii="Calibri" w:hAnsi="Calibri" w:cs="Arial"/>
                <w:sz w:val="22"/>
                <w:szCs w:val="22"/>
              </w:rPr>
            </w:pPr>
          </w:p>
          <w:p w14:paraId="0C8AAD41" w14:textId="77777777" w:rsidR="00BF152D" w:rsidRPr="007C3AED" w:rsidRDefault="00BF152D" w:rsidP="00BF152D">
            <w:pPr>
              <w:rPr>
                <w:rFonts w:ascii="Calibri" w:hAnsi="Calibri" w:cs="Arial"/>
                <w:sz w:val="22"/>
                <w:szCs w:val="22"/>
              </w:rPr>
            </w:pPr>
          </w:p>
          <w:p w14:paraId="3475ABB3" w14:textId="3F25460B" w:rsidR="00BF152D" w:rsidRPr="007C3AED" w:rsidRDefault="005356F3" w:rsidP="00BF152D">
            <w:pPr>
              <w:rPr>
                <w:rFonts w:ascii="Calibri" w:hAnsi="Calibri" w:cs="Arial"/>
                <w:sz w:val="22"/>
                <w:szCs w:val="22"/>
              </w:rPr>
            </w:pPr>
            <w:r>
              <w:rPr>
                <w:rFonts w:ascii="Calibri" w:hAnsi="Calibri" w:cs="Arial"/>
                <w:sz w:val="22"/>
                <w:szCs w:val="22"/>
              </w:rPr>
              <w:pict w14:anchorId="7AF9A1A6">
                <v:rect id="_x0000_i1030" style="width:225.65pt;height:1pt" o:hrpct="500" o:hrstd="t" o:hrnoshade="t" o:hr="t" fillcolor="black [3213]" stroked="f"/>
              </w:pict>
            </w:r>
          </w:p>
        </w:tc>
      </w:tr>
      <w:tr w:rsidR="00BF152D" w:rsidRPr="007C3AED" w14:paraId="409D7951" w14:textId="77777777" w:rsidTr="00BF152D">
        <w:trPr>
          <w:trHeight w:val="1042"/>
        </w:trPr>
        <w:tc>
          <w:tcPr>
            <w:tcW w:w="4555" w:type="dxa"/>
          </w:tcPr>
          <w:p w14:paraId="26A5BB1A" w14:textId="77777777" w:rsidR="00BF152D" w:rsidRPr="007C3AED" w:rsidRDefault="00BF152D" w:rsidP="00BF152D">
            <w:pPr>
              <w:rPr>
                <w:rFonts w:ascii="Calibri" w:hAnsi="Calibri" w:cs="Arial"/>
                <w:sz w:val="22"/>
                <w:szCs w:val="22"/>
              </w:rPr>
            </w:pPr>
            <w:r w:rsidRPr="007C3AED">
              <w:rPr>
                <w:rFonts w:ascii="Calibri" w:hAnsi="Calibri" w:cs="Arial"/>
                <w:sz w:val="22"/>
                <w:szCs w:val="22"/>
              </w:rPr>
              <w:t>Signature</w:t>
            </w:r>
          </w:p>
          <w:p w14:paraId="3F079E8D" w14:textId="77777777" w:rsidR="00BF152D" w:rsidRPr="007C3AED" w:rsidRDefault="00BF152D" w:rsidP="00BF152D">
            <w:pPr>
              <w:rPr>
                <w:rFonts w:ascii="Calibri" w:hAnsi="Calibri" w:cs="Arial"/>
                <w:sz w:val="22"/>
                <w:szCs w:val="22"/>
              </w:rPr>
            </w:pPr>
          </w:p>
          <w:p w14:paraId="225A535A" w14:textId="77777777" w:rsidR="00BF152D" w:rsidRPr="007C3AED" w:rsidRDefault="00BF152D" w:rsidP="00BF152D">
            <w:pPr>
              <w:rPr>
                <w:rFonts w:ascii="Calibri" w:hAnsi="Calibri" w:cs="Arial"/>
                <w:sz w:val="22"/>
                <w:szCs w:val="22"/>
              </w:rPr>
            </w:pPr>
            <w:r>
              <w:rPr>
                <w:rFonts w:ascii="Calibri" w:hAnsi="Calibri" w:cs="Arial"/>
                <w:sz w:val="22"/>
                <w:szCs w:val="22"/>
              </w:rPr>
              <w:t>28 September 2023</w:t>
            </w:r>
          </w:p>
          <w:p w14:paraId="4636510B" w14:textId="7E3C6C26" w:rsidR="00BF152D" w:rsidRPr="007C3AED" w:rsidRDefault="005356F3" w:rsidP="00BF152D">
            <w:pPr>
              <w:rPr>
                <w:rFonts w:ascii="Calibri" w:hAnsi="Calibri" w:cs="Arial"/>
                <w:sz w:val="22"/>
                <w:szCs w:val="22"/>
              </w:rPr>
            </w:pPr>
            <w:r>
              <w:rPr>
                <w:rFonts w:ascii="Calibri" w:hAnsi="Calibri" w:cs="Arial"/>
                <w:sz w:val="22"/>
                <w:szCs w:val="22"/>
              </w:rPr>
              <w:pict w14:anchorId="691D5DD6">
                <v:rect id="_x0000_i1031" style="width:225.65pt;height:1pt" o:hrpct="500" o:hrstd="t" o:hrnoshade="t" o:hr="t" fillcolor="black [3213]" stroked="f"/>
              </w:pict>
            </w:r>
          </w:p>
        </w:tc>
        <w:tc>
          <w:tcPr>
            <w:tcW w:w="4471" w:type="dxa"/>
          </w:tcPr>
          <w:p w14:paraId="2CCFF2AC" w14:textId="02684BF6" w:rsidR="00BF152D" w:rsidRPr="007C3AED" w:rsidRDefault="00BF152D" w:rsidP="00BF152D">
            <w:pPr>
              <w:rPr>
                <w:rFonts w:ascii="Calibri" w:hAnsi="Calibri" w:cs="Arial"/>
                <w:sz w:val="22"/>
                <w:szCs w:val="22"/>
              </w:rPr>
            </w:pPr>
            <w:r w:rsidRPr="007C3AED">
              <w:rPr>
                <w:rFonts w:ascii="Calibri" w:hAnsi="Calibri" w:cs="Arial"/>
                <w:sz w:val="22"/>
                <w:szCs w:val="22"/>
              </w:rPr>
              <w:t>Signature</w:t>
            </w:r>
          </w:p>
        </w:tc>
      </w:tr>
      <w:tr w:rsidR="00BF152D" w:rsidRPr="007C3AED" w14:paraId="270FA958" w14:textId="77777777" w:rsidTr="00BF152D">
        <w:trPr>
          <w:trHeight w:val="1042"/>
        </w:trPr>
        <w:tc>
          <w:tcPr>
            <w:tcW w:w="4555" w:type="dxa"/>
          </w:tcPr>
          <w:p w14:paraId="7443E12E" w14:textId="2EA57098" w:rsidR="00BF152D" w:rsidRPr="007C3AED" w:rsidRDefault="00BF152D" w:rsidP="00BF152D">
            <w:pPr>
              <w:rPr>
                <w:rFonts w:ascii="Calibri" w:hAnsi="Calibri" w:cs="Arial"/>
                <w:sz w:val="22"/>
                <w:szCs w:val="22"/>
              </w:rPr>
            </w:pPr>
            <w:r w:rsidRPr="007C3AED">
              <w:rPr>
                <w:rFonts w:ascii="Calibri" w:hAnsi="Calibri" w:cs="Arial"/>
                <w:sz w:val="22"/>
                <w:szCs w:val="22"/>
              </w:rPr>
              <w:t>Date</w:t>
            </w:r>
          </w:p>
        </w:tc>
        <w:tc>
          <w:tcPr>
            <w:tcW w:w="4471" w:type="dxa"/>
          </w:tcPr>
          <w:p w14:paraId="6B2289DC" w14:textId="77777777" w:rsidR="00BF152D" w:rsidRPr="007C3AED" w:rsidRDefault="00BF152D" w:rsidP="00BF152D">
            <w:pPr>
              <w:rPr>
                <w:rFonts w:ascii="Calibri" w:hAnsi="Calibri" w:cs="Arial"/>
                <w:sz w:val="22"/>
                <w:szCs w:val="22"/>
              </w:rPr>
            </w:pPr>
          </w:p>
        </w:tc>
      </w:tr>
      <w:tr w:rsidR="00455873" w:rsidRPr="007C3AED" w14:paraId="277F50A6" w14:textId="77777777" w:rsidTr="00BF152D">
        <w:trPr>
          <w:trHeight w:val="397"/>
        </w:trPr>
        <w:tc>
          <w:tcPr>
            <w:tcW w:w="4555" w:type="dxa"/>
          </w:tcPr>
          <w:p w14:paraId="1EE06884" w14:textId="77777777" w:rsidR="00455873" w:rsidRPr="007C3AED" w:rsidRDefault="00455873" w:rsidP="0069604B">
            <w:pPr>
              <w:rPr>
                <w:rFonts w:ascii="Calibri" w:hAnsi="Calibri" w:cs="Arial"/>
              </w:rPr>
            </w:pPr>
            <w:r w:rsidRPr="007C3AED">
              <w:rPr>
                <w:rFonts w:ascii="Calibri" w:hAnsi="Calibri" w:cs="Arial"/>
              </w:rPr>
              <w:t>SIGNED for and on behalf of</w:t>
            </w:r>
          </w:p>
          <w:p w14:paraId="221657BD" w14:textId="77777777" w:rsidR="00455873" w:rsidRPr="007C3AED" w:rsidRDefault="00455873" w:rsidP="0069604B">
            <w:pPr>
              <w:rPr>
                <w:rFonts w:ascii="Calibri" w:hAnsi="Calibri" w:cs="Arial"/>
              </w:rPr>
            </w:pPr>
          </w:p>
          <w:p w14:paraId="4E30A196" w14:textId="09FEB31D" w:rsidR="00455873" w:rsidRDefault="00455873" w:rsidP="0069604B">
            <w:pPr>
              <w:rPr>
                <w:rFonts w:ascii="Calibri" w:hAnsi="Calibri" w:cs="Arial"/>
                <w:noProof/>
              </w:rPr>
            </w:pPr>
            <w:r>
              <w:rPr>
                <w:rFonts w:ascii="Calibri" w:hAnsi="Calibri" w:cs="Arial"/>
                <w:noProof/>
              </w:rPr>
              <w:t>James Cook</w:t>
            </w:r>
            <w:r w:rsidRPr="003B009E">
              <w:rPr>
                <w:rFonts w:ascii="Calibri" w:hAnsi="Calibri" w:cs="Arial"/>
                <w:noProof/>
              </w:rPr>
              <w:t xml:space="preserve"> University</w:t>
            </w:r>
          </w:p>
          <w:p w14:paraId="3AB3CC9D" w14:textId="77777777" w:rsidR="00455873" w:rsidRPr="007C3AED" w:rsidRDefault="00455873" w:rsidP="0069604B">
            <w:pPr>
              <w:rPr>
                <w:rFonts w:ascii="Calibri" w:hAnsi="Calibri" w:cs="Arial"/>
              </w:rPr>
            </w:pPr>
            <w:r w:rsidRPr="007C3AED">
              <w:rPr>
                <w:rFonts w:ascii="Calibri" w:hAnsi="Calibri" w:cs="Arial"/>
              </w:rPr>
              <w:t>by</w:t>
            </w:r>
          </w:p>
          <w:p w14:paraId="1EBD63B3" w14:textId="77777777" w:rsidR="00455873" w:rsidRDefault="00455873" w:rsidP="0069604B">
            <w:pPr>
              <w:rPr>
                <w:rFonts w:ascii="Calibri" w:hAnsi="Calibri" w:cs="Arial"/>
              </w:rPr>
            </w:pPr>
          </w:p>
          <w:p w14:paraId="62A69A80" w14:textId="1BDD47EB" w:rsidR="00455873" w:rsidRPr="005356F3" w:rsidRDefault="00BF152D" w:rsidP="0069604B">
            <w:pPr>
              <w:rPr>
                <w:rFonts w:asciiTheme="minorHAnsi" w:hAnsiTheme="minorHAnsi" w:cstheme="minorHAnsi"/>
                <w:sz w:val="22"/>
                <w:szCs w:val="22"/>
              </w:rPr>
            </w:pPr>
            <w:r w:rsidRPr="005356F3">
              <w:rPr>
                <w:rFonts w:asciiTheme="minorHAnsi" w:eastAsiaTheme="minorHAnsi" w:hAnsiTheme="minorHAnsi" w:cstheme="minorHAnsi"/>
                <w:sz w:val="22"/>
                <w:szCs w:val="22"/>
                <w:lang w:eastAsia="en-US"/>
              </w:rPr>
              <w:t>Professor Simon Biggs</w:t>
            </w:r>
          </w:p>
          <w:p w14:paraId="2C81FD7D" w14:textId="77777777" w:rsidR="00455873" w:rsidRPr="007C3AED" w:rsidRDefault="005356F3" w:rsidP="0069604B">
            <w:pPr>
              <w:rPr>
                <w:rFonts w:ascii="Calibri" w:hAnsi="Calibri" w:cs="Arial"/>
                <w:sz w:val="22"/>
                <w:szCs w:val="22"/>
              </w:rPr>
            </w:pPr>
            <w:r>
              <w:rPr>
                <w:rFonts w:ascii="Calibri" w:hAnsi="Calibri" w:cs="Arial"/>
                <w:sz w:val="22"/>
                <w:szCs w:val="22"/>
              </w:rPr>
              <w:pict w14:anchorId="2BC22CC3">
                <v:rect id="_x0000_i1032" style="width:225.65pt;height:1pt" o:hrpct="500" o:hrstd="t" o:hrnoshade="t" o:hr="t" fillcolor="black [3213]" stroked="f"/>
              </w:pict>
            </w:r>
          </w:p>
        </w:tc>
        <w:tc>
          <w:tcPr>
            <w:tcW w:w="4471" w:type="dxa"/>
          </w:tcPr>
          <w:p w14:paraId="11E667D9" w14:textId="77777777" w:rsidR="00455873" w:rsidRPr="007C3AED" w:rsidRDefault="00455873" w:rsidP="0069604B">
            <w:pPr>
              <w:rPr>
                <w:rFonts w:ascii="Calibri" w:hAnsi="Calibri" w:cs="Arial"/>
              </w:rPr>
            </w:pPr>
            <w:r w:rsidRPr="007C3AED">
              <w:rPr>
                <w:rFonts w:ascii="Calibri" w:hAnsi="Calibri" w:cs="Arial"/>
              </w:rPr>
              <w:t>In the presence of:</w:t>
            </w:r>
          </w:p>
          <w:p w14:paraId="4F2AB597" w14:textId="77777777" w:rsidR="00455873" w:rsidRPr="007C3AED" w:rsidRDefault="00455873" w:rsidP="0069604B">
            <w:pPr>
              <w:rPr>
                <w:rFonts w:ascii="Calibri" w:hAnsi="Calibri" w:cs="Arial"/>
              </w:rPr>
            </w:pPr>
          </w:p>
          <w:p w14:paraId="34853FD1" w14:textId="77777777" w:rsidR="00455873" w:rsidRPr="007C3AED" w:rsidRDefault="00455873" w:rsidP="0069604B">
            <w:pPr>
              <w:rPr>
                <w:rFonts w:ascii="Calibri" w:hAnsi="Calibri" w:cs="Arial"/>
              </w:rPr>
            </w:pPr>
          </w:p>
          <w:p w14:paraId="76EE0638" w14:textId="77777777" w:rsidR="00455873" w:rsidRPr="007C3AED" w:rsidRDefault="00455873" w:rsidP="0069604B">
            <w:pPr>
              <w:rPr>
                <w:rFonts w:ascii="Calibri" w:hAnsi="Calibri" w:cs="Arial"/>
              </w:rPr>
            </w:pPr>
          </w:p>
          <w:p w14:paraId="2471959F" w14:textId="77777777" w:rsidR="00455873" w:rsidRPr="007C3AED" w:rsidRDefault="00455873" w:rsidP="0069604B">
            <w:pPr>
              <w:rPr>
                <w:rFonts w:ascii="Calibri" w:hAnsi="Calibri" w:cs="Arial"/>
              </w:rPr>
            </w:pPr>
          </w:p>
          <w:p w14:paraId="3485B13B" w14:textId="34A371B8" w:rsidR="00455873" w:rsidRPr="005356F3" w:rsidRDefault="00BF152D" w:rsidP="0069604B">
            <w:pPr>
              <w:rPr>
                <w:rFonts w:asciiTheme="minorHAnsi" w:hAnsiTheme="minorHAnsi" w:cstheme="minorHAnsi"/>
                <w:sz w:val="22"/>
                <w:szCs w:val="22"/>
              </w:rPr>
            </w:pPr>
            <w:r w:rsidRPr="005356F3">
              <w:rPr>
                <w:rFonts w:asciiTheme="minorHAnsi" w:eastAsiaTheme="minorHAnsi" w:hAnsiTheme="minorHAnsi" w:cstheme="minorHAnsi"/>
                <w:sz w:val="22"/>
                <w:szCs w:val="22"/>
                <w:lang w:eastAsia="en-US"/>
              </w:rPr>
              <w:t>Mrs Karyn Clay</w:t>
            </w:r>
          </w:p>
          <w:p w14:paraId="07ECEE51" w14:textId="77777777" w:rsidR="00455873" w:rsidRPr="007C3AED" w:rsidRDefault="005356F3" w:rsidP="0069604B">
            <w:pPr>
              <w:rPr>
                <w:rFonts w:ascii="Calibri" w:hAnsi="Calibri" w:cs="Arial"/>
                <w:sz w:val="22"/>
                <w:szCs w:val="22"/>
              </w:rPr>
            </w:pPr>
            <w:r>
              <w:rPr>
                <w:rFonts w:ascii="Calibri" w:hAnsi="Calibri" w:cs="Arial"/>
              </w:rPr>
              <w:pict w14:anchorId="533BF773">
                <v:rect id="_x0000_i1033" style="width:225.65pt;height:1pt" o:hrpct="500" o:hrstd="t" o:hrnoshade="t" o:hr="t" fillcolor="black [3213]" stroked="f"/>
              </w:pict>
            </w:r>
          </w:p>
        </w:tc>
      </w:tr>
      <w:tr w:rsidR="00455873" w:rsidRPr="007C3AED" w14:paraId="7EABD09B" w14:textId="77777777" w:rsidTr="00BF152D">
        <w:trPr>
          <w:trHeight w:val="397"/>
        </w:trPr>
        <w:tc>
          <w:tcPr>
            <w:tcW w:w="4555" w:type="dxa"/>
          </w:tcPr>
          <w:p w14:paraId="5A45C51F" w14:textId="77777777" w:rsidR="00455873" w:rsidRPr="007C3AED" w:rsidRDefault="00455873" w:rsidP="0069604B">
            <w:pPr>
              <w:rPr>
                <w:rFonts w:ascii="Calibri" w:hAnsi="Calibri" w:cs="Arial"/>
                <w:sz w:val="22"/>
                <w:szCs w:val="22"/>
              </w:rPr>
            </w:pPr>
            <w:r w:rsidRPr="007C3AED">
              <w:rPr>
                <w:rFonts w:ascii="Calibri" w:hAnsi="Calibri" w:cs="Arial"/>
                <w:sz w:val="22"/>
                <w:szCs w:val="22"/>
              </w:rPr>
              <w:t>Full name (please print)</w:t>
            </w:r>
          </w:p>
          <w:p w14:paraId="41A827C7" w14:textId="77777777" w:rsidR="00455873" w:rsidRPr="007C3AED" w:rsidRDefault="00455873" w:rsidP="0069604B">
            <w:pPr>
              <w:rPr>
                <w:rFonts w:ascii="Calibri" w:hAnsi="Calibri" w:cs="Arial"/>
                <w:sz w:val="22"/>
                <w:szCs w:val="22"/>
              </w:rPr>
            </w:pPr>
          </w:p>
          <w:p w14:paraId="6B0ADE3F" w14:textId="45E86901" w:rsidR="00455873" w:rsidRPr="005356F3" w:rsidRDefault="00BF152D" w:rsidP="0069604B">
            <w:pPr>
              <w:rPr>
                <w:rFonts w:asciiTheme="minorHAnsi" w:hAnsiTheme="minorHAnsi" w:cstheme="minorHAnsi"/>
                <w:sz w:val="22"/>
                <w:szCs w:val="22"/>
              </w:rPr>
            </w:pPr>
            <w:r w:rsidRPr="005356F3">
              <w:rPr>
                <w:rFonts w:asciiTheme="minorHAnsi" w:eastAsiaTheme="minorHAnsi" w:hAnsiTheme="minorHAnsi" w:cstheme="minorHAnsi"/>
                <w:sz w:val="22"/>
                <w:szCs w:val="22"/>
                <w:lang w:eastAsia="en-US"/>
              </w:rPr>
              <w:t>Vice Chancellor and President</w:t>
            </w:r>
          </w:p>
          <w:p w14:paraId="1AFD18BD" w14:textId="77777777" w:rsidR="00455873" w:rsidRPr="007C3AED" w:rsidRDefault="005356F3" w:rsidP="0069604B">
            <w:pPr>
              <w:rPr>
                <w:rFonts w:ascii="Calibri" w:hAnsi="Calibri" w:cs="Arial"/>
              </w:rPr>
            </w:pPr>
            <w:r>
              <w:rPr>
                <w:rFonts w:ascii="Calibri" w:hAnsi="Calibri" w:cs="Arial"/>
                <w:sz w:val="22"/>
                <w:szCs w:val="22"/>
              </w:rPr>
              <w:pict w14:anchorId="3E90E2F9">
                <v:rect id="_x0000_i1034" style="width:225.65pt;height:1pt" o:hrpct="500" o:hrstd="t" o:hrnoshade="t" o:hr="t" fillcolor="black [3213]" stroked="f"/>
              </w:pict>
            </w:r>
          </w:p>
        </w:tc>
        <w:tc>
          <w:tcPr>
            <w:tcW w:w="4471" w:type="dxa"/>
          </w:tcPr>
          <w:p w14:paraId="7AAADC41" w14:textId="77777777" w:rsidR="00455873" w:rsidRPr="007C3AED" w:rsidRDefault="00455873" w:rsidP="0069604B">
            <w:pPr>
              <w:rPr>
                <w:rFonts w:ascii="Calibri" w:hAnsi="Calibri" w:cs="Arial"/>
                <w:sz w:val="22"/>
                <w:szCs w:val="22"/>
              </w:rPr>
            </w:pPr>
            <w:r w:rsidRPr="007C3AED">
              <w:rPr>
                <w:rFonts w:ascii="Calibri" w:hAnsi="Calibri" w:cs="Arial"/>
                <w:sz w:val="22"/>
                <w:szCs w:val="22"/>
              </w:rPr>
              <w:t>Witness (please print)</w:t>
            </w:r>
          </w:p>
          <w:p w14:paraId="07D0A267" w14:textId="77777777" w:rsidR="00455873" w:rsidRPr="007C3AED" w:rsidRDefault="00455873" w:rsidP="0069604B">
            <w:pPr>
              <w:rPr>
                <w:rFonts w:ascii="Calibri" w:hAnsi="Calibri" w:cs="Arial"/>
                <w:sz w:val="22"/>
                <w:szCs w:val="22"/>
              </w:rPr>
            </w:pPr>
          </w:p>
          <w:p w14:paraId="69F2F566" w14:textId="1CAC8343" w:rsidR="00455873" w:rsidRPr="005356F3" w:rsidRDefault="00BF152D" w:rsidP="0069604B">
            <w:pPr>
              <w:rPr>
                <w:rFonts w:asciiTheme="minorHAnsi" w:hAnsiTheme="minorHAnsi" w:cstheme="minorHAnsi"/>
                <w:sz w:val="22"/>
                <w:szCs w:val="22"/>
              </w:rPr>
            </w:pPr>
            <w:r w:rsidRPr="005356F3">
              <w:rPr>
                <w:rFonts w:asciiTheme="minorHAnsi" w:eastAsiaTheme="minorHAnsi" w:hAnsiTheme="minorHAnsi" w:cstheme="minorHAnsi"/>
                <w:sz w:val="22"/>
                <w:szCs w:val="22"/>
                <w:lang w:eastAsia="en-US"/>
              </w:rPr>
              <w:t>Executive Assistant</w:t>
            </w:r>
          </w:p>
          <w:p w14:paraId="28BD3BCC" w14:textId="77777777" w:rsidR="00455873" w:rsidRPr="007C3AED" w:rsidRDefault="005356F3" w:rsidP="0069604B">
            <w:pPr>
              <w:rPr>
                <w:rFonts w:ascii="Calibri" w:hAnsi="Calibri" w:cs="Arial"/>
                <w:sz w:val="22"/>
                <w:szCs w:val="22"/>
              </w:rPr>
            </w:pPr>
            <w:r>
              <w:rPr>
                <w:rFonts w:ascii="Calibri" w:hAnsi="Calibri" w:cs="Arial"/>
                <w:sz w:val="22"/>
                <w:szCs w:val="22"/>
              </w:rPr>
              <w:pict w14:anchorId="57604F62">
                <v:rect id="_x0000_i1035" style="width:225.65pt;height:1pt" o:hrpct="500" o:hrstd="t" o:hrnoshade="t" o:hr="t" fillcolor="black [3213]" stroked="f"/>
              </w:pict>
            </w:r>
          </w:p>
        </w:tc>
      </w:tr>
      <w:tr w:rsidR="00455873" w14:paraId="773D4BB8" w14:textId="77777777" w:rsidTr="00BF152D">
        <w:trPr>
          <w:trHeight w:val="397"/>
        </w:trPr>
        <w:tc>
          <w:tcPr>
            <w:tcW w:w="4555" w:type="dxa"/>
          </w:tcPr>
          <w:p w14:paraId="206EBFCC" w14:textId="77777777" w:rsidR="00455873" w:rsidRPr="007C3AED" w:rsidRDefault="00455873" w:rsidP="0069604B">
            <w:pPr>
              <w:rPr>
                <w:rFonts w:ascii="Calibri" w:hAnsi="Calibri" w:cs="Arial"/>
                <w:sz w:val="22"/>
                <w:szCs w:val="22"/>
              </w:rPr>
            </w:pPr>
            <w:r w:rsidRPr="007C3AED">
              <w:rPr>
                <w:rFonts w:ascii="Calibri" w:hAnsi="Calibri" w:cs="Arial"/>
                <w:sz w:val="22"/>
                <w:szCs w:val="22"/>
              </w:rPr>
              <w:t>Position</w:t>
            </w:r>
          </w:p>
          <w:p w14:paraId="53C0C7C1" w14:textId="77777777" w:rsidR="00455873" w:rsidRPr="007C3AED" w:rsidRDefault="00455873" w:rsidP="0069604B">
            <w:pPr>
              <w:rPr>
                <w:rFonts w:ascii="Calibri" w:hAnsi="Calibri" w:cs="Arial"/>
                <w:sz w:val="22"/>
                <w:szCs w:val="22"/>
              </w:rPr>
            </w:pPr>
          </w:p>
          <w:p w14:paraId="25BC1E5E" w14:textId="77777777" w:rsidR="00455873" w:rsidRPr="007C3AED" w:rsidRDefault="00455873" w:rsidP="0069604B">
            <w:pPr>
              <w:rPr>
                <w:rFonts w:ascii="Calibri" w:hAnsi="Calibri" w:cs="Arial"/>
                <w:sz w:val="22"/>
                <w:szCs w:val="22"/>
              </w:rPr>
            </w:pPr>
          </w:p>
          <w:p w14:paraId="3CE5BB2A" w14:textId="77777777" w:rsidR="00455873" w:rsidRPr="007C3AED" w:rsidRDefault="005356F3" w:rsidP="0069604B">
            <w:pPr>
              <w:rPr>
                <w:rFonts w:ascii="Calibri" w:hAnsi="Calibri" w:cs="Arial"/>
                <w:sz w:val="22"/>
                <w:szCs w:val="22"/>
              </w:rPr>
            </w:pPr>
            <w:r>
              <w:rPr>
                <w:rFonts w:ascii="Calibri" w:hAnsi="Calibri" w:cs="Arial"/>
                <w:sz w:val="22"/>
                <w:szCs w:val="22"/>
              </w:rPr>
              <w:pict w14:anchorId="24D25625">
                <v:rect id="_x0000_i1036" style="width:225.65pt;height:1pt" o:hrpct="500" o:hrstd="t" o:hrnoshade="t" o:hr="t" fillcolor="black [3213]" stroked="f"/>
              </w:pict>
            </w:r>
          </w:p>
        </w:tc>
        <w:tc>
          <w:tcPr>
            <w:tcW w:w="4471" w:type="dxa"/>
          </w:tcPr>
          <w:p w14:paraId="544A0AE1" w14:textId="77777777" w:rsidR="00455873" w:rsidRPr="007C3AED" w:rsidRDefault="00455873" w:rsidP="0069604B">
            <w:pPr>
              <w:rPr>
                <w:rFonts w:ascii="Calibri" w:hAnsi="Calibri" w:cs="Arial"/>
                <w:sz w:val="22"/>
                <w:szCs w:val="22"/>
              </w:rPr>
            </w:pPr>
            <w:r w:rsidRPr="007C3AED">
              <w:rPr>
                <w:rFonts w:ascii="Calibri" w:hAnsi="Calibri" w:cs="Arial"/>
                <w:sz w:val="22"/>
                <w:szCs w:val="22"/>
              </w:rPr>
              <w:t>Position or profession of witness (please print)</w:t>
            </w:r>
          </w:p>
          <w:p w14:paraId="379044A9" w14:textId="77777777" w:rsidR="00455873" w:rsidRPr="007C3AED" w:rsidRDefault="00455873" w:rsidP="0069604B">
            <w:pPr>
              <w:rPr>
                <w:rFonts w:ascii="Calibri" w:hAnsi="Calibri" w:cs="Arial"/>
                <w:sz w:val="22"/>
                <w:szCs w:val="22"/>
              </w:rPr>
            </w:pPr>
          </w:p>
          <w:p w14:paraId="34A6E8F4" w14:textId="77777777" w:rsidR="00455873" w:rsidRPr="007C3AED" w:rsidRDefault="00455873" w:rsidP="0069604B">
            <w:pPr>
              <w:rPr>
                <w:rFonts w:ascii="Calibri" w:hAnsi="Calibri" w:cs="Arial"/>
                <w:sz w:val="22"/>
                <w:szCs w:val="22"/>
              </w:rPr>
            </w:pPr>
          </w:p>
          <w:p w14:paraId="02439F27" w14:textId="77777777" w:rsidR="00455873" w:rsidRPr="009E3D33" w:rsidRDefault="005356F3" w:rsidP="0069604B">
            <w:pPr>
              <w:rPr>
                <w:rFonts w:ascii="Calibri" w:hAnsi="Calibri" w:cs="Arial"/>
                <w:sz w:val="22"/>
                <w:szCs w:val="22"/>
              </w:rPr>
            </w:pPr>
            <w:r>
              <w:rPr>
                <w:rFonts w:ascii="Calibri" w:hAnsi="Calibri" w:cs="Arial"/>
                <w:sz w:val="22"/>
                <w:szCs w:val="22"/>
              </w:rPr>
              <w:pict w14:anchorId="343F805D">
                <v:rect id="_x0000_i1037" style="width:225.65pt;height:1pt" o:hrpct="500" o:hrstd="t" o:hrnoshade="t" o:hr="t" fillcolor="black [3213]" stroked="f"/>
              </w:pict>
            </w:r>
          </w:p>
        </w:tc>
      </w:tr>
      <w:tr w:rsidR="00455873" w14:paraId="20A1ED37" w14:textId="77777777" w:rsidTr="00BF152D">
        <w:trPr>
          <w:trHeight w:val="397"/>
        </w:trPr>
        <w:tc>
          <w:tcPr>
            <w:tcW w:w="4555" w:type="dxa"/>
          </w:tcPr>
          <w:p w14:paraId="058EC6AA" w14:textId="77777777" w:rsidR="00455873" w:rsidRPr="00440141" w:rsidRDefault="00455873" w:rsidP="0069604B">
            <w:pPr>
              <w:rPr>
                <w:rFonts w:ascii="Calibri" w:hAnsi="Calibri" w:cs="Arial"/>
                <w:sz w:val="22"/>
                <w:szCs w:val="22"/>
              </w:rPr>
            </w:pPr>
            <w:r>
              <w:rPr>
                <w:rFonts w:ascii="Calibri" w:hAnsi="Calibri" w:cs="Arial"/>
                <w:sz w:val="22"/>
                <w:szCs w:val="22"/>
              </w:rPr>
              <w:t>Signature</w:t>
            </w:r>
          </w:p>
        </w:tc>
        <w:tc>
          <w:tcPr>
            <w:tcW w:w="4471" w:type="dxa"/>
          </w:tcPr>
          <w:p w14:paraId="516812B1" w14:textId="77777777" w:rsidR="00455873" w:rsidRPr="00440141" w:rsidRDefault="00455873" w:rsidP="0069604B">
            <w:pPr>
              <w:rPr>
                <w:rFonts w:ascii="Calibri" w:hAnsi="Calibri" w:cs="Arial"/>
                <w:sz w:val="22"/>
                <w:szCs w:val="22"/>
              </w:rPr>
            </w:pPr>
            <w:r>
              <w:rPr>
                <w:rFonts w:ascii="Calibri" w:hAnsi="Calibri" w:cs="Arial"/>
                <w:sz w:val="22"/>
                <w:szCs w:val="22"/>
              </w:rPr>
              <w:t>Signature</w:t>
            </w:r>
          </w:p>
        </w:tc>
      </w:tr>
    </w:tbl>
    <w:p w14:paraId="7F161372" w14:textId="77777777" w:rsidR="00455873" w:rsidRDefault="00455873" w:rsidP="00455873">
      <w:pPr>
        <w:sectPr w:rsidR="00455873" w:rsidSect="00511884">
          <w:headerReference w:type="default" r:id="rId21"/>
          <w:type w:val="continuous"/>
          <w:pgSz w:w="11906" w:h="16838"/>
          <w:pgMar w:top="1440" w:right="1440" w:bottom="1440" w:left="1440" w:header="708" w:footer="708" w:gutter="0"/>
          <w:cols w:space="708"/>
          <w:docGrid w:linePitch="360"/>
        </w:sectPr>
      </w:pPr>
    </w:p>
    <w:p w14:paraId="0CF4ECA9" w14:textId="77777777" w:rsidR="00455873" w:rsidRDefault="00455873" w:rsidP="00455873">
      <w:pPr>
        <w:spacing w:after="200" w:line="276" w:lineRule="auto"/>
        <w:sectPr w:rsidR="00455873" w:rsidSect="00511884">
          <w:headerReference w:type="default" r:id="rId22"/>
          <w:type w:val="continuous"/>
          <w:pgSz w:w="11906" w:h="16838"/>
          <w:pgMar w:top="1134" w:right="1134" w:bottom="1134" w:left="1134" w:header="567" w:footer="567" w:gutter="0"/>
          <w:cols w:num="2" w:space="340"/>
        </w:sectPr>
      </w:pPr>
    </w:p>
    <w:p w14:paraId="2B27C6C5" w14:textId="77777777" w:rsidR="00455873" w:rsidRDefault="00455873" w:rsidP="00455873">
      <w:pPr>
        <w:spacing w:after="200" w:line="276" w:lineRule="auto"/>
        <w:rPr>
          <w:rFonts w:ascii="Calibri" w:hAnsi="Calibri" w:cs="Arial"/>
          <w:b/>
          <w:sz w:val="20"/>
          <w:szCs w:val="20"/>
        </w:rPr>
        <w:sectPr w:rsidR="00455873" w:rsidSect="005B455A">
          <w:headerReference w:type="default" r:id="rId23"/>
          <w:type w:val="continuous"/>
          <w:pgSz w:w="11906" w:h="16838" w:code="9"/>
          <w:pgMar w:top="1134" w:right="1134" w:bottom="1134" w:left="1134" w:header="567" w:footer="567" w:gutter="0"/>
          <w:cols w:space="720"/>
          <w:docGrid w:linePitch="326"/>
        </w:sectPr>
      </w:pPr>
    </w:p>
    <w:p w14:paraId="6A49702F" w14:textId="77777777" w:rsidR="001E5375" w:rsidRDefault="001E5375" w:rsidP="005B455A">
      <w:pPr>
        <w:spacing w:after="200" w:line="276" w:lineRule="auto"/>
        <w:rPr>
          <w:rFonts w:ascii="Calibri" w:hAnsi="Calibri" w:cs="Arial"/>
          <w:b/>
          <w:sz w:val="20"/>
          <w:szCs w:val="20"/>
        </w:rPr>
        <w:sectPr w:rsidR="001E5375" w:rsidSect="005B455A">
          <w:headerReference w:type="default" r:id="rId24"/>
          <w:type w:val="continuous"/>
          <w:pgSz w:w="11906" w:h="16838" w:code="9"/>
          <w:pgMar w:top="1134" w:right="1134" w:bottom="1134" w:left="1134" w:header="567" w:footer="567" w:gutter="0"/>
          <w:cols w:space="720"/>
          <w:docGrid w:linePitch="326"/>
        </w:sectPr>
      </w:pPr>
    </w:p>
    <w:p w14:paraId="1E61A5C6" w14:textId="77777777" w:rsidR="001E5375" w:rsidRDefault="001E5375" w:rsidP="00BE7CF5">
      <w:pPr>
        <w:widowControl w:val="0"/>
        <w:tabs>
          <w:tab w:val="left" w:pos="284"/>
          <w:tab w:val="left" w:pos="8222"/>
        </w:tabs>
        <w:spacing w:before="120" w:after="120"/>
        <w:rPr>
          <w:rFonts w:ascii="Calibri" w:hAnsi="Calibri" w:cs="Arial"/>
          <w:b/>
          <w:bCs/>
          <w:iCs/>
          <w:sz w:val="22"/>
          <w:szCs w:val="22"/>
        </w:rPr>
        <w:sectPr w:rsidR="001E5375" w:rsidSect="008064DF">
          <w:type w:val="continuous"/>
          <w:pgSz w:w="11906" w:h="16838" w:code="9"/>
          <w:pgMar w:top="1134" w:right="1134" w:bottom="1134" w:left="1134" w:header="567" w:footer="567" w:gutter="0"/>
          <w:cols w:space="720"/>
          <w:docGrid w:linePitch="326"/>
        </w:sectPr>
      </w:pPr>
    </w:p>
    <w:p w14:paraId="23216995" w14:textId="77777777" w:rsidR="001E5375" w:rsidRPr="0088480B" w:rsidRDefault="001E5375" w:rsidP="005B455A">
      <w:pPr>
        <w:tabs>
          <w:tab w:val="left" w:pos="567"/>
          <w:tab w:val="left" w:pos="8222"/>
        </w:tabs>
        <w:spacing w:after="120"/>
        <w:jc w:val="right"/>
        <w:rPr>
          <w:rFonts w:ascii="Calibri" w:hAnsi="Calibri" w:cs="Arial"/>
          <w:b/>
          <w:sz w:val="22"/>
          <w:szCs w:val="22"/>
        </w:rPr>
      </w:pPr>
      <w:r w:rsidRPr="00C62DF0">
        <w:rPr>
          <w:rFonts w:ascii="Calibri" w:hAnsi="Calibri" w:cs="Arial"/>
          <w:b/>
          <w:sz w:val="22"/>
          <w:szCs w:val="22"/>
        </w:rPr>
        <w:lastRenderedPageBreak/>
        <w:t>Appendix 1</w:t>
      </w:r>
    </w:p>
    <w:tbl>
      <w:tblPr>
        <w:tblW w:w="5000" w:type="pct"/>
        <w:tblLook w:val="04A0" w:firstRow="1" w:lastRow="0" w:firstColumn="1" w:lastColumn="0" w:noHBand="0" w:noVBand="1"/>
      </w:tblPr>
      <w:tblGrid>
        <w:gridCol w:w="662"/>
        <w:gridCol w:w="1496"/>
        <w:gridCol w:w="131"/>
        <w:gridCol w:w="1365"/>
        <w:gridCol w:w="141"/>
        <w:gridCol w:w="1355"/>
        <w:gridCol w:w="152"/>
        <w:gridCol w:w="1344"/>
        <w:gridCol w:w="461"/>
        <w:gridCol w:w="1035"/>
        <w:gridCol w:w="56"/>
        <w:gridCol w:w="1440"/>
      </w:tblGrid>
      <w:tr w:rsidR="00164C0D" w:rsidRPr="00547208" w14:paraId="1706212E" w14:textId="77777777" w:rsidTr="007E7323">
        <w:trPr>
          <w:trHeight w:val="300"/>
        </w:trPr>
        <w:tc>
          <w:tcPr>
            <w:tcW w:w="3687" w:type="pct"/>
            <w:gridSpan w:val="9"/>
            <w:tcBorders>
              <w:top w:val="nil"/>
              <w:left w:val="nil"/>
              <w:bottom w:val="nil"/>
              <w:right w:val="nil"/>
            </w:tcBorders>
          </w:tcPr>
          <w:p w14:paraId="4C2428D0" w14:textId="75E2A89C" w:rsidR="00164C0D" w:rsidRPr="00547208" w:rsidRDefault="00164C0D" w:rsidP="00547208">
            <w:pPr>
              <w:rPr>
                <w:rFonts w:ascii="Calibri" w:hAnsi="Calibri" w:cs="Calibri"/>
                <w:b/>
                <w:bCs/>
                <w:color w:val="000000"/>
                <w:sz w:val="22"/>
                <w:szCs w:val="22"/>
              </w:rPr>
            </w:pPr>
            <w:r w:rsidRPr="00547208">
              <w:rPr>
                <w:rFonts w:ascii="Calibri" w:hAnsi="Calibri" w:cs="Calibri"/>
                <w:b/>
                <w:bCs/>
                <w:color w:val="000000"/>
                <w:sz w:val="22"/>
                <w:szCs w:val="22"/>
              </w:rPr>
              <w:t>Table 1a. MBGA for 2021-23 grant years for higher education courses</w:t>
            </w:r>
          </w:p>
        </w:tc>
        <w:tc>
          <w:tcPr>
            <w:tcW w:w="566" w:type="pct"/>
            <w:gridSpan w:val="2"/>
            <w:tcBorders>
              <w:top w:val="nil"/>
              <w:left w:val="nil"/>
              <w:bottom w:val="nil"/>
              <w:right w:val="nil"/>
            </w:tcBorders>
            <w:shd w:val="clear" w:color="auto" w:fill="auto"/>
            <w:noWrap/>
            <w:vAlign w:val="bottom"/>
            <w:hideMark/>
          </w:tcPr>
          <w:p w14:paraId="223E9F9C" w14:textId="77777777" w:rsidR="00164C0D" w:rsidRPr="00547208" w:rsidRDefault="00164C0D" w:rsidP="00547208">
            <w:pPr>
              <w:rPr>
                <w:rFonts w:ascii="Calibri" w:hAnsi="Calibri" w:cs="Calibri"/>
                <w:b/>
                <w:bCs/>
                <w:color w:val="000000"/>
                <w:sz w:val="22"/>
                <w:szCs w:val="22"/>
              </w:rPr>
            </w:pPr>
          </w:p>
        </w:tc>
        <w:tc>
          <w:tcPr>
            <w:tcW w:w="747" w:type="pct"/>
            <w:tcBorders>
              <w:top w:val="nil"/>
              <w:left w:val="nil"/>
              <w:bottom w:val="nil"/>
              <w:right w:val="nil"/>
            </w:tcBorders>
            <w:shd w:val="clear" w:color="auto" w:fill="auto"/>
            <w:noWrap/>
            <w:vAlign w:val="bottom"/>
            <w:hideMark/>
          </w:tcPr>
          <w:p w14:paraId="577DFAAA" w14:textId="77777777" w:rsidR="00164C0D" w:rsidRPr="00547208" w:rsidRDefault="00164C0D" w:rsidP="00547208">
            <w:pPr>
              <w:rPr>
                <w:sz w:val="20"/>
                <w:szCs w:val="20"/>
              </w:rPr>
            </w:pPr>
          </w:p>
        </w:tc>
      </w:tr>
      <w:tr w:rsidR="00164C0D" w:rsidRPr="00547208" w14:paraId="23EE9F7F" w14:textId="77777777" w:rsidTr="007E7323">
        <w:trPr>
          <w:trHeight w:val="300"/>
        </w:trPr>
        <w:tc>
          <w:tcPr>
            <w:tcW w:w="344" w:type="pct"/>
            <w:tcBorders>
              <w:top w:val="nil"/>
              <w:left w:val="nil"/>
              <w:bottom w:val="nil"/>
              <w:right w:val="nil"/>
            </w:tcBorders>
            <w:shd w:val="clear" w:color="auto" w:fill="auto"/>
            <w:noWrap/>
            <w:vAlign w:val="bottom"/>
            <w:hideMark/>
          </w:tcPr>
          <w:p w14:paraId="613397E2" w14:textId="77777777" w:rsidR="00164C0D" w:rsidRPr="00547208" w:rsidRDefault="00164C0D" w:rsidP="00547208">
            <w:pPr>
              <w:rPr>
                <w:sz w:val="20"/>
                <w:szCs w:val="20"/>
              </w:rPr>
            </w:pPr>
          </w:p>
        </w:tc>
        <w:tc>
          <w:tcPr>
            <w:tcW w:w="844" w:type="pct"/>
            <w:gridSpan w:val="2"/>
            <w:tcBorders>
              <w:top w:val="nil"/>
              <w:left w:val="nil"/>
              <w:bottom w:val="nil"/>
              <w:right w:val="nil"/>
            </w:tcBorders>
            <w:shd w:val="clear" w:color="auto" w:fill="auto"/>
            <w:noWrap/>
            <w:vAlign w:val="bottom"/>
            <w:hideMark/>
          </w:tcPr>
          <w:p w14:paraId="13569F75" w14:textId="77777777" w:rsidR="00164C0D" w:rsidRPr="00547208" w:rsidRDefault="00164C0D" w:rsidP="00547208">
            <w:pPr>
              <w:rPr>
                <w:sz w:val="20"/>
                <w:szCs w:val="20"/>
              </w:rPr>
            </w:pPr>
          </w:p>
        </w:tc>
        <w:tc>
          <w:tcPr>
            <w:tcW w:w="781" w:type="pct"/>
            <w:gridSpan w:val="2"/>
            <w:tcBorders>
              <w:top w:val="nil"/>
              <w:left w:val="nil"/>
              <w:bottom w:val="single" w:sz="4" w:space="0" w:color="auto"/>
              <w:right w:val="nil"/>
            </w:tcBorders>
          </w:tcPr>
          <w:p w14:paraId="5D6335A3" w14:textId="77777777" w:rsidR="00164C0D" w:rsidRPr="00547208" w:rsidRDefault="00164C0D" w:rsidP="00547208">
            <w:pPr>
              <w:rPr>
                <w:sz w:val="20"/>
                <w:szCs w:val="20"/>
              </w:rPr>
            </w:pPr>
          </w:p>
        </w:tc>
        <w:tc>
          <w:tcPr>
            <w:tcW w:w="782" w:type="pct"/>
            <w:gridSpan w:val="2"/>
            <w:tcBorders>
              <w:top w:val="nil"/>
              <w:left w:val="nil"/>
              <w:bottom w:val="single" w:sz="4" w:space="0" w:color="auto"/>
              <w:right w:val="nil"/>
            </w:tcBorders>
            <w:shd w:val="clear" w:color="auto" w:fill="auto"/>
            <w:noWrap/>
            <w:vAlign w:val="bottom"/>
            <w:hideMark/>
          </w:tcPr>
          <w:p w14:paraId="7D30039F" w14:textId="19EE1332" w:rsidR="00164C0D" w:rsidRPr="00547208" w:rsidRDefault="00164C0D" w:rsidP="00547208">
            <w:pPr>
              <w:rPr>
                <w:sz w:val="20"/>
                <w:szCs w:val="20"/>
              </w:rPr>
            </w:pPr>
          </w:p>
        </w:tc>
        <w:tc>
          <w:tcPr>
            <w:tcW w:w="936" w:type="pct"/>
            <w:gridSpan w:val="2"/>
            <w:tcBorders>
              <w:top w:val="nil"/>
              <w:left w:val="nil"/>
              <w:bottom w:val="nil"/>
              <w:right w:val="nil"/>
            </w:tcBorders>
            <w:shd w:val="clear" w:color="auto" w:fill="auto"/>
            <w:noWrap/>
            <w:vAlign w:val="bottom"/>
            <w:hideMark/>
          </w:tcPr>
          <w:p w14:paraId="3607ECD7" w14:textId="77777777" w:rsidR="00164C0D" w:rsidRPr="00547208" w:rsidRDefault="00164C0D" w:rsidP="00547208">
            <w:pPr>
              <w:rPr>
                <w:sz w:val="20"/>
                <w:szCs w:val="20"/>
              </w:rPr>
            </w:pPr>
          </w:p>
        </w:tc>
        <w:tc>
          <w:tcPr>
            <w:tcW w:w="566" w:type="pct"/>
            <w:gridSpan w:val="2"/>
            <w:tcBorders>
              <w:top w:val="nil"/>
              <w:left w:val="nil"/>
              <w:bottom w:val="nil"/>
              <w:right w:val="nil"/>
            </w:tcBorders>
            <w:shd w:val="clear" w:color="auto" w:fill="auto"/>
            <w:noWrap/>
            <w:vAlign w:val="bottom"/>
            <w:hideMark/>
          </w:tcPr>
          <w:p w14:paraId="6915B42B" w14:textId="77777777" w:rsidR="00164C0D" w:rsidRPr="00547208" w:rsidRDefault="00164C0D" w:rsidP="00547208">
            <w:pPr>
              <w:rPr>
                <w:sz w:val="20"/>
                <w:szCs w:val="20"/>
              </w:rPr>
            </w:pPr>
          </w:p>
        </w:tc>
        <w:tc>
          <w:tcPr>
            <w:tcW w:w="747" w:type="pct"/>
            <w:tcBorders>
              <w:top w:val="nil"/>
              <w:left w:val="nil"/>
              <w:bottom w:val="nil"/>
              <w:right w:val="nil"/>
            </w:tcBorders>
            <w:shd w:val="clear" w:color="auto" w:fill="auto"/>
            <w:noWrap/>
            <w:vAlign w:val="bottom"/>
            <w:hideMark/>
          </w:tcPr>
          <w:p w14:paraId="00ADBB14" w14:textId="77777777" w:rsidR="00164C0D" w:rsidRPr="00547208" w:rsidRDefault="00164C0D" w:rsidP="00547208">
            <w:pPr>
              <w:rPr>
                <w:sz w:val="20"/>
                <w:szCs w:val="20"/>
              </w:rPr>
            </w:pPr>
          </w:p>
        </w:tc>
      </w:tr>
      <w:tr w:rsidR="00164C0D" w:rsidRPr="00547208" w14:paraId="120B2363" w14:textId="77777777" w:rsidTr="007E7323">
        <w:trPr>
          <w:trHeight w:val="600"/>
        </w:trPr>
        <w:tc>
          <w:tcPr>
            <w:tcW w:w="344" w:type="pct"/>
            <w:tcBorders>
              <w:top w:val="nil"/>
              <w:left w:val="nil"/>
              <w:bottom w:val="nil"/>
              <w:right w:val="nil"/>
            </w:tcBorders>
            <w:shd w:val="clear" w:color="auto" w:fill="auto"/>
            <w:noWrap/>
            <w:vAlign w:val="bottom"/>
            <w:hideMark/>
          </w:tcPr>
          <w:p w14:paraId="14698B94" w14:textId="77777777" w:rsidR="00164C0D" w:rsidRPr="00547208" w:rsidRDefault="00164C0D" w:rsidP="00164C0D">
            <w:pPr>
              <w:rPr>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73D6" w14:textId="77777777" w:rsidR="00164C0D" w:rsidRPr="0042680F" w:rsidRDefault="00164C0D" w:rsidP="00164C0D">
            <w:pPr>
              <w:jc w:val="center"/>
              <w:rPr>
                <w:rFonts w:ascii="Calibri" w:hAnsi="Calibri" w:cs="Calibri"/>
                <w:color w:val="000000"/>
                <w:sz w:val="20"/>
                <w:szCs w:val="20"/>
              </w:rPr>
            </w:pPr>
            <w:r w:rsidRPr="0042680F">
              <w:rPr>
                <w:rFonts w:ascii="Calibri" w:hAnsi="Calibri" w:cs="Calibri"/>
                <w:color w:val="000000"/>
                <w:sz w:val="20"/>
                <w:szCs w:val="20"/>
              </w:rPr>
              <w:t>Base MBGA </w:t>
            </w:r>
          </w:p>
        </w:tc>
        <w:tc>
          <w:tcPr>
            <w:tcW w:w="776" w:type="pct"/>
            <w:gridSpan w:val="2"/>
            <w:tcBorders>
              <w:top w:val="single" w:sz="4" w:space="0" w:color="auto"/>
              <w:left w:val="nil"/>
              <w:bottom w:val="single" w:sz="4" w:space="0" w:color="auto"/>
              <w:right w:val="single" w:sz="4" w:space="0" w:color="auto"/>
            </w:tcBorders>
            <w:vAlign w:val="center"/>
          </w:tcPr>
          <w:p w14:paraId="1CA20D54" w14:textId="340253C4" w:rsidR="00164C0D" w:rsidRPr="0042680F" w:rsidRDefault="00164C0D" w:rsidP="00164C0D">
            <w:pPr>
              <w:jc w:val="center"/>
              <w:rPr>
                <w:rFonts w:ascii="Calibri" w:hAnsi="Calibri" w:cs="Calibri"/>
                <w:color w:val="000000"/>
                <w:sz w:val="20"/>
                <w:szCs w:val="20"/>
              </w:rPr>
            </w:pPr>
            <w:r w:rsidRPr="0042680F">
              <w:rPr>
                <w:rFonts w:ascii="Calibri" w:hAnsi="Calibri" w:cs="Calibri"/>
                <w:color w:val="000000"/>
                <w:sz w:val="20"/>
                <w:szCs w:val="20"/>
              </w:rPr>
              <w:t>Equity Places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4AA60" w14:textId="420D8B33" w:rsidR="00164C0D" w:rsidRPr="0042680F" w:rsidRDefault="00164C0D" w:rsidP="00164C0D">
            <w:pPr>
              <w:jc w:val="center"/>
              <w:rPr>
                <w:rFonts w:ascii="Calibri" w:hAnsi="Calibri" w:cs="Calibri"/>
                <w:color w:val="000000"/>
                <w:sz w:val="20"/>
                <w:szCs w:val="20"/>
              </w:rPr>
            </w:pPr>
            <w:r w:rsidRPr="0042680F">
              <w:rPr>
                <w:rFonts w:ascii="Calibri" w:hAnsi="Calibri" w:cs="Calibri"/>
                <w:color w:val="000000"/>
                <w:sz w:val="20"/>
                <w:szCs w:val="20"/>
              </w:rPr>
              <w:t>National Priority Places</w:t>
            </w:r>
          </w:p>
        </w:tc>
        <w:tc>
          <w:tcPr>
            <w:tcW w:w="776" w:type="pct"/>
            <w:gridSpan w:val="2"/>
            <w:tcBorders>
              <w:top w:val="single" w:sz="4" w:space="0" w:color="auto"/>
              <w:left w:val="nil"/>
              <w:bottom w:val="single" w:sz="4" w:space="0" w:color="auto"/>
              <w:right w:val="single" w:sz="4" w:space="0" w:color="auto"/>
            </w:tcBorders>
            <w:shd w:val="clear" w:color="auto" w:fill="auto"/>
            <w:vAlign w:val="center"/>
            <w:hideMark/>
          </w:tcPr>
          <w:p w14:paraId="38590DF6" w14:textId="77777777" w:rsidR="00164C0D" w:rsidRPr="0042680F" w:rsidRDefault="00164C0D" w:rsidP="00164C0D">
            <w:pPr>
              <w:jc w:val="center"/>
              <w:rPr>
                <w:rFonts w:ascii="Calibri" w:hAnsi="Calibri" w:cs="Calibri"/>
                <w:color w:val="000000"/>
                <w:sz w:val="20"/>
                <w:szCs w:val="20"/>
              </w:rPr>
            </w:pPr>
            <w:r w:rsidRPr="0042680F">
              <w:rPr>
                <w:rFonts w:ascii="Calibri" w:hAnsi="Calibri" w:cs="Calibri"/>
                <w:color w:val="000000"/>
                <w:sz w:val="20"/>
                <w:szCs w:val="20"/>
              </w:rPr>
              <w:t>Innovative Places</w:t>
            </w:r>
          </w:p>
        </w:tc>
        <w:tc>
          <w:tcPr>
            <w:tcW w:w="776" w:type="pct"/>
            <w:gridSpan w:val="2"/>
            <w:tcBorders>
              <w:top w:val="single" w:sz="4" w:space="0" w:color="auto"/>
              <w:left w:val="nil"/>
              <w:bottom w:val="single" w:sz="4" w:space="0" w:color="auto"/>
              <w:right w:val="single" w:sz="4" w:space="0" w:color="auto"/>
            </w:tcBorders>
            <w:shd w:val="clear" w:color="auto" w:fill="auto"/>
            <w:vAlign w:val="center"/>
            <w:hideMark/>
          </w:tcPr>
          <w:p w14:paraId="4B7979DF" w14:textId="77777777" w:rsidR="00164C0D" w:rsidRPr="0042680F" w:rsidRDefault="00164C0D" w:rsidP="00164C0D">
            <w:pPr>
              <w:jc w:val="center"/>
              <w:rPr>
                <w:rFonts w:ascii="Calibri" w:hAnsi="Calibri" w:cs="Calibri"/>
                <w:color w:val="000000"/>
                <w:sz w:val="20"/>
                <w:szCs w:val="20"/>
              </w:rPr>
            </w:pPr>
            <w:r w:rsidRPr="0042680F">
              <w:rPr>
                <w:rFonts w:ascii="Calibri" w:hAnsi="Calibri" w:cs="Calibri"/>
                <w:color w:val="000000"/>
                <w:sz w:val="20"/>
                <w:szCs w:val="20"/>
              </w:rPr>
              <w:t>Short Courses</w:t>
            </w:r>
          </w:p>
        </w:tc>
        <w:tc>
          <w:tcPr>
            <w:tcW w:w="77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5423F" w14:textId="77777777" w:rsidR="00164C0D" w:rsidRPr="0042680F" w:rsidRDefault="00164C0D" w:rsidP="00164C0D">
            <w:pPr>
              <w:jc w:val="center"/>
              <w:rPr>
                <w:rFonts w:ascii="Calibri" w:hAnsi="Calibri" w:cs="Calibri"/>
                <w:sz w:val="20"/>
                <w:szCs w:val="20"/>
              </w:rPr>
            </w:pPr>
            <w:r w:rsidRPr="0042680F">
              <w:rPr>
                <w:rFonts w:ascii="Calibri" w:hAnsi="Calibri" w:cs="Calibri"/>
                <w:sz w:val="20"/>
                <w:szCs w:val="20"/>
              </w:rPr>
              <w:t>Total MBGA</w:t>
            </w:r>
          </w:p>
        </w:tc>
      </w:tr>
      <w:tr w:rsidR="00164C0D" w:rsidRPr="00547208" w14:paraId="7BD29FE1" w14:textId="77777777" w:rsidTr="007E7323">
        <w:trPr>
          <w:trHeight w:val="30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93ECB" w14:textId="77777777" w:rsidR="00164C0D" w:rsidRPr="0042680F" w:rsidRDefault="00164C0D" w:rsidP="00164C0D">
            <w:pPr>
              <w:jc w:val="center"/>
              <w:rPr>
                <w:rFonts w:ascii="Calibri" w:hAnsi="Calibri" w:cs="Calibri"/>
                <w:b/>
                <w:bCs/>
                <w:color w:val="000000"/>
                <w:sz w:val="20"/>
                <w:szCs w:val="20"/>
              </w:rPr>
            </w:pPr>
            <w:r w:rsidRPr="0042680F">
              <w:rPr>
                <w:rFonts w:ascii="Calibri" w:hAnsi="Calibri" w:cs="Calibri"/>
                <w:b/>
                <w:bCs/>
                <w:color w:val="000000"/>
                <w:sz w:val="20"/>
                <w:szCs w:val="20"/>
              </w:rPr>
              <w:t>2021</w:t>
            </w:r>
          </w:p>
        </w:tc>
        <w:tc>
          <w:tcPr>
            <w:tcW w:w="776" w:type="pct"/>
            <w:tcBorders>
              <w:top w:val="nil"/>
              <w:left w:val="nil"/>
              <w:bottom w:val="single" w:sz="4" w:space="0" w:color="auto"/>
              <w:right w:val="single" w:sz="4" w:space="0" w:color="auto"/>
            </w:tcBorders>
            <w:shd w:val="clear" w:color="auto" w:fill="auto"/>
            <w:noWrap/>
            <w:vAlign w:val="bottom"/>
            <w:hideMark/>
          </w:tcPr>
          <w:p w14:paraId="0ACAC392"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$109,357,531</w:t>
            </w:r>
          </w:p>
        </w:tc>
        <w:tc>
          <w:tcPr>
            <w:tcW w:w="776" w:type="pct"/>
            <w:gridSpan w:val="2"/>
            <w:tcBorders>
              <w:top w:val="single" w:sz="4" w:space="0" w:color="auto"/>
              <w:left w:val="nil"/>
              <w:bottom w:val="single" w:sz="4" w:space="0" w:color="auto"/>
              <w:right w:val="single" w:sz="4" w:space="0" w:color="auto"/>
            </w:tcBorders>
            <w:vAlign w:val="bottom"/>
          </w:tcPr>
          <w:p w14:paraId="08CAFC65" w14:textId="3E1DFDA3" w:rsidR="00164C0D" w:rsidRPr="0042680F" w:rsidRDefault="00164C0D">
            <w:pPr>
              <w:jc w:val="right"/>
              <w:rPr>
                <w:rFonts w:ascii="Calibri" w:hAnsi="Calibri" w:cs="Calibri"/>
                <w:color w:val="000000"/>
                <w:sz w:val="20"/>
                <w:szCs w:val="20"/>
              </w:rPr>
            </w:pPr>
            <w:r w:rsidRPr="0042680F">
              <w:rPr>
                <w:rFonts w:ascii="Calibri" w:hAnsi="Calibri" w:cs="Calibri"/>
                <w:color w:val="000000"/>
                <w:sz w:val="20"/>
                <w:szCs w:val="20"/>
              </w:rPr>
              <w:t>N/A</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7901" w14:textId="0FE6154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42D7E159"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6EECDFD5"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1053D9AE" w14:textId="77777777" w:rsidR="00164C0D" w:rsidRPr="0042680F" w:rsidRDefault="00164C0D" w:rsidP="00164C0D">
            <w:pPr>
              <w:jc w:val="right"/>
              <w:rPr>
                <w:rFonts w:ascii="Calibri" w:hAnsi="Calibri" w:cs="Calibri"/>
                <w:sz w:val="20"/>
                <w:szCs w:val="20"/>
              </w:rPr>
            </w:pPr>
            <w:r w:rsidRPr="0042680F">
              <w:rPr>
                <w:rFonts w:ascii="Calibri" w:hAnsi="Calibri" w:cs="Calibri"/>
                <w:sz w:val="20"/>
                <w:szCs w:val="20"/>
              </w:rPr>
              <w:t>$109,357,531</w:t>
            </w:r>
          </w:p>
        </w:tc>
      </w:tr>
      <w:tr w:rsidR="00164C0D" w:rsidRPr="00547208" w14:paraId="047C9C5B" w14:textId="77777777" w:rsidTr="007E7323">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5A4C795E" w14:textId="77777777" w:rsidR="00164C0D" w:rsidRPr="0042680F" w:rsidRDefault="00164C0D" w:rsidP="00164C0D">
            <w:pPr>
              <w:jc w:val="center"/>
              <w:rPr>
                <w:rFonts w:ascii="Calibri" w:hAnsi="Calibri" w:cs="Calibri"/>
                <w:b/>
                <w:bCs/>
                <w:color w:val="000000"/>
                <w:sz w:val="20"/>
                <w:szCs w:val="20"/>
              </w:rPr>
            </w:pPr>
            <w:r w:rsidRPr="0042680F">
              <w:rPr>
                <w:rFonts w:ascii="Calibri" w:hAnsi="Calibri" w:cs="Calibri"/>
                <w:b/>
                <w:bCs/>
                <w:color w:val="000000"/>
                <w:sz w:val="20"/>
                <w:szCs w:val="20"/>
              </w:rPr>
              <w:t>2022</w:t>
            </w:r>
          </w:p>
        </w:tc>
        <w:tc>
          <w:tcPr>
            <w:tcW w:w="776" w:type="pct"/>
            <w:tcBorders>
              <w:top w:val="nil"/>
              <w:left w:val="nil"/>
              <w:bottom w:val="single" w:sz="4" w:space="0" w:color="auto"/>
              <w:right w:val="single" w:sz="4" w:space="0" w:color="auto"/>
            </w:tcBorders>
            <w:shd w:val="clear" w:color="auto" w:fill="auto"/>
            <w:noWrap/>
            <w:vAlign w:val="bottom"/>
            <w:hideMark/>
          </w:tcPr>
          <w:p w14:paraId="42D8E417"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$111,973,824</w:t>
            </w:r>
          </w:p>
        </w:tc>
        <w:tc>
          <w:tcPr>
            <w:tcW w:w="776" w:type="pct"/>
            <w:gridSpan w:val="2"/>
            <w:tcBorders>
              <w:top w:val="single" w:sz="4" w:space="0" w:color="auto"/>
              <w:left w:val="nil"/>
              <w:bottom w:val="single" w:sz="4" w:space="0" w:color="auto"/>
              <w:right w:val="single" w:sz="4" w:space="0" w:color="auto"/>
            </w:tcBorders>
            <w:vAlign w:val="bottom"/>
          </w:tcPr>
          <w:p w14:paraId="5C182C09" w14:textId="1F982FC2" w:rsidR="00164C0D" w:rsidRPr="0042680F" w:rsidRDefault="00164C0D">
            <w:pPr>
              <w:jc w:val="right"/>
              <w:rPr>
                <w:rFonts w:ascii="Calibri" w:hAnsi="Calibri" w:cs="Calibri"/>
                <w:color w:val="000000"/>
                <w:sz w:val="20"/>
                <w:szCs w:val="20"/>
              </w:rPr>
            </w:pPr>
            <w:r w:rsidRPr="0042680F">
              <w:rPr>
                <w:rFonts w:ascii="Calibri" w:hAnsi="Calibri" w:cs="Calibri"/>
                <w:color w:val="000000"/>
                <w:sz w:val="20"/>
                <w:szCs w:val="20"/>
              </w:rPr>
              <w:t>N/A</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31123" w14:textId="6E41599F"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11A529D5"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08429A1D"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7E1EF3D1" w14:textId="77777777" w:rsidR="00164C0D" w:rsidRPr="0042680F" w:rsidRDefault="00164C0D" w:rsidP="00164C0D">
            <w:pPr>
              <w:jc w:val="right"/>
              <w:rPr>
                <w:rFonts w:ascii="Calibri" w:hAnsi="Calibri" w:cs="Calibri"/>
                <w:sz w:val="20"/>
                <w:szCs w:val="20"/>
              </w:rPr>
            </w:pPr>
            <w:r w:rsidRPr="0042680F">
              <w:rPr>
                <w:rFonts w:ascii="Calibri" w:hAnsi="Calibri" w:cs="Calibri"/>
                <w:sz w:val="20"/>
                <w:szCs w:val="20"/>
              </w:rPr>
              <w:t>$111,973,824</w:t>
            </w:r>
          </w:p>
        </w:tc>
      </w:tr>
      <w:tr w:rsidR="00164C0D" w:rsidRPr="00547208" w14:paraId="16B5781E" w14:textId="77777777" w:rsidTr="007E7323">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3B86F340" w14:textId="77777777" w:rsidR="00164C0D" w:rsidRPr="0042680F" w:rsidRDefault="00164C0D" w:rsidP="00164C0D">
            <w:pPr>
              <w:jc w:val="center"/>
              <w:rPr>
                <w:rFonts w:ascii="Calibri" w:hAnsi="Calibri" w:cs="Calibri"/>
                <w:b/>
                <w:bCs/>
                <w:color w:val="000000"/>
                <w:sz w:val="20"/>
                <w:szCs w:val="20"/>
              </w:rPr>
            </w:pPr>
            <w:r w:rsidRPr="0042680F">
              <w:rPr>
                <w:rFonts w:ascii="Calibri" w:hAnsi="Calibri" w:cs="Calibri"/>
                <w:b/>
                <w:bCs/>
                <w:color w:val="000000"/>
                <w:sz w:val="20"/>
                <w:szCs w:val="20"/>
              </w:rPr>
              <w:t>2023</w:t>
            </w:r>
          </w:p>
        </w:tc>
        <w:tc>
          <w:tcPr>
            <w:tcW w:w="776" w:type="pct"/>
            <w:tcBorders>
              <w:top w:val="nil"/>
              <w:left w:val="nil"/>
              <w:bottom w:val="single" w:sz="4" w:space="0" w:color="auto"/>
              <w:right w:val="single" w:sz="4" w:space="0" w:color="auto"/>
            </w:tcBorders>
            <w:shd w:val="clear" w:color="auto" w:fill="auto"/>
            <w:noWrap/>
            <w:vAlign w:val="bottom"/>
            <w:hideMark/>
          </w:tcPr>
          <w:p w14:paraId="432EADD3"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$115,898,814</w:t>
            </w:r>
          </w:p>
        </w:tc>
        <w:tc>
          <w:tcPr>
            <w:tcW w:w="776" w:type="pct"/>
            <w:gridSpan w:val="2"/>
            <w:tcBorders>
              <w:top w:val="single" w:sz="4" w:space="0" w:color="auto"/>
              <w:left w:val="nil"/>
              <w:bottom w:val="single" w:sz="4" w:space="0" w:color="auto"/>
              <w:right w:val="single" w:sz="4" w:space="0" w:color="auto"/>
            </w:tcBorders>
            <w:vAlign w:val="bottom"/>
          </w:tcPr>
          <w:p w14:paraId="079B0754" w14:textId="4B88D94D" w:rsidR="00164C0D" w:rsidRPr="0042680F" w:rsidRDefault="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4DBE" w14:textId="265E381A"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5BE666E9"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3106E046" w14:textId="77777777" w:rsidR="00164C0D" w:rsidRPr="0042680F" w:rsidRDefault="00164C0D" w:rsidP="00164C0D">
            <w:pPr>
              <w:jc w:val="right"/>
              <w:rPr>
                <w:rFonts w:ascii="Calibri" w:hAnsi="Calibri" w:cs="Calibri"/>
                <w:color w:val="000000"/>
                <w:sz w:val="20"/>
                <w:szCs w:val="20"/>
              </w:rPr>
            </w:pPr>
            <w:r w:rsidRPr="0042680F">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6FD698EC" w14:textId="77777777" w:rsidR="00164C0D" w:rsidRPr="0042680F" w:rsidRDefault="00164C0D" w:rsidP="00164C0D">
            <w:pPr>
              <w:jc w:val="right"/>
              <w:rPr>
                <w:rFonts w:ascii="Calibri" w:hAnsi="Calibri" w:cs="Calibri"/>
                <w:sz w:val="20"/>
                <w:szCs w:val="20"/>
              </w:rPr>
            </w:pPr>
            <w:r w:rsidRPr="0042680F">
              <w:rPr>
                <w:rFonts w:ascii="Calibri" w:hAnsi="Calibri" w:cs="Calibri"/>
                <w:sz w:val="20"/>
                <w:szCs w:val="20"/>
              </w:rPr>
              <w:t>$115,898,814</w:t>
            </w:r>
          </w:p>
        </w:tc>
      </w:tr>
    </w:tbl>
    <w:p w14:paraId="2C5AE98A" w14:textId="77777777" w:rsidR="003E3521" w:rsidRDefault="003E3521" w:rsidP="00CA26FD">
      <w:pPr>
        <w:tabs>
          <w:tab w:val="left" w:pos="567"/>
          <w:tab w:val="left" w:pos="8222"/>
        </w:tabs>
        <w:spacing w:after="120"/>
        <w:rPr>
          <w:rFonts w:ascii="Calibri" w:hAnsi="Calibri" w:cs="Arial"/>
          <w:bCs/>
          <w:sz w:val="22"/>
          <w:szCs w:val="22"/>
        </w:rPr>
      </w:pPr>
    </w:p>
    <w:p w14:paraId="62E400B3" w14:textId="75F4C832" w:rsidR="00CA26FD" w:rsidRPr="00CA26FD" w:rsidRDefault="00CA26FD" w:rsidP="00CA26FD">
      <w:pPr>
        <w:tabs>
          <w:tab w:val="left" w:pos="567"/>
          <w:tab w:val="left" w:pos="8222"/>
        </w:tabs>
        <w:spacing w:after="120"/>
        <w:rPr>
          <w:rFonts w:ascii="Calibri" w:hAnsi="Calibri" w:cs="Arial"/>
          <w:bCs/>
          <w:sz w:val="22"/>
          <w:szCs w:val="22"/>
        </w:rPr>
      </w:pPr>
      <w:r w:rsidRPr="00CA26FD">
        <w:rPr>
          <w:rFonts w:ascii="Calibri" w:hAnsi="Calibri" w:cs="Arial"/>
          <w:bCs/>
          <w:sz w:val="22"/>
          <w:szCs w:val="22"/>
        </w:rPr>
        <w:t>The MBGA for higher education courses for 2021</w:t>
      </w:r>
      <w:r w:rsidR="007E7323">
        <w:rPr>
          <w:rFonts w:ascii="Calibri" w:hAnsi="Calibri" w:cs="Arial"/>
          <w:bCs/>
          <w:sz w:val="22"/>
          <w:szCs w:val="22"/>
        </w:rPr>
        <w:t xml:space="preserve"> to 2023</w:t>
      </w:r>
      <w:r w:rsidRPr="00CA26FD">
        <w:rPr>
          <w:rFonts w:ascii="Calibri" w:hAnsi="Calibri" w:cs="Arial"/>
          <w:bCs/>
          <w:sz w:val="22"/>
          <w:szCs w:val="22"/>
        </w:rPr>
        <w:t xml:space="preserve"> includes additional funding for the delivery of 263 Commonwealth supported sub-bachelor places (of which 19 places are for enabling courses) at the Provider’s Northern Australia campuses, as originally set out in the Provider’s funding agreement for 2020. This funding must only be used for the delivery of courses at the relevant campuses.</w:t>
      </w:r>
    </w:p>
    <w:p w14:paraId="19125952" w14:textId="77777777" w:rsidR="001E5375" w:rsidRDefault="001E5375"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6FF95D5A" w14:textId="77777777" w:rsidR="001E5375" w:rsidRPr="00E96DE2" w:rsidRDefault="001E5375" w:rsidP="008C2FE0">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4C7F393C" w14:textId="77777777" w:rsidR="001E5375" w:rsidRPr="004A79D5" w:rsidRDefault="001E5375" w:rsidP="008C2FE0">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47C3903B" w14:textId="77777777" w:rsidR="001E5375" w:rsidRDefault="001E5375" w:rsidP="008C2FE0">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348114AE" w14:textId="77777777" w:rsidR="001E5375" w:rsidRPr="00220B50" w:rsidRDefault="001E5375"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1E5375" w:rsidRPr="00744E0C" w14:paraId="14D1702A" w14:textId="77777777" w:rsidTr="00220B50">
        <w:tc>
          <w:tcPr>
            <w:tcW w:w="2008" w:type="dxa"/>
          </w:tcPr>
          <w:p w14:paraId="57032A9B" w14:textId="77777777" w:rsidR="001E5375" w:rsidRPr="008C2FE0" w:rsidRDefault="001E5375" w:rsidP="00220B50">
            <w:pPr>
              <w:tabs>
                <w:tab w:val="left" w:pos="567"/>
                <w:tab w:val="left" w:pos="8222"/>
              </w:tabs>
              <w:spacing w:after="120"/>
              <w:rPr>
                <w:rFonts w:ascii="Calibri" w:hAnsi="Calibri" w:cs="Arial"/>
                <w:b/>
                <w:sz w:val="22"/>
                <w:szCs w:val="22"/>
              </w:rPr>
            </w:pPr>
            <w:r w:rsidRPr="008C2FE0">
              <w:rPr>
                <w:rFonts w:ascii="Calibri" w:hAnsi="Calibri" w:cs="Arial"/>
                <w:b/>
                <w:sz w:val="22"/>
                <w:szCs w:val="22"/>
              </w:rPr>
              <w:t>Campus</w:t>
            </w:r>
          </w:p>
        </w:tc>
        <w:tc>
          <w:tcPr>
            <w:tcW w:w="2103" w:type="dxa"/>
          </w:tcPr>
          <w:p w14:paraId="2F865C85" w14:textId="77777777" w:rsidR="001E5375" w:rsidRPr="008C2FE0" w:rsidRDefault="001E5375" w:rsidP="00220B50">
            <w:pPr>
              <w:tabs>
                <w:tab w:val="left" w:pos="567"/>
                <w:tab w:val="left" w:pos="8222"/>
              </w:tabs>
              <w:spacing w:after="120"/>
              <w:rPr>
                <w:rFonts w:ascii="Calibri" w:hAnsi="Calibri" w:cs="Arial"/>
                <w:b/>
                <w:sz w:val="22"/>
                <w:szCs w:val="22"/>
              </w:rPr>
            </w:pPr>
            <w:r w:rsidRPr="008C2FE0">
              <w:rPr>
                <w:rFonts w:ascii="Calibri" w:hAnsi="Calibri" w:cs="Arial"/>
                <w:b/>
                <w:sz w:val="22"/>
                <w:szCs w:val="22"/>
              </w:rPr>
              <w:t>Remoteness</w:t>
            </w:r>
          </w:p>
        </w:tc>
        <w:tc>
          <w:tcPr>
            <w:tcW w:w="1839" w:type="dxa"/>
          </w:tcPr>
          <w:p w14:paraId="5098167C" w14:textId="77777777" w:rsidR="001E5375" w:rsidRPr="008C2FE0" w:rsidRDefault="001E5375" w:rsidP="00220B50">
            <w:pPr>
              <w:tabs>
                <w:tab w:val="left" w:pos="567"/>
                <w:tab w:val="left" w:pos="8222"/>
              </w:tabs>
              <w:spacing w:after="120"/>
              <w:rPr>
                <w:rFonts w:ascii="Calibri" w:hAnsi="Calibri" w:cs="Arial"/>
                <w:b/>
                <w:sz w:val="22"/>
                <w:szCs w:val="22"/>
              </w:rPr>
            </w:pPr>
            <w:r w:rsidRPr="008C2FE0">
              <w:rPr>
                <w:rFonts w:ascii="Calibri" w:hAnsi="Calibri" w:cs="Arial"/>
                <w:b/>
                <w:sz w:val="22"/>
                <w:szCs w:val="22"/>
              </w:rPr>
              <w:t>2021 Factor</w:t>
            </w:r>
          </w:p>
        </w:tc>
        <w:tc>
          <w:tcPr>
            <w:tcW w:w="1839" w:type="dxa"/>
          </w:tcPr>
          <w:p w14:paraId="75A3676A" w14:textId="77777777" w:rsidR="001E5375" w:rsidRPr="008C2FE0" w:rsidRDefault="001E5375" w:rsidP="00220B50">
            <w:pPr>
              <w:tabs>
                <w:tab w:val="left" w:pos="567"/>
                <w:tab w:val="left" w:pos="8222"/>
              </w:tabs>
              <w:spacing w:after="120"/>
              <w:rPr>
                <w:rFonts w:ascii="Calibri" w:hAnsi="Calibri" w:cs="Arial"/>
                <w:b/>
                <w:sz w:val="22"/>
                <w:szCs w:val="22"/>
              </w:rPr>
            </w:pPr>
            <w:r w:rsidRPr="008C2FE0">
              <w:rPr>
                <w:rFonts w:ascii="Calibri" w:hAnsi="Calibri" w:cs="Arial"/>
                <w:b/>
                <w:sz w:val="22"/>
                <w:szCs w:val="22"/>
              </w:rPr>
              <w:t>2022 Factor</w:t>
            </w:r>
          </w:p>
        </w:tc>
        <w:tc>
          <w:tcPr>
            <w:tcW w:w="1839" w:type="dxa"/>
          </w:tcPr>
          <w:p w14:paraId="18C33B95" w14:textId="77777777" w:rsidR="001E5375" w:rsidRPr="008C2FE0" w:rsidRDefault="001E5375" w:rsidP="00220B50">
            <w:pPr>
              <w:tabs>
                <w:tab w:val="left" w:pos="567"/>
                <w:tab w:val="left" w:pos="8222"/>
              </w:tabs>
              <w:spacing w:after="120"/>
              <w:rPr>
                <w:rFonts w:ascii="Calibri" w:hAnsi="Calibri" w:cs="Arial"/>
                <w:b/>
                <w:sz w:val="22"/>
                <w:szCs w:val="22"/>
              </w:rPr>
            </w:pPr>
            <w:r w:rsidRPr="008C2FE0">
              <w:rPr>
                <w:rFonts w:ascii="Calibri" w:hAnsi="Calibri" w:cs="Arial"/>
                <w:b/>
                <w:sz w:val="22"/>
                <w:szCs w:val="22"/>
              </w:rPr>
              <w:t>2023 Factor</w:t>
            </w:r>
          </w:p>
        </w:tc>
      </w:tr>
      <w:tr w:rsidR="001E5375" w:rsidRPr="00744E0C" w14:paraId="2E34001A" w14:textId="77777777" w:rsidTr="00220B50">
        <w:tc>
          <w:tcPr>
            <w:tcW w:w="2008" w:type="dxa"/>
          </w:tcPr>
          <w:p w14:paraId="41C8B51A"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Mackay</w:t>
            </w:r>
          </w:p>
        </w:tc>
        <w:tc>
          <w:tcPr>
            <w:tcW w:w="2103" w:type="dxa"/>
          </w:tcPr>
          <w:p w14:paraId="4BD888FA"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Regional</w:t>
            </w:r>
          </w:p>
        </w:tc>
        <w:tc>
          <w:tcPr>
            <w:tcW w:w="1839" w:type="dxa"/>
          </w:tcPr>
          <w:p w14:paraId="4D0BB330"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1.2799999999999923E-2</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1.28%</w:t>
            </w:r>
            <w:r w:rsidRPr="008C2FE0">
              <w:rPr>
                <w:rFonts w:ascii="Calibri" w:hAnsi="Calibri" w:cs="Arial"/>
                <w:bCs/>
                <w:sz w:val="22"/>
                <w:szCs w:val="22"/>
              </w:rPr>
              <w:fldChar w:fldCharType="end"/>
            </w:r>
          </w:p>
        </w:tc>
        <w:tc>
          <w:tcPr>
            <w:tcW w:w="1839" w:type="dxa"/>
          </w:tcPr>
          <w:p w14:paraId="54E62682"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0.02255924170616086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c>
          <w:tcPr>
            <w:tcW w:w="1839" w:type="dxa"/>
          </w:tcPr>
          <w:p w14:paraId="1C601C8D"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0.02255924170616086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r>
      <w:tr w:rsidR="001E5375" w:rsidRPr="00744E0C" w14:paraId="17D1887E" w14:textId="77777777" w:rsidTr="00220B50">
        <w:tc>
          <w:tcPr>
            <w:tcW w:w="2008" w:type="dxa"/>
          </w:tcPr>
          <w:p w14:paraId="1BF4A5BC"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Townsville</w:t>
            </w:r>
          </w:p>
        </w:tc>
        <w:tc>
          <w:tcPr>
            <w:tcW w:w="2103" w:type="dxa"/>
          </w:tcPr>
          <w:p w14:paraId="1386F14B"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Regional</w:t>
            </w:r>
          </w:p>
        </w:tc>
        <w:tc>
          <w:tcPr>
            <w:tcW w:w="1839" w:type="dxa"/>
          </w:tcPr>
          <w:p w14:paraId="3AE3957A"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1.2799999999999923E-2</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1.28%</w:t>
            </w:r>
            <w:r w:rsidRPr="008C2FE0">
              <w:rPr>
                <w:rFonts w:ascii="Calibri" w:hAnsi="Calibri" w:cs="Arial"/>
                <w:bCs/>
                <w:sz w:val="22"/>
                <w:szCs w:val="22"/>
              </w:rPr>
              <w:fldChar w:fldCharType="end"/>
            </w:r>
          </w:p>
        </w:tc>
        <w:tc>
          <w:tcPr>
            <w:tcW w:w="1839" w:type="dxa"/>
          </w:tcPr>
          <w:p w14:paraId="47EA2AE2"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0.02255924170616086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c>
          <w:tcPr>
            <w:tcW w:w="1839" w:type="dxa"/>
          </w:tcPr>
          <w:p w14:paraId="7D7BF777"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0.02255924170616086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r>
      <w:tr w:rsidR="001E5375" w:rsidRPr="00744E0C" w14:paraId="141E059F" w14:textId="77777777" w:rsidTr="00220B50">
        <w:tc>
          <w:tcPr>
            <w:tcW w:w="2008" w:type="dxa"/>
          </w:tcPr>
          <w:p w14:paraId="5C6E11C7"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Mount Isa</w:t>
            </w:r>
          </w:p>
        </w:tc>
        <w:tc>
          <w:tcPr>
            <w:tcW w:w="2103" w:type="dxa"/>
          </w:tcPr>
          <w:p w14:paraId="05ACEE7E"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Regional</w:t>
            </w:r>
          </w:p>
        </w:tc>
        <w:tc>
          <w:tcPr>
            <w:tcW w:w="1839" w:type="dxa"/>
          </w:tcPr>
          <w:p w14:paraId="5645FA2A"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1.2799999999999923E-2</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1.28%</w:t>
            </w:r>
            <w:r w:rsidRPr="008C2FE0">
              <w:rPr>
                <w:rFonts w:ascii="Calibri" w:hAnsi="Calibri" w:cs="Arial"/>
                <w:bCs/>
                <w:sz w:val="22"/>
                <w:szCs w:val="22"/>
              </w:rPr>
              <w:fldChar w:fldCharType="end"/>
            </w:r>
          </w:p>
        </w:tc>
        <w:tc>
          <w:tcPr>
            <w:tcW w:w="1839" w:type="dxa"/>
          </w:tcPr>
          <w:p w14:paraId="559B0568"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0.02255924170616086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c>
          <w:tcPr>
            <w:tcW w:w="1839" w:type="dxa"/>
          </w:tcPr>
          <w:p w14:paraId="372B530E"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0.02255924170616086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r>
      <w:tr w:rsidR="001E5375" w:rsidRPr="00744E0C" w14:paraId="20FDB689" w14:textId="77777777" w:rsidTr="00220B50">
        <w:tc>
          <w:tcPr>
            <w:tcW w:w="2008" w:type="dxa"/>
          </w:tcPr>
          <w:p w14:paraId="5ECA6DD1"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Cairns</w:t>
            </w:r>
          </w:p>
        </w:tc>
        <w:tc>
          <w:tcPr>
            <w:tcW w:w="2103" w:type="dxa"/>
          </w:tcPr>
          <w:p w14:paraId="16E3C897"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Regional</w:t>
            </w:r>
          </w:p>
        </w:tc>
        <w:tc>
          <w:tcPr>
            <w:tcW w:w="1839" w:type="dxa"/>
          </w:tcPr>
          <w:p w14:paraId="3B92FE48"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1.28%</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1.28%</w:t>
            </w:r>
            <w:r w:rsidRPr="008C2FE0">
              <w:rPr>
                <w:rFonts w:ascii="Calibri" w:hAnsi="Calibri" w:cs="Arial"/>
                <w:bCs/>
                <w:sz w:val="22"/>
                <w:szCs w:val="22"/>
              </w:rPr>
              <w:fldChar w:fldCharType="end"/>
            </w:r>
          </w:p>
        </w:tc>
        <w:tc>
          <w:tcPr>
            <w:tcW w:w="1839" w:type="dxa"/>
          </w:tcPr>
          <w:p w14:paraId="1131D731"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2.26%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c>
          <w:tcPr>
            <w:tcW w:w="1839" w:type="dxa"/>
          </w:tcPr>
          <w:p w14:paraId="40192DC5"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2.26%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r>
      <w:tr w:rsidR="001E5375" w:rsidRPr="00744E0C" w14:paraId="336FC69E" w14:textId="77777777" w:rsidTr="00220B50">
        <w:tc>
          <w:tcPr>
            <w:tcW w:w="2008" w:type="dxa"/>
          </w:tcPr>
          <w:p w14:paraId="405062B0"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Thursday Island</w:t>
            </w:r>
          </w:p>
        </w:tc>
        <w:tc>
          <w:tcPr>
            <w:tcW w:w="2103" w:type="dxa"/>
          </w:tcPr>
          <w:p w14:paraId="66E6C743"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Regional</w:t>
            </w:r>
          </w:p>
        </w:tc>
        <w:tc>
          <w:tcPr>
            <w:tcW w:w="1839" w:type="dxa"/>
          </w:tcPr>
          <w:p w14:paraId="3E774090"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1.28%</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1.28%</w:t>
            </w:r>
            <w:r w:rsidRPr="008C2FE0">
              <w:rPr>
                <w:rFonts w:ascii="Calibri" w:hAnsi="Calibri" w:cs="Arial"/>
                <w:bCs/>
                <w:sz w:val="22"/>
                <w:szCs w:val="22"/>
              </w:rPr>
              <w:fldChar w:fldCharType="end"/>
            </w:r>
          </w:p>
        </w:tc>
        <w:tc>
          <w:tcPr>
            <w:tcW w:w="1839" w:type="dxa"/>
          </w:tcPr>
          <w:p w14:paraId="7FF4AB60"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2.26%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c>
          <w:tcPr>
            <w:tcW w:w="1839" w:type="dxa"/>
          </w:tcPr>
          <w:p w14:paraId="685F849F"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2.26%</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2.26%</w:t>
            </w:r>
            <w:r w:rsidRPr="008C2FE0">
              <w:rPr>
                <w:rFonts w:ascii="Calibri" w:hAnsi="Calibri" w:cs="Arial"/>
                <w:bCs/>
                <w:sz w:val="22"/>
                <w:szCs w:val="22"/>
              </w:rPr>
              <w:fldChar w:fldCharType="end"/>
            </w:r>
          </w:p>
        </w:tc>
      </w:tr>
      <w:tr w:rsidR="001E5375" w:rsidRPr="00744E0C" w14:paraId="178634E3" w14:textId="77777777" w:rsidTr="00220B50">
        <w:tc>
          <w:tcPr>
            <w:tcW w:w="2008" w:type="dxa"/>
          </w:tcPr>
          <w:p w14:paraId="622362BA"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Brisbane</w:t>
            </w:r>
          </w:p>
        </w:tc>
        <w:tc>
          <w:tcPr>
            <w:tcW w:w="2103" w:type="dxa"/>
          </w:tcPr>
          <w:p w14:paraId="028F76C8"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noProof/>
                <w:sz w:val="22"/>
                <w:szCs w:val="22"/>
              </w:rPr>
              <w:t>Metro high</w:t>
            </w:r>
          </w:p>
        </w:tc>
        <w:tc>
          <w:tcPr>
            <w:tcW w:w="1839" w:type="dxa"/>
          </w:tcPr>
          <w:p w14:paraId="54CC77C6"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0.91%</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0.91%</w:t>
            </w:r>
            <w:r w:rsidRPr="008C2FE0">
              <w:rPr>
                <w:rFonts w:ascii="Calibri" w:hAnsi="Calibri" w:cs="Arial"/>
                <w:bCs/>
                <w:sz w:val="22"/>
                <w:szCs w:val="22"/>
              </w:rPr>
              <w:fldChar w:fldCharType="end"/>
            </w:r>
          </w:p>
        </w:tc>
        <w:tc>
          <w:tcPr>
            <w:tcW w:w="1839" w:type="dxa"/>
          </w:tcPr>
          <w:p w14:paraId="431BCBB6"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1.61%</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1.61%</w:t>
            </w:r>
            <w:r w:rsidRPr="008C2FE0">
              <w:rPr>
                <w:rFonts w:ascii="Calibri" w:hAnsi="Calibri" w:cs="Arial"/>
                <w:bCs/>
                <w:sz w:val="22"/>
                <w:szCs w:val="22"/>
              </w:rPr>
              <w:fldChar w:fldCharType="end"/>
            </w:r>
          </w:p>
        </w:tc>
        <w:tc>
          <w:tcPr>
            <w:tcW w:w="1839" w:type="dxa"/>
          </w:tcPr>
          <w:p w14:paraId="1C62DB5D" w14:textId="77777777" w:rsidR="001E5375" w:rsidRPr="008C2FE0" w:rsidRDefault="001E5375" w:rsidP="00220B50">
            <w:pPr>
              <w:tabs>
                <w:tab w:val="left" w:pos="567"/>
                <w:tab w:val="left" w:pos="8222"/>
              </w:tabs>
              <w:spacing w:after="120"/>
              <w:rPr>
                <w:rFonts w:ascii="Calibri" w:hAnsi="Calibri" w:cs="Arial"/>
                <w:bCs/>
                <w:sz w:val="22"/>
                <w:szCs w:val="22"/>
              </w:rPr>
            </w:pPr>
            <w:r w:rsidRPr="008C2FE0">
              <w:rPr>
                <w:rFonts w:ascii="Calibri" w:hAnsi="Calibri" w:cs="Arial"/>
                <w:bCs/>
                <w:sz w:val="22"/>
                <w:szCs w:val="22"/>
              </w:rPr>
              <w:fldChar w:fldCharType="begin"/>
            </w:r>
            <w:r w:rsidRPr="008C2FE0">
              <w:rPr>
                <w:rFonts w:ascii="Calibri" w:hAnsi="Calibri" w:cs="Arial"/>
                <w:bCs/>
                <w:sz w:val="22"/>
                <w:szCs w:val="22"/>
              </w:rPr>
              <w:instrText xml:space="preserve"> =</w:instrText>
            </w:r>
            <w:r w:rsidRPr="008C2FE0">
              <w:rPr>
                <w:rFonts w:ascii="Calibri" w:hAnsi="Calibri" w:cs="Arial"/>
                <w:bCs/>
                <w:noProof/>
                <w:sz w:val="22"/>
                <w:szCs w:val="22"/>
              </w:rPr>
              <w:instrText>1.61%</w:instrText>
            </w:r>
            <w:r w:rsidRPr="008C2FE0">
              <w:rPr>
                <w:rFonts w:ascii="Calibri" w:hAnsi="Calibri" w:cs="Arial"/>
                <w:bCs/>
                <w:sz w:val="22"/>
                <w:szCs w:val="22"/>
              </w:rPr>
              <w:instrText xml:space="preserve">*100 \# 0.00% </w:instrText>
            </w:r>
            <w:r w:rsidRPr="008C2FE0">
              <w:rPr>
                <w:rFonts w:ascii="Calibri" w:hAnsi="Calibri" w:cs="Arial"/>
                <w:bCs/>
                <w:sz w:val="22"/>
                <w:szCs w:val="22"/>
              </w:rPr>
              <w:fldChar w:fldCharType="separate"/>
            </w:r>
            <w:r w:rsidRPr="008C2FE0">
              <w:rPr>
                <w:rFonts w:ascii="Calibri" w:hAnsi="Calibri" w:cs="Arial"/>
                <w:bCs/>
                <w:noProof/>
                <w:sz w:val="22"/>
                <w:szCs w:val="22"/>
              </w:rPr>
              <w:t>1.61%</w:t>
            </w:r>
            <w:r w:rsidRPr="008C2FE0">
              <w:rPr>
                <w:rFonts w:ascii="Calibri" w:hAnsi="Calibri" w:cs="Arial"/>
                <w:bCs/>
                <w:sz w:val="22"/>
                <w:szCs w:val="22"/>
              </w:rPr>
              <w:fldChar w:fldCharType="end"/>
            </w:r>
          </w:p>
        </w:tc>
      </w:tr>
    </w:tbl>
    <w:p w14:paraId="74E57181" w14:textId="77777777" w:rsidR="001E5375" w:rsidRDefault="001E5375" w:rsidP="00067104">
      <w:pPr>
        <w:tabs>
          <w:tab w:val="left" w:pos="567"/>
          <w:tab w:val="left" w:pos="8222"/>
        </w:tabs>
        <w:spacing w:after="120"/>
        <w:rPr>
          <w:rFonts w:ascii="Calibri" w:hAnsi="Calibri" w:cs="Arial"/>
          <w:b/>
          <w:sz w:val="20"/>
          <w:szCs w:val="20"/>
        </w:rPr>
      </w:pPr>
    </w:p>
    <w:p w14:paraId="21404811" w14:textId="77777777" w:rsidR="001E5375" w:rsidRPr="00B66712" w:rsidRDefault="001E5375" w:rsidP="008C2FE0">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3A1984B9" w14:textId="77777777" w:rsidR="001E5375" w:rsidRPr="00C62DF0" w:rsidRDefault="001E5375" w:rsidP="00C135D5">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 xml:space="preserve">In 2021, performance-based </w:t>
      </w:r>
      <w:r w:rsidRPr="00C62DF0">
        <w:rPr>
          <w:rFonts w:ascii="Calibri" w:hAnsi="Calibri"/>
          <w:sz w:val="22"/>
          <w:szCs w:val="22"/>
        </w:rPr>
        <w:t xml:space="preserve">funding is </w:t>
      </w:r>
      <w:r w:rsidRPr="00C62DF0">
        <w:rPr>
          <w:rFonts w:ascii="Calibri" w:hAnsi="Calibri" w:cs="Arial"/>
          <w:noProof/>
          <w:sz w:val="22"/>
          <w:szCs w:val="22"/>
        </w:rPr>
        <w:t>$1,231,185</w:t>
      </w:r>
    </w:p>
    <w:p w14:paraId="0005912A" w14:textId="77777777" w:rsidR="001E5375" w:rsidRPr="00C62DF0" w:rsidRDefault="001E5375" w:rsidP="00C135D5">
      <w:pPr>
        <w:pStyle w:val="ListParagraph"/>
        <w:widowControl w:val="0"/>
        <w:numPr>
          <w:ilvl w:val="2"/>
          <w:numId w:val="6"/>
        </w:numPr>
        <w:spacing w:before="120" w:after="120"/>
        <w:contextualSpacing w:val="0"/>
        <w:rPr>
          <w:rFonts w:ascii="Calibri" w:hAnsi="Calibri"/>
          <w:sz w:val="22"/>
          <w:szCs w:val="22"/>
        </w:rPr>
      </w:pPr>
      <w:r w:rsidRPr="00C62DF0">
        <w:rPr>
          <w:rFonts w:ascii="Calibri" w:hAnsi="Calibri"/>
          <w:sz w:val="22"/>
          <w:szCs w:val="22"/>
        </w:rPr>
        <w:t xml:space="preserve">In 2022, performance-based funding is </w:t>
      </w:r>
      <w:r w:rsidRPr="00C62DF0">
        <w:rPr>
          <w:rFonts w:ascii="Calibri" w:hAnsi="Calibri" w:cs="Arial"/>
          <w:noProof/>
          <w:sz w:val="22"/>
          <w:szCs w:val="22"/>
        </w:rPr>
        <w:t>$2,457,036</w:t>
      </w:r>
    </w:p>
    <w:p w14:paraId="709EB792" w14:textId="77777777" w:rsidR="001E5375" w:rsidRPr="00C62DF0" w:rsidRDefault="001E5375" w:rsidP="00C135D5">
      <w:pPr>
        <w:pStyle w:val="ListParagraph"/>
        <w:widowControl w:val="0"/>
        <w:numPr>
          <w:ilvl w:val="2"/>
          <w:numId w:val="6"/>
        </w:numPr>
        <w:spacing w:before="120" w:after="120"/>
        <w:contextualSpacing w:val="0"/>
        <w:rPr>
          <w:rFonts w:ascii="Calibri" w:hAnsi="Calibri"/>
          <w:sz w:val="22"/>
          <w:szCs w:val="22"/>
        </w:rPr>
      </w:pPr>
      <w:r w:rsidRPr="00C62DF0">
        <w:rPr>
          <w:rFonts w:ascii="Calibri" w:hAnsi="Calibri"/>
          <w:sz w:val="22"/>
          <w:szCs w:val="22"/>
        </w:rPr>
        <w:t xml:space="preserve">In 2023, performance-based funding is </w:t>
      </w:r>
      <w:r w:rsidRPr="00C62DF0">
        <w:rPr>
          <w:rFonts w:ascii="Calibri" w:hAnsi="Calibri" w:cs="Arial"/>
          <w:noProof/>
          <w:sz w:val="22"/>
          <w:szCs w:val="22"/>
        </w:rPr>
        <w:t>$3,642,435</w:t>
      </w:r>
    </w:p>
    <w:p w14:paraId="07208C40" w14:textId="1D8DCC25" w:rsidR="007E7323" w:rsidRDefault="001E5375" w:rsidP="008C2FE0">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AA08C0">
        <w:rPr>
          <w:rFonts w:ascii="Calibri" w:hAnsi="Calibri"/>
          <w:sz w:val="22"/>
        </w:rPr>
        <w:t xml:space="preserve">can </w:t>
      </w:r>
      <w:r>
        <w:rPr>
          <w:rFonts w:ascii="Calibri" w:hAnsi="Calibri"/>
          <w:sz w:val="22"/>
        </w:rPr>
        <w:t xml:space="preserve">be adjusted to remove the performance-based funding amount specified above. </w:t>
      </w:r>
    </w:p>
    <w:p w14:paraId="004A327B" w14:textId="3D07A738" w:rsidR="001E5375" w:rsidRPr="007E7323" w:rsidRDefault="007E7323" w:rsidP="007E7323">
      <w:pPr>
        <w:spacing w:after="200" w:line="276" w:lineRule="auto"/>
        <w:rPr>
          <w:rFonts w:ascii="Calibri" w:hAnsi="Calibri"/>
          <w:sz w:val="22"/>
        </w:rPr>
      </w:pPr>
      <w:r>
        <w:rPr>
          <w:rFonts w:ascii="Calibri" w:hAnsi="Calibri"/>
          <w:sz w:val="22"/>
        </w:rPr>
        <w:br w:type="page"/>
      </w:r>
    </w:p>
    <w:p w14:paraId="06B12C6D" w14:textId="77777777" w:rsidR="001E5375" w:rsidRPr="0088480B" w:rsidRDefault="001E5375" w:rsidP="005B455A">
      <w:pPr>
        <w:tabs>
          <w:tab w:val="left" w:pos="567"/>
          <w:tab w:val="left" w:pos="8222"/>
        </w:tabs>
        <w:spacing w:after="120"/>
        <w:jc w:val="right"/>
        <w:rPr>
          <w:rFonts w:ascii="Calibri" w:hAnsi="Calibri" w:cs="Arial"/>
          <w:b/>
          <w:sz w:val="22"/>
          <w:szCs w:val="22"/>
        </w:rPr>
      </w:pPr>
      <w:r w:rsidRPr="002330C0">
        <w:rPr>
          <w:rFonts w:ascii="Calibri" w:hAnsi="Calibri" w:cs="Arial"/>
          <w:b/>
          <w:sz w:val="22"/>
          <w:szCs w:val="22"/>
        </w:rPr>
        <w:lastRenderedPageBreak/>
        <w:t>Appendix 2</w:t>
      </w:r>
    </w:p>
    <w:p w14:paraId="5601F56A" w14:textId="77777777" w:rsidR="001E5375" w:rsidRDefault="001E5375"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1E5375" w:rsidRPr="004B352F" w14:paraId="6F5C6094" w14:textId="77777777" w:rsidTr="00B70430">
        <w:trPr>
          <w:trHeight w:val="1351"/>
        </w:trPr>
        <w:tc>
          <w:tcPr>
            <w:tcW w:w="1838" w:type="dxa"/>
            <w:tcBorders>
              <w:bottom w:val="nil"/>
            </w:tcBorders>
            <w:shd w:val="clear" w:color="auto" w:fill="auto"/>
            <w:vAlign w:val="center"/>
          </w:tcPr>
          <w:p w14:paraId="2430B69B" w14:textId="77777777" w:rsidR="001E5375" w:rsidRPr="00645276" w:rsidRDefault="001E5375" w:rsidP="00BE7CF5">
            <w:pPr>
              <w:tabs>
                <w:tab w:val="left" w:pos="567"/>
                <w:tab w:val="left" w:pos="8222"/>
              </w:tabs>
              <w:jc w:val="center"/>
              <w:rPr>
                <w:rFonts w:ascii="Calibri" w:hAnsi="Calibri" w:cs="Arial"/>
                <w:sz w:val="20"/>
                <w:szCs w:val="20"/>
              </w:rPr>
            </w:pPr>
          </w:p>
        </w:tc>
        <w:tc>
          <w:tcPr>
            <w:tcW w:w="1843" w:type="dxa"/>
            <w:shd w:val="clear" w:color="auto" w:fill="auto"/>
          </w:tcPr>
          <w:p w14:paraId="7BDA1CA4" w14:textId="77777777" w:rsidR="001E5375" w:rsidRPr="00645276" w:rsidRDefault="001E5375"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7989B297" w14:textId="77777777" w:rsidR="001E5375" w:rsidRPr="00645276" w:rsidRDefault="001E5375"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3295442A" w14:textId="77777777" w:rsidR="001E5375" w:rsidRPr="00645276" w:rsidRDefault="001E5375"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2364DC19" w14:textId="77777777" w:rsidR="001E5375" w:rsidRPr="00645276" w:rsidRDefault="001E5375"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1E5375" w:rsidRPr="004B352F" w14:paraId="2EC88FC0" w14:textId="77777777" w:rsidTr="00B70430">
        <w:trPr>
          <w:trHeight w:val="282"/>
        </w:trPr>
        <w:tc>
          <w:tcPr>
            <w:tcW w:w="1838" w:type="dxa"/>
            <w:tcBorders>
              <w:top w:val="single" w:sz="4" w:space="0" w:color="auto"/>
            </w:tcBorders>
            <w:shd w:val="clear" w:color="auto" w:fill="auto"/>
          </w:tcPr>
          <w:p w14:paraId="45F20221" w14:textId="77777777" w:rsidR="001E5375" w:rsidRPr="00645276" w:rsidRDefault="001E5375"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70488945" w14:textId="77777777" w:rsidR="001E5375" w:rsidRPr="00C62DF0" w:rsidRDefault="001E5375" w:rsidP="00220B50">
            <w:pPr>
              <w:jc w:val="center"/>
              <w:rPr>
                <w:rFonts w:ascii="Calibri" w:hAnsi="Calibri" w:cs="Calibri"/>
                <w:color w:val="000000"/>
                <w:sz w:val="20"/>
                <w:szCs w:val="20"/>
              </w:rPr>
            </w:pPr>
            <w:r w:rsidRPr="00C62DF0">
              <w:rPr>
                <w:rFonts w:ascii="Calibri" w:hAnsi="Calibri" w:cs="Calibri"/>
                <w:noProof/>
                <w:color w:val="000000"/>
                <w:sz w:val="20"/>
                <w:szCs w:val="20"/>
              </w:rPr>
              <w:t>920</w:t>
            </w:r>
          </w:p>
        </w:tc>
        <w:tc>
          <w:tcPr>
            <w:tcW w:w="1843" w:type="dxa"/>
            <w:shd w:val="clear" w:color="auto" w:fill="auto"/>
            <w:vAlign w:val="center"/>
          </w:tcPr>
          <w:p w14:paraId="29C721BD" w14:textId="77777777" w:rsidR="001E5375" w:rsidRPr="00C62DF0" w:rsidRDefault="001E5375" w:rsidP="00220B50">
            <w:pPr>
              <w:jc w:val="center"/>
              <w:rPr>
                <w:rFonts w:ascii="Calibri" w:hAnsi="Calibri" w:cs="Calibri"/>
                <w:color w:val="000000"/>
                <w:sz w:val="20"/>
                <w:szCs w:val="20"/>
              </w:rPr>
            </w:pPr>
            <w:r w:rsidRPr="00C62DF0">
              <w:rPr>
                <w:rFonts w:ascii="Calibri" w:hAnsi="Calibri" w:cs="Calibri"/>
                <w:noProof/>
                <w:color w:val="000000"/>
                <w:sz w:val="20"/>
                <w:szCs w:val="20"/>
              </w:rPr>
              <w:t>0</w:t>
            </w:r>
          </w:p>
        </w:tc>
        <w:tc>
          <w:tcPr>
            <w:tcW w:w="1701" w:type="dxa"/>
            <w:shd w:val="clear" w:color="auto" w:fill="auto"/>
            <w:vAlign w:val="center"/>
          </w:tcPr>
          <w:p w14:paraId="57662B4C" w14:textId="77777777" w:rsidR="001E5375" w:rsidRPr="00C62DF0" w:rsidRDefault="001E5375" w:rsidP="00220B50">
            <w:pPr>
              <w:jc w:val="center"/>
              <w:rPr>
                <w:rFonts w:ascii="Calibri" w:hAnsi="Calibri" w:cs="Calibri"/>
                <w:iCs/>
                <w:color w:val="000000"/>
                <w:sz w:val="20"/>
                <w:szCs w:val="20"/>
              </w:rPr>
            </w:pPr>
            <w:r w:rsidRPr="00C62DF0">
              <w:rPr>
                <w:rFonts w:ascii="Calibri" w:hAnsi="Calibri" w:cs="Calibri"/>
                <w:noProof/>
                <w:color w:val="000000"/>
                <w:sz w:val="20"/>
                <w:szCs w:val="20"/>
              </w:rPr>
              <w:t>920</w:t>
            </w:r>
          </w:p>
        </w:tc>
        <w:tc>
          <w:tcPr>
            <w:tcW w:w="1529" w:type="dxa"/>
          </w:tcPr>
          <w:p w14:paraId="0597E212" w14:textId="77777777" w:rsidR="001E5375" w:rsidRPr="004C6096" w:rsidRDefault="001E5375"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24,840,000</w:t>
            </w:r>
          </w:p>
        </w:tc>
      </w:tr>
    </w:tbl>
    <w:p w14:paraId="5F3F8FF7" w14:textId="77777777" w:rsidR="001E5375" w:rsidRDefault="001E5375"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2482E10E" w14:textId="77777777" w:rsidR="001E5375" w:rsidRDefault="001E5375" w:rsidP="005B455A">
      <w:pPr>
        <w:tabs>
          <w:tab w:val="left" w:pos="567"/>
          <w:tab w:val="left" w:pos="8222"/>
        </w:tabs>
        <w:spacing w:after="120"/>
        <w:rPr>
          <w:rFonts w:ascii="Calibri" w:hAnsi="Calibri" w:cs="Arial"/>
          <w:b/>
          <w:sz w:val="20"/>
          <w:szCs w:val="20"/>
        </w:rPr>
      </w:pPr>
    </w:p>
    <w:p w14:paraId="4C00A642" w14:textId="77777777" w:rsidR="001E5375" w:rsidRDefault="001E5375" w:rsidP="005B455A">
      <w:pPr>
        <w:tabs>
          <w:tab w:val="left" w:pos="567"/>
          <w:tab w:val="left" w:pos="8222"/>
        </w:tabs>
        <w:spacing w:after="120"/>
        <w:rPr>
          <w:rFonts w:ascii="Calibri" w:hAnsi="Calibri" w:cs="Arial"/>
          <w:b/>
          <w:sz w:val="20"/>
          <w:szCs w:val="20"/>
        </w:rPr>
      </w:pPr>
    </w:p>
    <w:p w14:paraId="4FF71974" w14:textId="77777777" w:rsidR="001E5375" w:rsidRDefault="001E5375" w:rsidP="005B455A">
      <w:pPr>
        <w:tabs>
          <w:tab w:val="left" w:pos="567"/>
          <w:tab w:val="left" w:pos="8222"/>
        </w:tabs>
        <w:spacing w:after="120"/>
        <w:rPr>
          <w:rFonts w:ascii="Calibri" w:hAnsi="Calibri" w:cs="Arial"/>
          <w:b/>
          <w:sz w:val="20"/>
          <w:szCs w:val="20"/>
        </w:rPr>
      </w:pPr>
    </w:p>
    <w:p w14:paraId="55984B0F" w14:textId="77777777" w:rsidR="001E5375" w:rsidRDefault="001E5375" w:rsidP="005B455A">
      <w:pPr>
        <w:tabs>
          <w:tab w:val="left" w:pos="567"/>
          <w:tab w:val="left" w:pos="8222"/>
        </w:tabs>
        <w:spacing w:after="120"/>
        <w:rPr>
          <w:rFonts w:ascii="Calibri" w:hAnsi="Calibri" w:cs="Arial"/>
          <w:b/>
          <w:sz w:val="20"/>
          <w:szCs w:val="20"/>
        </w:rPr>
      </w:pPr>
    </w:p>
    <w:p w14:paraId="4E846912" w14:textId="77777777" w:rsidR="001E5375" w:rsidRDefault="001E5375" w:rsidP="005B455A">
      <w:pPr>
        <w:tabs>
          <w:tab w:val="left" w:pos="567"/>
          <w:tab w:val="left" w:pos="8222"/>
        </w:tabs>
        <w:spacing w:after="120"/>
        <w:rPr>
          <w:rFonts w:ascii="Calibri" w:hAnsi="Calibri" w:cs="Arial"/>
          <w:b/>
          <w:sz w:val="20"/>
          <w:szCs w:val="20"/>
        </w:rPr>
      </w:pPr>
    </w:p>
    <w:p w14:paraId="48BFC396" w14:textId="77777777" w:rsidR="001E5375" w:rsidRDefault="001E5375" w:rsidP="005B455A">
      <w:pPr>
        <w:tabs>
          <w:tab w:val="left" w:pos="567"/>
          <w:tab w:val="left" w:pos="8222"/>
        </w:tabs>
        <w:spacing w:after="120"/>
        <w:rPr>
          <w:rFonts w:ascii="Calibri" w:hAnsi="Calibri" w:cs="Arial"/>
          <w:b/>
          <w:sz w:val="20"/>
          <w:szCs w:val="20"/>
        </w:rPr>
      </w:pPr>
    </w:p>
    <w:p w14:paraId="7FBF287B" w14:textId="77777777" w:rsidR="001E5375" w:rsidRDefault="001E5375" w:rsidP="005B455A">
      <w:pPr>
        <w:tabs>
          <w:tab w:val="left" w:pos="567"/>
          <w:tab w:val="left" w:pos="8222"/>
        </w:tabs>
        <w:spacing w:after="120"/>
        <w:rPr>
          <w:rFonts w:ascii="Calibri" w:hAnsi="Calibri" w:cs="Arial"/>
          <w:b/>
          <w:sz w:val="20"/>
          <w:szCs w:val="20"/>
        </w:rPr>
      </w:pPr>
    </w:p>
    <w:p w14:paraId="6380F277" w14:textId="77777777" w:rsidR="001E5375" w:rsidRDefault="001E5375"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1E5375" w:rsidRPr="00645276" w14:paraId="762A4B4C" w14:textId="77777777" w:rsidTr="00B70430">
        <w:trPr>
          <w:trHeight w:val="1351"/>
        </w:trPr>
        <w:tc>
          <w:tcPr>
            <w:tcW w:w="1915" w:type="dxa"/>
            <w:shd w:val="clear" w:color="auto" w:fill="auto"/>
            <w:vAlign w:val="center"/>
          </w:tcPr>
          <w:p w14:paraId="64E29BC4" w14:textId="77777777" w:rsidR="001E5375" w:rsidRPr="00645276" w:rsidRDefault="001E5375" w:rsidP="00BE7CF5">
            <w:pPr>
              <w:tabs>
                <w:tab w:val="left" w:pos="567"/>
                <w:tab w:val="left" w:pos="8222"/>
              </w:tabs>
              <w:jc w:val="center"/>
              <w:rPr>
                <w:rFonts w:ascii="Calibri" w:hAnsi="Calibri" w:cs="Arial"/>
                <w:sz w:val="20"/>
                <w:szCs w:val="20"/>
              </w:rPr>
            </w:pPr>
          </w:p>
        </w:tc>
        <w:tc>
          <w:tcPr>
            <w:tcW w:w="1867" w:type="dxa"/>
            <w:shd w:val="clear" w:color="auto" w:fill="auto"/>
          </w:tcPr>
          <w:p w14:paraId="647E948E" w14:textId="77777777" w:rsidR="001E5375" w:rsidRPr="00645276" w:rsidRDefault="001E5375"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6715EA12" w14:textId="77777777" w:rsidR="001E5375" w:rsidRPr="00645276" w:rsidRDefault="001E5375"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4EC19040" w14:textId="77777777" w:rsidR="001E5375" w:rsidRPr="00645276" w:rsidRDefault="001E5375"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72C7CDAD" w14:textId="77777777" w:rsidR="001E5375" w:rsidRPr="00645276" w:rsidRDefault="001E5375"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1E5375" w:rsidRPr="00645276" w14:paraId="7D1FF58D" w14:textId="77777777" w:rsidTr="008B7328">
        <w:trPr>
          <w:trHeight w:val="282"/>
        </w:trPr>
        <w:tc>
          <w:tcPr>
            <w:tcW w:w="1915" w:type="dxa"/>
            <w:shd w:val="clear" w:color="auto" w:fill="auto"/>
          </w:tcPr>
          <w:p w14:paraId="4F97A0B7" w14:textId="77777777" w:rsidR="001E5375" w:rsidRPr="00645276" w:rsidRDefault="001E5375"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06FD5AEF" w14:textId="77777777" w:rsidR="001E5375" w:rsidRPr="00C62DF0" w:rsidRDefault="001E5375" w:rsidP="00220B50">
            <w:pPr>
              <w:jc w:val="center"/>
              <w:rPr>
                <w:rFonts w:ascii="Calibri" w:hAnsi="Calibri" w:cs="Calibri"/>
                <w:color w:val="000000"/>
                <w:sz w:val="20"/>
                <w:szCs w:val="20"/>
              </w:rPr>
            </w:pPr>
            <w:r w:rsidRPr="00C62DF0">
              <w:rPr>
                <w:rFonts w:ascii="Calibri" w:hAnsi="Calibri" w:cs="Calibri"/>
                <w:noProof/>
                <w:color w:val="000000"/>
                <w:sz w:val="20"/>
                <w:szCs w:val="20"/>
              </w:rPr>
              <w:t>918</w:t>
            </w:r>
          </w:p>
        </w:tc>
        <w:tc>
          <w:tcPr>
            <w:tcW w:w="1824" w:type="dxa"/>
            <w:shd w:val="clear" w:color="auto" w:fill="auto"/>
            <w:vAlign w:val="center"/>
          </w:tcPr>
          <w:p w14:paraId="40963D1E" w14:textId="77777777" w:rsidR="001E5375" w:rsidRPr="00C62DF0" w:rsidRDefault="001E5375" w:rsidP="00220B50">
            <w:pPr>
              <w:jc w:val="center"/>
              <w:rPr>
                <w:rFonts w:ascii="Calibri" w:hAnsi="Calibri" w:cs="Calibri"/>
                <w:color w:val="000000"/>
                <w:sz w:val="20"/>
                <w:szCs w:val="20"/>
              </w:rPr>
            </w:pPr>
            <w:r w:rsidRPr="00C62DF0">
              <w:rPr>
                <w:rFonts w:ascii="Calibri" w:hAnsi="Calibri" w:cs="Calibri"/>
                <w:noProof/>
                <w:color w:val="000000"/>
                <w:sz w:val="20"/>
                <w:szCs w:val="20"/>
              </w:rPr>
              <w:t>0</w:t>
            </w:r>
          </w:p>
        </w:tc>
        <w:tc>
          <w:tcPr>
            <w:tcW w:w="1582" w:type="dxa"/>
            <w:shd w:val="clear" w:color="auto" w:fill="auto"/>
            <w:vAlign w:val="center"/>
          </w:tcPr>
          <w:p w14:paraId="5EB38DE0" w14:textId="77777777" w:rsidR="001E5375" w:rsidRPr="00C62DF0" w:rsidRDefault="001E5375" w:rsidP="00220B50">
            <w:pPr>
              <w:jc w:val="center"/>
              <w:rPr>
                <w:rFonts w:ascii="Calibri" w:hAnsi="Calibri" w:cs="Calibri"/>
                <w:iCs/>
                <w:color w:val="000000"/>
                <w:sz w:val="20"/>
                <w:szCs w:val="20"/>
              </w:rPr>
            </w:pPr>
            <w:r w:rsidRPr="00C62DF0">
              <w:rPr>
                <w:rFonts w:ascii="Calibri" w:hAnsi="Calibri" w:cs="Calibri"/>
                <w:noProof/>
                <w:color w:val="000000"/>
                <w:sz w:val="20"/>
                <w:szCs w:val="20"/>
              </w:rPr>
              <w:t>918</w:t>
            </w:r>
          </w:p>
        </w:tc>
        <w:tc>
          <w:tcPr>
            <w:tcW w:w="1560" w:type="dxa"/>
          </w:tcPr>
          <w:p w14:paraId="2956AC62" w14:textId="18C50937" w:rsidR="001E5375" w:rsidRPr="004C6096" w:rsidRDefault="00CE769A" w:rsidP="00220B50">
            <w:pPr>
              <w:jc w:val="center"/>
              <w:rPr>
                <w:rFonts w:ascii="Calibri" w:hAnsi="Calibri" w:cs="Calibri"/>
                <w:b/>
                <w:bCs/>
                <w:iCs/>
                <w:color w:val="000000"/>
                <w:sz w:val="20"/>
                <w:szCs w:val="20"/>
              </w:rPr>
            </w:pPr>
            <w:r w:rsidRPr="00CE769A">
              <w:rPr>
                <w:rFonts w:ascii="Calibri" w:hAnsi="Calibri" w:cs="Arial"/>
                <w:noProof/>
                <w:sz w:val="20"/>
                <w:szCs w:val="20"/>
              </w:rPr>
              <w:t>$25,356,078</w:t>
            </w:r>
          </w:p>
        </w:tc>
      </w:tr>
    </w:tbl>
    <w:p w14:paraId="4E1C2D24" w14:textId="77777777" w:rsidR="001E5375" w:rsidRDefault="001E5375"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29FC8EED" w14:textId="77777777" w:rsidR="001E5375" w:rsidRDefault="001E5375" w:rsidP="005B455A">
      <w:pPr>
        <w:tabs>
          <w:tab w:val="left" w:pos="567"/>
          <w:tab w:val="left" w:pos="8222"/>
        </w:tabs>
        <w:spacing w:after="120"/>
        <w:rPr>
          <w:rFonts w:ascii="Calibri" w:hAnsi="Calibri" w:cs="Arial"/>
          <w:b/>
          <w:sz w:val="20"/>
          <w:szCs w:val="20"/>
        </w:rPr>
      </w:pPr>
    </w:p>
    <w:p w14:paraId="5903F390" w14:textId="77777777" w:rsidR="001E5375" w:rsidRDefault="001E5375" w:rsidP="005B455A">
      <w:pPr>
        <w:tabs>
          <w:tab w:val="left" w:pos="567"/>
          <w:tab w:val="left" w:pos="8222"/>
        </w:tabs>
        <w:spacing w:after="120"/>
        <w:rPr>
          <w:rFonts w:ascii="Calibri" w:hAnsi="Calibri" w:cs="Arial"/>
          <w:b/>
          <w:sz w:val="20"/>
          <w:szCs w:val="20"/>
        </w:rPr>
      </w:pPr>
    </w:p>
    <w:p w14:paraId="07A3B082" w14:textId="77777777" w:rsidR="001E5375" w:rsidRDefault="001E5375" w:rsidP="005B455A">
      <w:pPr>
        <w:tabs>
          <w:tab w:val="left" w:pos="567"/>
          <w:tab w:val="left" w:pos="8222"/>
        </w:tabs>
        <w:spacing w:after="120"/>
        <w:rPr>
          <w:rFonts w:ascii="Calibri" w:hAnsi="Calibri" w:cs="Arial"/>
          <w:b/>
          <w:sz w:val="20"/>
          <w:szCs w:val="20"/>
        </w:rPr>
      </w:pPr>
    </w:p>
    <w:p w14:paraId="2DB732DC" w14:textId="77777777" w:rsidR="001E5375" w:rsidRDefault="001E5375" w:rsidP="005B455A">
      <w:pPr>
        <w:tabs>
          <w:tab w:val="left" w:pos="567"/>
          <w:tab w:val="left" w:pos="8222"/>
        </w:tabs>
        <w:spacing w:after="120"/>
        <w:rPr>
          <w:rFonts w:ascii="Calibri" w:hAnsi="Calibri" w:cs="Arial"/>
          <w:b/>
          <w:sz w:val="20"/>
          <w:szCs w:val="20"/>
        </w:rPr>
      </w:pPr>
    </w:p>
    <w:p w14:paraId="6826EE46" w14:textId="77777777" w:rsidR="001E5375" w:rsidRDefault="001E5375" w:rsidP="005B455A">
      <w:pPr>
        <w:tabs>
          <w:tab w:val="left" w:pos="567"/>
          <w:tab w:val="left" w:pos="8222"/>
        </w:tabs>
        <w:spacing w:after="120"/>
        <w:rPr>
          <w:rFonts w:ascii="Calibri" w:hAnsi="Calibri" w:cs="Arial"/>
          <w:b/>
          <w:sz w:val="20"/>
          <w:szCs w:val="20"/>
        </w:rPr>
      </w:pPr>
    </w:p>
    <w:p w14:paraId="388FD0CB" w14:textId="77777777" w:rsidR="001E5375" w:rsidRDefault="001E5375" w:rsidP="005B455A">
      <w:pPr>
        <w:tabs>
          <w:tab w:val="left" w:pos="567"/>
          <w:tab w:val="left" w:pos="8222"/>
        </w:tabs>
        <w:spacing w:after="120"/>
        <w:rPr>
          <w:rFonts w:ascii="Calibri" w:hAnsi="Calibri" w:cs="Arial"/>
          <w:b/>
          <w:sz w:val="20"/>
          <w:szCs w:val="20"/>
        </w:rPr>
      </w:pPr>
    </w:p>
    <w:p w14:paraId="0049BBAA" w14:textId="77777777" w:rsidR="001E5375" w:rsidRPr="00645276" w:rsidRDefault="001E5375"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1E5375" w:rsidRPr="00645276" w14:paraId="4EB13562" w14:textId="77777777" w:rsidTr="009E27F6">
        <w:trPr>
          <w:trHeight w:val="1351"/>
        </w:trPr>
        <w:tc>
          <w:tcPr>
            <w:tcW w:w="1915" w:type="dxa"/>
            <w:shd w:val="clear" w:color="auto" w:fill="auto"/>
            <w:vAlign w:val="center"/>
          </w:tcPr>
          <w:p w14:paraId="27B119EA" w14:textId="77777777" w:rsidR="001E5375" w:rsidRPr="00645276" w:rsidRDefault="001E5375" w:rsidP="00BE7CF5">
            <w:pPr>
              <w:tabs>
                <w:tab w:val="left" w:pos="567"/>
                <w:tab w:val="left" w:pos="8222"/>
              </w:tabs>
              <w:jc w:val="center"/>
              <w:rPr>
                <w:rFonts w:ascii="Calibri" w:hAnsi="Calibri" w:cs="Arial"/>
                <w:sz w:val="20"/>
                <w:szCs w:val="20"/>
              </w:rPr>
            </w:pPr>
          </w:p>
        </w:tc>
        <w:tc>
          <w:tcPr>
            <w:tcW w:w="1867" w:type="dxa"/>
            <w:shd w:val="clear" w:color="auto" w:fill="auto"/>
          </w:tcPr>
          <w:p w14:paraId="503BDF7B" w14:textId="77777777" w:rsidR="001E5375" w:rsidRPr="00645276" w:rsidRDefault="001E5375"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23F93FC3" w14:textId="77777777" w:rsidR="001E5375" w:rsidRPr="00645276" w:rsidRDefault="001E5375"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2C0FD9A8" w14:textId="77777777" w:rsidR="001E5375" w:rsidRPr="00645276" w:rsidRDefault="001E5375"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771DD63F" w14:textId="77777777" w:rsidR="001E5375" w:rsidRPr="00645276" w:rsidRDefault="001E5375"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1E5375" w:rsidRPr="00645276" w14:paraId="4E2441DA" w14:textId="77777777" w:rsidTr="009E27F6">
        <w:trPr>
          <w:trHeight w:val="282"/>
        </w:trPr>
        <w:tc>
          <w:tcPr>
            <w:tcW w:w="1915" w:type="dxa"/>
            <w:shd w:val="clear" w:color="auto" w:fill="auto"/>
          </w:tcPr>
          <w:p w14:paraId="7F59CC3C" w14:textId="77777777" w:rsidR="001E5375" w:rsidRPr="00645276" w:rsidRDefault="001E5375"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32FD1F9F" w14:textId="77777777" w:rsidR="001E5375" w:rsidRPr="00C62DF0" w:rsidRDefault="001E5375" w:rsidP="00220B50">
            <w:pPr>
              <w:jc w:val="center"/>
              <w:rPr>
                <w:rFonts w:ascii="Calibri" w:hAnsi="Calibri" w:cs="Calibri"/>
                <w:color w:val="000000"/>
                <w:sz w:val="20"/>
                <w:szCs w:val="20"/>
              </w:rPr>
            </w:pPr>
            <w:r w:rsidRPr="00C62DF0">
              <w:rPr>
                <w:rFonts w:ascii="Calibri" w:hAnsi="Calibri" w:cs="Calibri"/>
                <w:iCs/>
                <w:noProof/>
                <w:color w:val="000000"/>
                <w:sz w:val="20"/>
                <w:szCs w:val="20"/>
              </w:rPr>
              <w:t>916</w:t>
            </w:r>
          </w:p>
        </w:tc>
        <w:tc>
          <w:tcPr>
            <w:tcW w:w="1824" w:type="dxa"/>
            <w:shd w:val="clear" w:color="auto" w:fill="auto"/>
            <w:vAlign w:val="center"/>
          </w:tcPr>
          <w:p w14:paraId="33B2DA20" w14:textId="77777777" w:rsidR="001E5375" w:rsidRPr="00C62DF0" w:rsidRDefault="001E5375" w:rsidP="00220B50">
            <w:pPr>
              <w:jc w:val="center"/>
              <w:rPr>
                <w:rFonts w:ascii="Calibri" w:hAnsi="Calibri" w:cs="Calibri"/>
                <w:color w:val="000000"/>
                <w:sz w:val="20"/>
                <w:szCs w:val="20"/>
              </w:rPr>
            </w:pPr>
            <w:r w:rsidRPr="00C62DF0">
              <w:rPr>
                <w:rFonts w:ascii="Calibri" w:hAnsi="Calibri" w:cs="Calibri"/>
                <w:iCs/>
                <w:noProof/>
                <w:color w:val="000000"/>
                <w:sz w:val="20"/>
                <w:szCs w:val="20"/>
              </w:rPr>
              <w:t>0</w:t>
            </w:r>
          </w:p>
        </w:tc>
        <w:tc>
          <w:tcPr>
            <w:tcW w:w="1582" w:type="dxa"/>
            <w:shd w:val="clear" w:color="auto" w:fill="auto"/>
            <w:vAlign w:val="center"/>
          </w:tcPr>
          <w:p w14:paraId="6F66BC6A" w14:textId="77777777" w:rsidR="001E5375" w:rsidRPr="00C62DF0" w:rsidRDefault="001E5375" w:rsidP="00220B50">
            <w:pPr>
              <w:jc w:val="center"/>
              <w:rPr>
                <w:rFonts w:ascii="Calibri" w:hAnsi="Calibri" w:cs="Calibri"/>
                <w:iCs/>
                <w:color w:val="000000"/>
                <w:sz w:val="20"/>
                <w:szCs w:val="20"/>
              </w:rPr>
            </w:pPr>
            <w:r w:rsidRPr="00C62DF0">
              <w:rPr>
                <w:rFonts w:ascii="Calibri" w:hAnsi="Calibri" w:cs="Calibri"/>
                <w:iCs/>
                <w:noProof/>
                <w:color w:val="000000"/>
                <w:sz w:val="20"/>
                <w:szCs w:val="20"/>
              </w:rPr>
              <w:t>916</w:t>
            </w:r>
          </w:p>
        </w:tc>
        <w:tc>
          <w:tcPr>
            <w:tcW w:w="1560" w:type="dxa"/>
          </w:tcPr>
          <w:p w14:paraId="53571097" w14:textId="2E5A7DDE" w:rsidR="001E5375" w:rsidRPr="00BC2926" w:rsidRDefault="000725F8" w:rsidP="00220B50">
            <w:pPr>
              <w:jc w:val="center"/>
              <w:rPr>
                <w:rFonts w:ascii="Calibri" w:hAnsi="Calibri" w:cs="Calibri"/>
                <w:b/>
                <w:bCs/>
                <w:iCs/>
                <w:color w:val="000000"/>
                <w:sz w:val="20"/>
                <w:szCs w:val="20"/>
              </w:rPr>
            </w:pPr>
            <w:r w:rsidRPr="000725F8">
              <w:rPr>
                <w:rFonts w:ascii="Calibri" w:hAnsi="Calibri" w:cs="Arial"/>
                <w:noProof/>
                <w:sz w:val="20"/>
                <w:szCs w:val="20"/>
              </w:rPr>
              <w:t>$25,882,496</w:t>
            </w:r>
          </w:p>
        </w:tc>
      </w:tr>
    </w:tbl>
    <w:p w14:paraId="5FFF2F98" w14:textId="77777777" w:rsidR="001E5375" w:rsidRDefault="001E5375" w:rsidP="0011172A">
      <w:pPr>
        <w:spacing w:after="200" w:line="276" w:lineRule="auto"/>
        <w:sectPr w:rsidR="001E5375" w:rsidSect="008064DF">
          <w:type w:val="continuous"/>
          <w:pgSz w:w="11906" w:h="16838" w:code="9"/>
          <w:pgMar w:top="1134" w:right="1134" w:bottom="1134" w:left="1134" w:header="567" w:footer="567" w:gutter="0"/>
          <w:cols w:space="720"/>
          <w:docGrid w:linePitch="326"/>
        </w:sectPr>
      </w:pPr>
    </w:p>
    <w:p w14:paraId="5BD1CD88" w14:textId="65E926F1" w:rsidR="001E5375" w:rsidRDefault="001E5375" w:rsidP="0011172A">
      <w:pPr>
        <w:spacing w:after="200" w:line="276" w:lineRule="auto"/>
      </w:pPr>
    </w:p>
    <w:p w14:paraId="3C87E29D" w14:textId="440D6C90" w:rsidR="001A1771" w:rsidRDefault="001A1771" w:rsidP="0011172A">
      <w:pPr>
        <w:spacing w:after="200" w:line="276" w:lineRule="auto"/>
      </w:pPr>
    </w:p>
    <w:p w14:paraId="520AADBF" w14:textId="7EB865A1" w:rsidR="001A1771" w:rsidRDefault="001A1771" w:rsidP="0011172A">
      <w:pPr>
        <w:spacing w:after="200" w:line="276" w:lineRule="auto"/>
      </w:pPr>
    </w:p>
    <w:p w14:paraId="031FCB40" w14:textId="75C5102B" w:rsidR="001A1771" w:rsidRDefault="001A1771" w:rsidP="0011172A">
      <w:pPr>
        <w:spacing w:after="200" w:line="276" w:lineRule="auto"/>
      </w:pPr>
    </w:p>
    <w:p w14:paraId="240A2B20" w14:textId="35252B97" w:rsidR="001A1771" w:rsidRDefault="001A1771">
      <w:pPr>
        <w:spacing w:after="200" w:line="276" w:lineRule="auto"/>
      </w:pPr>
      <w:r>
        <w:br w:type="page"/>
      </w:r>
    </w:p>
    <w:p w14:paraId="781AD59B" w14:textId="77777777" w:rsidR="001A1771" w:rsidRPr="00EE4D7A" w:rsidRDefault="001A1771" w:rsidP="001A1771">
      <w:pPr>
        <w:spacing w:after="200" w:line="276" w:lineRule="auto"/>
        <w:jc w:val="right"/>
        <w:rPr>
          <w:rFonts w:asciiTheme="minorHAnsi" w:hAnsiTheme="minorHAnsi" w:cstheme="minorHAnsi"/>
          <w:b/>
          <w:bCs/>
          <w:sz w:val="22"/>
          <w:szCs w:val="22"/>
        </w:rPr>
      </w:pPr>
      <w:bookmarkStart w:id="14" w:name="_Hlk59447738"/>
      <w:r w:rsidRPr="00EE4D7A">
        <w:rPr>
          <w:rFonts w:asciiTheme="minorHAnsi" w:hAnsiTheme="minorHAnsi" w:cstheme="minorHAnsi"/>
          <w:b/>
          <w:bCs/>
          <w:sz w:val="22"/>
          <w:szCs w:val="22"/>
        </w:rPr>
        <w:lastRenderedPageBreak/>
        <w:t>Appendix 3</w:t>
      </w:r>
    </w:p>
    <w:p w14:paraId="388186AE" w14:textId="77777777" w:rsidR="001A1771" w:rsidRPr="00EE4D7A" w:rsidRDefault="001A1771" w:rsidP="001A1771">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5C18A64A" w14:textId="77777777" w:rsidR="001A1771" w:rsidRPr="00EE4D7A" w:rsidRDefault="001A1771" w:rsidP="00B16424">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38B03FFF" w14:textId="77777777" w:rsidR="001A1771" w:rsidRPr="00EE4D7A" w:rsidRDefault="001A1771" w:rsidP="00B1642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5C93EEAE" w14:textId="77777777" w:rsidR="001A1771" w:rsidRPr="00EE4D7A" w:rsidRDefault="001A1771" w:rsidP="00B1642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32386945" w14:textId="77777777" w:rsidR="001A1771" w:rsidRPr="00EE4D7A" w:rsidRDefault="001A1771" w:rsidP="00B1642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392B50A9" w14:textId="77777777" w:rsidR="001A1771" w:rsidRPr="00EE4D7A" w:rsidRDefault="001A1771" w:rsidP="00B1642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4DC24001" w14:textId="77777777" w:rsidR="001A1771" w:rsidRPr="00EE4D7A" w:rsidRDefault="001A1771" w:rsidP="00B16424">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301E53AF" w14:textId="77777777" w:rsidR="001A1771" w:rsidRPr="00EE4D7A" w:rsidRDefault="001A1771" w:rsidP="001A1771">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167D3AF1" w14:textId="14211B51" w:rsidR="001A1771" w:rsidRPr="00EE4D7A" w:rsidRDefault="001A1771" w:rsidP="00B16424">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BE0E90">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164C0D">
        <w:rPr>
          <w:rFonts w:ascii="Calibri" w:hAnsi="Calibri"/>
          <w:iCs/>
          <w:sz w:val="22"/>
          <w:lang w:val="en-US"/>
        </w:rPr>
        <w:t>Part 2</w:t>
      </w:r>
      <w:r w:rsidRPr="00B60642">
        <w:rPr>
          <w:rFonts w:ascii="Calibri" w:hAnsi="Calibri"/>
          <w:iCs/>
          <w:sz w:val="22"/>
          <w:lang w:val="en-US"/>
        </w:rPr>
        <w:t xml:space="preserve"> of the </w:t>
      </w:r>
      <w:r w:rsidR="00840AEC">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3a below. </w:t>
      </w:r>
    </w:p>
    <w:p w14:paraId="5D4AE546" w14:textId="719B0381" w:rsidR="001A1771" w:rsidRPr="00EE4D7A" w:rsidRDefault="001A1771" w:rsidP="00B16424">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164C0D">
        <w:rPr>
          <w:rFonts w:asciiTheme="minorHAnsi" w:hAnsiTheme="minorHAnsi" w:cstheme="minorHAnsi"/>
          <w:sz w:val="22"/>
          <w:szCs w:val="22"/>
        </w:rPr>
        <w:t>12</w:t>
      </w:r>
      <w:r w:rsidR="00164C0D" w:rsidRPr="00EE4D7A">
        <w:rPr>
          <w:rFonts w:asciiTheme="minorHAnsi" w:hAnsiTheme="minorHAnsi" w:cstheme="minorHAnsi"/>
          <w:sz w:val="22"/>
          <w:szCs w:val="22"/>
        </w:rPr>
        <w:t xml:space="preserve"> of </w:t>
      </w:r>
      <w:r w:rsidR="00164C0D" w:rsidRPr="00B60642">
        <w:rPr>
          <w:rFonts w:asciiTheme="minorHAnsi" w:hAnsiTheme="minorHAnsi" w:cstheme="minorHAnsi"/>
          <w:iCs/>
          <w:sz w:val="22"/>
          <w:szCs w:val="22"/>
          <w:lang w:val="en-US"/>
        </w:rPr>
        <w:t xml:space="preserve">Division 1 of </w:t>
      </w:r>
      <w:r w:rsidR="00164C0D">
        <w:rPr>
          <w:rFonts w:asciiTheme="minorHAnsi" w:hAnsiTheme="minorHAnsi" w:cstheme="minorHAnsi"/>
          <w:iCs/>
          <w:sz w:val="22"/>
          <w:szCs w:val="22"/>
          <w:lang w:val="en-US"/>
        </w:rPr>
        <w:t>Part 2</w:t>
      </w:r>
      <w:r w:rsidR="00164C0D" w:rsidRPr="00B60642">
        <w:rPr>
          <w:rFonts w:asciiTheme="minorHAnsi" w:hAnsiTheme="minorHAnsi" w:cstheme="minorHAnsi"/>
          <w:iCs/>
          <w:sz w:val="22"/>
          <w:szCs w:val="22"/>
          <w:lang w:val="en-US"/>
        </w:rPr>
        <w:t xml:space="preserve"> </w:t>
      </w:r>
      <w:r w:rsidR="00164C0D">
        <w:rPr>
          <w:rFonts w:asciiTheme="minorHAnsi" w:hAnsiTheme="minorHAnsi" w:cstheme="minorHAnsi"/>
          <w:iCs/>
          <w:sz w:val="22"/>
          <w:szCs w:val="22"/>
          <w:lang w:val="en-US"/>
        </w:rPr>
        <w:t xml:space="preserve">of </w:t>
      </w:r>
      <w:r w:rsidR="00164C0D" w:rsidRPr="00EE4D7A">
        <w:rPr>
          <w:rFonts w:asciiTheme="minorHAnsi" w:hAnsiTheme="minorHAnsi" w:cstheme="minorHAnsi"/>
          <w:sz w:val="22"/>
          <w:szCs w:val="22"/>
        </w:rPr>
        <w:t>the</w:t>
      </w:r>
      <w:r w:rsidR="00164C0D">
        <w:rPr>
          <w:rFonts w:asciiTheme="minorHAnsi" w:hAnsiTheme="minorHAnsi" w:cstheme="minorHAnsi"/>
          <w:sz w:val="22"/>
          <w:szCs w:val="22"/>
        </w:rPr>
        <w:t xml:space="preserve"> </w:t>
      </w:r>
      <w:r w:rsidR="00164C0D">
        <w:rPr>
          <w:rFonts w:ascii="Calibri" w:hAnsi="Calibri"/>
          <w:i/>
          <w:sz w:val="22"/>
          <w:lang w:val="en-US"/>
        </w:rPr>
        <w:t>Higher Education Support (Other Grants) Guidelines 2022</w:t>
      </w:r>
      <w:r w:rsidRPr="00EE4D7A">
        <w:rPr>
          <w:rFonts w:asciiTheme="minorHAnsi" w:hAnsiTheme="minorHAnsi" w:cstheme="minorHAnsi"/>
          <w:sz w:val="22"/>
          <w:szCs w:val="22"/>
        </w:rPr>
        <w:t>.</w:t>
      </w:r>
    </w:p>
    <w:p w14:paraId="1D4A9156" w14:textId="62E255A9" w:rsidR="001A1771" w:rsidRPr="00EE4D7A" w:rsidRDefault="001A1771" w:rsidP="00B16424">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50B66117" w14:textId="596DD43F" w:rsidR="001A1771" w:rsidRPr="00EE4D7A" w:rsidRDefault="001A1771" w:rsidP="00B16424">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164C0D"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840AEC">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7FB788D1" w14:textId="5607AD90" w:rsidR="001A1771" w:rsidRDefault="001A1771" w:rsidP="00B16424">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164C0D" w:rsidRPr="00CE4BEE">
        <w:rPr>
          <w:rFonts w:asciiTheme="minorHAnsi" w:hAnsiTheme="minorHAnsi" w:cstheme="minorHAnsi"/>
          <w:sz w:val="22"/>
          <w:szCs w:val="22"/>
        </w:rPr>
        <w:t>33 of Division 5 of Part 2</w:t>
      </w:r>
      <w:r w:rsidR="00164C0D">
        <w:rPr>
          <w:rFonts w:asciiTheme="minorHAnsi" w:hAnsiTheme="minorHAnsi" w:cstheme="minorHAnsi"/>
          <w:sz w:val="22"/>
          <w:szCs w:val="22"/>
        </w:rPr>
        <w:t xml:space="preserve"> </w:t>
      </w:r>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840AEC">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5B675F08" w14:textId="77777777" w:rsidR="007E7323" w:rsidRDefault="007E7323" w:rsidP="007E7323">
      <w:pPr>
        <w:tabs>
          <w:tab w:val="left" w:pos="567"/>
          <w:tab w:val="left" w:pos="8222"/>
        </w:tabs>
        <w:rPr>
          <w:rFonts w:ascii="Calibri" w:hAnsi="Calibri" w:cs="Arial"/>
          <w:b/>
          <w:sz w:val="22"/>
          <w:szCs w:val="22"/>
        </w:rPr>
      </w:pPr>
    </w:p>
    <w:p w14:paraId="3F08B57C" w14:textId="704D2A94" w:rsidR="001A1771" w:rsidRPr="00EE4D7A" w:rsidRDefault="001A1771" w:rsidP="001A1771">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3a. HEPPP, RLP and ELP funding</w:t>
      </w:r>
    </w:p>
    <w:tbl>
      <w:tblPr>
        <w:tblStyle w:val="TableGrid"/>
        <w:tblW w:w="0" w:type="auto"/>
        <w:tblLook w:val="04A0" w:firstRow="1" w:lastRow="0" w:firstColumn="1" w:lastColumn="0" w:noHBand="0" w:noVBand="1"/>
      </w:tblPr>
      <w:tblGrid>
        <w:gridCol w:w="3114"/>
        <w:gridCol w:w="1569"/>
        <w:gridCol w:w="1569"/>
        <w:gridCol w:w="1569"/>
      </w:tblGrid>
      <w:tr w:rsidR="00164C0D" w:rsidRPr="00EE4D7A" w14:paraId="79C0A390" w14:textId="4D4887A0" w:rsidTr="00CE1F88">
        <w:tc>
          <w:tcPr>
            <w:tcW w:w="3114" w:type="dxa"/>
            <w:shd w:val="clear" w:color="auto" w:fill="F2F2F2" w:themeFill="background1" w:themeFillShade="F2"/>
          </w:tcPr>
          <w:p w14:paraId="4C271DC1" w14:textId="77777777" w:rsidR="00164C0D" w:rsidRPr="00EE4D7A" w:rsidRDefault="00164C0D" w:rsidP="00653A6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13AD4870" w14:textId="77777777" w:rsidR="00164C0D" w:rsidRPr="00EE4D7A" w:rsidRDefault="00164C0D" w:rsidP="00653A6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2DC03289" w14:textId="6BF19A4C" w:rsidR="00164C0D" w:rsidRDefault="00164C0D" w:rsidP="00653A6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7287E6AE" w14:textId="16F2CD91" w:rsidR="00164C0D" w:rsidRDefault="00164C0D" w:rsidP="00653A6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164C0D" w:rsidRPr="00EE4D7A" w14:paraId="63727E9D" w14:textId="62A98E14" w:rsidTr="00CE1F88">
        <w:tc>
          <w:tcPr>
            <w:tcW w:w="3114" w:type="dxa"/>
            <w:vAlign w:val="center"/>
          </w:tcPr>
          <w:p w14:paraId="6E4FB1F6" w14:textId="53DDAA82" w:rsidR="00164C0D" w:rsidRPr="00EE4D7A" w:rsidRDefault="00164C0D" w:rsidP="00653A6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026B24E1" w14:textId="1281CB55" w:rsidR="00164C0D" w:rsidRPr="00A50769" w:rsidRDefault="00164C0D" w:rsidP="00653A6E">
            <w:pPr>
              <w:spacing w:after="200" w:line="276" w:lineRule="auto"/>
              <w:rPr>
                <w:rFonts w:asciiTheme="minorHAnsi" w:hAnsiTheme="minorHAnsi" w:cstheme="minorHAnsi"/>
                <w:sz w:val="22"/>
                <w:szCs w:val="22"/>
                <w:highlight w:val="green"/>
              </w:rPr>
            </w:pPr>
            <w:r w:rsidRPr="001A1771">
              <w:rPr>
                <w:rFonts w:asciiTheme="minorHAnsi" w:hAnsiTheme="minorHAnsi" w:cstheme="minorHAnsi"/>
                <w:sz w:val="22"/>
                <w:szCs w:val="22"/>
              </w:rPr>
              <w:t>$3,629,134</w:t>
            </w:r>
          </w:p>
        </w:tc>
        <w:tc>
          <w:tcPr>
            <w:tcW w:w="1569" w:type="dxa"/>
          </w:tcPr>
          <w:p w14:paraId="0898B291" w14:textId="79E30E4C" w:rsidR="00164C0D" w:rsidRPr="001A1771" w:rsidRDefault="00164C0D" w:rsidP="00653A6E">
            <w:pPr>
              <w:spacing w:after="200" w:line="276" w:lineRule="auto"/>
              <w:rPr>
                <w:rFonts w:asciiTheme="minorHAnsi" w:hAnsiTheme="minorHAnsi" w:cstheme="minorHAnsi"/>
                <w:sz w:val="22"/>
                <w:szCs w:val="22"/>
              </w:rPr>
            </w:pPr>
            <w:r>
              <w:rPr>
                <w:rFonts w:asciiTheme="minorHAnsi" w:hAnsiTheme="minorHAnsi" w:cstheme="minorHAnsi"/>
                <w:sz w:val="22"/>
                <w:szCs w:val="22"/>
              </w:rPr>
              <w:t>$3,807,293</w:t>
            </w:r>
          </w:p>
        </w:tc>
        <w:tc>
          <w:tcPr>
            <w:tcW w:w="1569" w:type="dxa"/>
          </w:tcPr>
          <w:p w14:paraId="1DBC92A0" w14:textId="63DD706B" w:rsidR="00164C0D" w:rsidRDefault="0023760C" w:rsidP="00653A6E">
            <w:pPr>
              <w:spacing w:after="200" w:line="276" w:lineRule="auto"/>
              <w:rPr>
                <w:rFonts w:asciiTheme="minorHAnsi" w:hAnsiTheme="minorHAnsi" w:cstheme="minorHAnsi"/>
                <w:sz w:val="22"/>
                <w:szCs w:val="22"/>
              </w:rPr>
            </w:pPr>
            <w:r>
              <w:rPr>
                <w:rFonts w:asciiTheme="minorHAnsi" w:hAnsiTheme="minorHAnsi" w:cstheme="minorHAnsi"/>
                <w:sz w:val="22"/>
                <w:szCs w:val="22"/>
              </w:rPr>
              <w:t>$4,559,363</w:t>
            </w:r>
          </w:p>
        </w:tc>
      </w:tr>
      <w:tr w:rsidR="00164C0D" w:rsidRPr="00EE4D7A" w14:paraId="1231A65A" w14:textId="6651B32E" w:rsidTr="00CE1F88">
        <w:tc>
          <w:tcPr>
            <w:tcW w:w="3114" w:type="dxa"/>
            <w:vAlign w:val="center"/>
          </w:tcPr>
          <w:p w14:paraId="3A7033B1" w14:textId="77777777" w:rsidR="00164C0D" w:rsidRPr="00EE4D7A" w:rsidRDefault="00164C0D" w:rsidP="00653A6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7D7BD1EF" w14:textId="79D650E7" w:rsidR="00164C0D" w:rsidRPr="00A50769" w:rsidRDefault="00164C0D" w:rsidP="00653A6E">
            <w:pPr>
              <w:spacing w:after="200" w:line="276" w:lineRule="auto"/>
              <w:rPr>
                <w:rFonts w:asciiTheme="minorHAnsi" w:hAnsiTheme="minorHAnsi" w:cstheme="minorHAnsi"/>
                <w:sz w:val="22"/>
                <w:szCs w:val="22"/>
                <w:highlight w:val="green"/>
              </w:rPr>
            </w:pPr>
            <w:r w:rsidRPr="001A1771">
              <w:rPr>
                <w:rFonts w:asciiTheme="minorHAnsi" w:hAnsiTheme="minorHAnsi" w:cstheme="minorHAnsi"/>
                <w:sz w:val="22"/>
                <w:szCs w:val="22"/>
              </w:rPr>
              <w:t>$16,062,875</w:t>
            </w:r>
          </w:p>
        </w:tc>
        <w:tc>
          <w:tcPr>
            <w:tcW w:w="1569" w:type="dxa"/>
          </w:tcPr>
          <w:p w14:paraId="5D951210" w14:textId="2A781060" w:rsidR="00164C0D" w:rsidRPr="001A1771" w:rsidRDefault="00164C0D" w:rsidP="00653A6E">
            <w:pPr>
              <w:spacing w:after="200" w:line="276" w:lineRule="auto"/>
              <w:rPr>
                <w:rFonts w:asciiTheme="minorHAnsi" w:hAnsiTheme="minorHAnsi" w:cstheme="minorHAnsi"/>
                <w:sz w:val="22"/>
                <w:szCs w:val="22"/>
              </w:rPr>
            </w:pPr>
            <w:r>
              <w:rPr>
                <w:rFonts w:asciiTheme="minorHAnsi" w:hAnsiTheme="minorHAnsi" w:cstheme="minorHAnsi"/>
                <w:sz w:val="22"/>
                <w:szCs w:val="22"/>
              </w:rPr>
              <w:t>$15,289,448</w:t>
            </w:r>
          </w:p>
        </w:tc>
        <w:tc>
          <w:tcPr>
            <w:tcW w:w="1569" w:type="dxa"/>
          </w:tcPr>
          <w:p w14:paraId="6753C83F" w14:textId="412EB5ED" w:rsidR="00164C0D" w:rsidRDefault="0023760C" w:rsidP="00653A6E">
            <w:pPr>
              <w:spacing w:after="200" w:line="276" w:lineRule="auto"/>
              <w:rPr>
                <w:rFonts w:asciiTheme="minorHAnsi" w:hAnsiTheme="minorHAnsi" w:cstheme="minorHAnsi"/>
                <w:sz w:val="22"/>
                <w:szCs w:val="22"/>
              </w:rPr>
            </w:pPr>
            <w:r>
              <w:rPr>
                <w:rFonts w:asciiTheme="minorHAnsi" w:hAnsiTheme="minorHAnsi" w:cstheme="minorHAnsi"/>
                <w:sz w:val="22"/>
                <w:szCs w:val="22"/>
              </w:rPr>
              <w:t>$14,915,940</w:t>
            </w:r>
          </w:p>
        </w:tc>
      </w:tr>
      <w:tr w:rsidR="00164C0D" w:rsidRPr="00EE4D7A" w14:paraId="5D73D38D" w14:textId="1435FF3E" w:rsidTr="00CE1F88">
        <w:tc>
          <w:tcPr>
            <w:tcW w:w="3114" w:type="dxa"/>
            <w:vAlign w:val="center"/>
          </w:tcPr>
          <w:p w14:paraId="15C78D29" w14:textId="77777777" w:rsidR="00164C0D" w:rsidRPr="00EE4D7A" w:rsidRDefault="00164C0D" w:rsidP="00653A6E">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237F15CB" w14:textId="090A84B0" w:rsidR="00164C0D" w:rsidRPr="00A50769" w:rsidRDefault="00164C0D" w:rsidP="00653A6E">
            <w:pPr>
              <w:spacing w:after="200" w:line="276" w:lineRule="auto"/>
              <w:rPr>
                <w:rFonts w:asciiTheme="minorHAnsi" w:hAnsiTheme="minorHAnsi" w:cstheme="minorHAnsi"/>
                <w:sz w:val="22"/>
                <w:szCs w:val="22"/>
                <w:highlight w:val="green"/>
              </w:rPr>
            </w:pPr>
            <w:r w:rsidRPr="001A1771">
              <w:rPr>
                <w:rFonts w:asciiTheme="minorHAnsi" w:hAnsiTheme="minorHAnsi" w:cstheme="minorHAnsi"/>
                <w:sz w:val="22"/>
                <w:szCs w:val="22"/>
              </w:rPr>
              <w:t>$330,607</w:t>
            </w:r>
          </w:p>
        </w:tc>
        <w:tc>
          <w:tcPr>
            <w:tcW w:w="1569" w:type="dxa"/>
          </w:tcPr>
          <w:p w14:paraId="28B2651A" w14:textId="23E82914" w:rsidR="00164C0D" w:rsidRPr="001A1771" w:rsidRDefault="00164C0D" w:rsidP="00653A6E">
            <w:pPr>
              <w:spacing w:after="200" w:line="276" w:lineRule="auto"/>
              <w:rPr>
                <w:rFonts w:asciiTheme="minorHAnsi" w:hAnsiTheme="minorHAnsi" w:cstheme="minorHAnsi"/>
                <w:sz w:val="22"/>
                <w:szCs w:val="22"/>
              </w:rPr>
            </w:pPr>
            <w:r>
              <w:rPr>
                <w:rFonts w:asciiTheme="minorHAnsi" w:hAnsiTheme="minorHAnsi" w:cstheme="minorHAnsi"/>
                <w:sz w:val="22"/>
                <w:szCs w:val="22"/>
              </w:rPr>
              <w:t>$333,418</w:t>
            </w:r>
          </w:p>
        </w:tc>
        <w:tc>
          <w:tcPr>
            <w:tcW w:w="1569" w:type="dxa"/>
          </w:tcPr>
          <w:p w14:paraId="768DA5A4" w14:textId="38062502" w:rsidR="00164C0D" w:rsidRDefault="0023760C" w:rsidP="00653A6E">
            <w:pPr>
              <w:spacing w:after="200" w:line="276" w:lineRule="auto"/>
              <w:rPr>
                <w:rFonts w:asciiTheme="minorHAnsi" w:hAnsiTheme="minorHAnsi" w:cstheme="minorHAnsi"/>
                <w:sz w:val="22"/>
                <w:szCs w:val="22"/>
              </w:rPr>
            </w:pPr>
            <w:r>
              <w:rPr>
                <w:rFonts w:asciiTheme="minorHAnsi" w:hAnsiTheme="minorHAnsi" w:cstheme="minorHAnsi"/>
                <w:sz w:val="22"/>
                <w:szCs w:val="22"/>
              </w:rPr>
              <w:t>$344,998</w:t>
            </w:r>
          </w:p>
        </w:tc>
      </w:tr>
    </w:tbl>
    <w:p w14:paraId="1085EFBC" w14:textId="77777777" w:rsidR="00384A2F" w:rsidRDefault="00384A2F" w:rsidP="001A1771">
      <w:pPr>
        <w:spacing w:after="200" w:line="276" w:lineRule="auto"/>
        <w:rPr>
          <w:rFonts w:asciiTheme="minorHAnsi" w:hAnsiTheme="minorHAnsi" w:cstheme="minorHAnsi"/>
          <w:b/>
          <w:bCs/>
          <w:sz w:val="22"/>
          <w:szCs w:val="22"/>
        </w:rPr>
      </w:pPr>
    </w:p>
    <w:p w14:paraId="551E466B" w14:textId="154EF126" w:rsidR="001A1771" w:rsidRDefault="001A1771" w:rsidP="001A1771">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32D00B7C" w14:textId="34A1E37C" w:rsidR="00164C0D" w:rsidRDefault="00164C0D" w:rsidP="00164C0D">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95.7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27E43970" w14:textId="73C5AEF3" w:rsidR="001A1771" w:rsidRPr="008C2FE0" w:rsidRDefault="00164C0D" w:rsidP="00164C0D">
      <w:pPr>
        <w:pStyle w:val="ListParagraph"/>
        <w:widowControl w:val="0"/>
        <w:numPr>
          <w:ilvl w:val="0"/>
          <w:numId w:val="6"/>
        </w:numPr>
        <w:spacing w:before="120" w:after="120"/>
        <w:contextualSpacing w:val="0"/>
        <w:rPr>
          <w:rFonts w:ascii="Calibri" w:hAnsi="Calibri" w:cs="Arial"/>
          <w:b/>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r w:rsidR="001A1771">
        <w:rPr>
          <w:rFonts w:ascii="Calibri" w:hAnsi="Calibri"/>
          <w:sz w:val="22"/>
        </w:rPr>
        <w:t xml:space="preserve">. </w:t>
      </w:r>
    </w:p>
    <w:p w14:paraId="29608297" w14:textId="77777777" w:rsidR="00F160C2" w:rsidRDefault="00F160C2" w:rsidP="001A1771">
      <w:pPr>
        <w:tabs>
          <w:tab w:val="left" w:pos="567"/>
          <w:tab w:val="left" w:pos="8222"/>
        </w:tabs>
        <w:spacing w:after="120"/>
        <w:rPr>
          <w:rFonts w:ascii="Calibri" w:hAnsi="Calibri" w:cs="Arial"/>
          <w:b/>
          <w:sz w:val="22"/>
          <w:szCs w:val="22"/>
        </w:rPr>
      </w:pPr>
    </w:p>
    <w:p w14:paraId="75CFE35E" w14:textId="77777777" w:rsidR="00F160C2" w:rsidRDefault="00F160C2" w:rsidP="001A1771">
      <w:pPr>
        <w:tabs>
          <w:tab w:val="left" w:pos="567"/>
          <w:tab w:val="left" w:pos="8222"/>
        </w:tabs>
        <w:spacing w:after="120"/>
        <w:rPr>
          <w:rFonts w:ascii="Calibri" w:hAnsi="Calibri" w:cs="Arial"/>
          <w:b/>
          <w:sz w:val="22"/>
          <w:szCs w:val="22"/>
        </w:rPr>
      </w:pPr>
    </w:p>
    <w:p w14:paraId="502B1145" w14:textId="77777777" w:rsidR="00F160C2" w:rsidRDefault="00F160C2" w:rsidP="001A1771">
      <w:pPr>
        <w:tabs>
          <w:tab w:val="left" w:pos="567"/>
          <w:tab w:val="left" w:pos="8222"/>
        </w:tabs>
        <w:spacing w:after="120"/>
        <w:rPr>
          <w:rFonts w:ascii="Calibri" w:hAnsi="Calibri" w:cs="Arial"/>
          <w:b/>
          <w:sz w:val="22"/>
          <w:szCs w:val="22"/>
        </w:rPr>
      </w:pPr>
    </w:p>
    <w:p w14:paraId="797C33A2" w14:textId="1F426AB8" w:rsidR="001A1771" w:rsidRPr="00EE4D7A" w:rsidRDefault="001A1771" w:rsidP="001A1771">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515583BC" w14:textId="5EC68462" w:rsidR="00164C0D" w:rsidRDefault="00164C0D" w:rsidP="00164C0D">
      <w:pPr>
        <w:pStyle w:val="ListParagraph"/>
        <w:widowControl w:val="0"/>
        <w:numPr>
          <w:ilvl w:val="0"/>
          <w:numId w:val="6"/>
        </w:numPr>
        <w:spacing w:before="120" w:after="120"/>
        <w:contextualSpacing w:val="0"/>
        <w:rPr>
          <w:rFonts w:ascii="Calibri" w:hAnsi="Calibri"/>
          <w:sz w:val="22"/>
        </w:rPr>
      </w:pPr>
      <w:bookmarkStart w:id="15"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1579503C" w14:textId="55DE9349" w:rsidR="002844BE" w:rsidRDefault="00164C0D" w:rsidP="00D80BD0">
      <w:pPr>
        <w:pStyle w:val="ListParagraph"/>
        <w:widowControl w:val="0"/>
        <w:numPr>
          <w:ilvl w:val="0"/>
          <w:numId w:val="6"/>
        </w:numPr>
        <w:spacing w:before="120" w:after="120"/>
        <w:contextualSpacing w:val="0"/>
        <w:rPr>
          <w:rFonts w:cs="Arial"/>
          <w:b/>
          <w:szCs w:val="22"/>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r w:rsidR="00BE0E90" w:rsidRPr="00D80BD0">
        <w:rPr>
          <w:rFonts w:ascii="Calibri" w:hAnsi="Calibri"/>
          <w:sz w:val="22"/>
        </w:rPr>
        <w:t>.</w:t>
      </w:r>
      <w:bookmarkEnd w:id="15"/>
    </w:p>
    <w:bookmarkEnd w:id="14"/>
    <w:p w14:paraId="6E0605D6" w14:textId="77777777" w:rsidR="001A1771" w:rsidRPr="00780F18" w:rsidRDefault="001A1771" w:rsidP="0011172A">
      <w:pPr>
        <w:spacing w:after="200" w:line="276" w:lineRule="auto"/>
      </w:pPr>
    </w:p>
    <w:sectPr w:rsidR="001A1771" w:rsidRPr="00780F18" w:rsidSect="001E5375">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0967" w14:textId="77777777" w:rsidR="00AB7B93" w:rsidRDefault="00AB7B93">
      <w:r>
        <w:separator/>
      </w:r>
    </w:p>
  </w:endnote>
  <w:endnote w:type="continuationSeparator" w:id="0">
    <w:p w14:paraId="487C5A14" w14:textId="77777777" w:rsidR="00AB7B93" w:rsidRDefault="00AB7B93">
      <w:r>
        <w:continuationSeparator/>
      </w:r>
    </w:p>
  </w:endnote>
  <w:endnote w:type="continuationNotice" w:id="1">
    <w:p w14:paraId="258B1A19" w14:textId="77777777" w:rsidR="00AB7B93" w:rsidRDefault="00AB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A262" w14:textId="77777777" w:rsidR="00BE1870" w:rsidRDefault="00BE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4CB1" w14:textId="77777777" w:rsidR="00AB7B93" w:rsidRPr="000F56FD" w:rsidRDefault="00AB7B93"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BF59" w14:textId="77777777" w:rsidR="00BE1870" w:rsidRDefault="00BE1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5FAF" w14:textId="77777777" w:rsidR="00AB7B93" w:rsidRDefault="00AB7B93">
      <w:r>
        <w:separator/>
      </w:r>
    </w:p>
  </w:footnote>
  <w:footnote w:type="continuationSeparator" w:id="0">
    <w:p w14:paraId="7CF89EEC" w14:textId="77777777" w:rsidR="00AB7B93" w:rsidRDefault="00AB7B93">
      <w:r>
        <w:continuationSeparator/>
      </w:r>
    </w:p>
  </w:footnote>
  <w:footnote w:type="continuationNotice" w:id="1">
    <w:p w14:paraId="38509597" w14:textId="77777777" w:rsidR="00AB7B93" w:rsidRDefault="00AB7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6C94" w14:textId="77777777" w:rsidR="00BE1870" w:rsidRDefault="00BE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650E" w14:textId="77777777" w:rsidR="00BE1870" w:rsidRDefault="00BE1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3100" w14:textId="77777777" w:rsidR="00BE1870" w:rsidRDefault="00BE18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B794" w14:textId="77777777" w:rsidR="00AB7B93" w:rsidRPr="0088616E" w:rsidRDefault="00AB7B93" w:rsidP="00736EFC">
    <w:pPr>
      <w:pStyle w:val="Header"/>
      <w:pBdr>
        <w:bottom w:val="single" w:sz="4" w:space="0" w:color="auto"/>
      </w:pBdr>
      <w:rPr>
        <w:rFonts w:ascii="Calibri" w:hAnsi="Calibri"/>
      </w:rPr>
    </w:pPr>
    <w:r w:rsidRPr="003B009E">
      <w:rPr>
        <w:rFonts w:ascii="Calibri" w:hAnsi="Calibri" w:cs="Arial"/>
        <w:noProof/>
        <w:sz w:val="16"/>
        <w:szCs w:val="16"/>
      </w:rPr>
      <w:t>James Cook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83B6A54" w14:textId="77777777" w:rsidR="00AB7B93" w:rsidRPr="003D7D3D" w:rsidRDefault="00AB7B93"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7B47" w14:textId="77777777" w:rsidR="00BE1870" w:rsidRPr="0088616E" w:rsidRDefault="00BE1870" w:rsidP="00BE1870">
    <w:pPr>
      <w:pStyle w:val="Header"/>
      <w:pBdr>
        <w:bottom w:val="single" w:sz="4" w:space="0" w:color="auto"/>
      </w:pBdr>
      <w:rPr>
        <w:rFonts w:ascii="Calibri" w:hAnsi="Calibri"/>
      </w:rPr>
    </w:pPr>
    <w:r w:rsidRPr="003B009E">
      <w:rPr>
        <w:rFonts w:ascii="Calibri" w:hAnsi="Calibri" w:cs="Arial"/>
        <w:noProof/>
        <w:sz w:val="16"/>
        <w:szCs w:val="16"/>
      </w:rPr>
      <w:t>James Cook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899B347" w14:textId="77777777" w:rsidR="00455873" w:rsidRPr="003D7D3D" w:rsidRDefault="00455873"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DEF1" w14:textId="77777777" w:rsidR="00455873" w:rsidRPr="0088616E" w:rsidRDefault="00455873"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4B9EB8AA" w14:textId="77777777" w:rsidR="00455873" w:rsidRPr="003D7D3D" w:rsidRDefault="00455873"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8496" w14:textId="77777777" w:rsidR="00455873" w:rsidRPr="0088616E" w:rsidRDefault="00455873"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52A785C" w14:textId="77777777" w:rsidR="00455873" w:rsidRPr="003D7D3D" w:rsidRDefault="00455873"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D968" w14:textId="77777777" w:rsidR="00AB7B93" w:rsidRPr="0088616E" w:rsidRDefault="00AB7B93" w:rsidP="00736EFC">
    <w:pPr>
      <w:pStyle w:val="Header"/>
      <w:pBdr>
        <w:bottom w:val="single" w:sz="4" w:space="0" w:color="auto"/>
      </w:pBdr>
      <w:rPr>
        <w:rFonts w:ascii="Calibri" w:hAnsi="Calibri"/>
      </w:rPr>
    </w:pPr>
    <w:r w:rsidRPr="003B009E">
      <w:rPr>
        <w:rFonts w:ascii="Calibri" w:hAnsi="Calibri" w:cs="Arial"/>
        <w:noProof/>
        <w:sz w:val="16"/>
        <w:szCs w:val="16"/>
      </w:rPr>
      <w:t>James Cook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A735867" w14:textId="77777777" w:rsidR="00AB7B93" w:rsidRPr="003D7D3D" w:rsidRDefault="00AB7B93"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69D3489"/>
    <w:multiLevelType w:val="multilevel"/>
    <w:tmpl w:val="49301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8142551">
    <w:abstractNumId w:val="8"/>
  </w:num>
  <w:num w:numId="2" w16cid:durableId="1931963494">
    <w:abstractNumId w:val="2"/>
  </w:num>
  <w:num w:numId="3" w16cid:durableId="1273511872">
    <w:abstractNumId w:val="6"/>
    <w:lvlOverride w:ilvl="0">
      <w:startOverride w:val="1"/>
    </w:lvlOverride>
  </w:num>
  <w:num w:numId="4" w16cid:durableId="1205872959">
    <w:abstractNumId w:val="3"/>
  </w:num>
  <w:num w:numId="5" w16cid:durableId="700789755">
    <w:abstractNumId w:val="5"/>
  </w:num>
  <w:num w:numId="6" w16cid:durableId="1594052978">
    <w:abstractNumId w:val="7"/>
  </w:num>
  <w:num w:numId="7" w16cid:durableId="1946690109">
    <w:abstractNumId w:val="9"/>
  </w:num>
  <w:num w:numId="8" w16cid:durableId="496652781">
    <w:abstractNumId w:val="0"/>
  </w:num>
  <w:num w:numId="9" w16cid:durableId="1757358571">
    <w:abstractNumId w:val="1"/>
  </w:num>
  <w:num w:numId="10" w16cid:durableId="1098602034">
    <w:abstractNumId w:val="4"/>
  </w:num>
  <w:num w:numId="11" w16cid:durableId="940652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93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7762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3512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6C1F"/>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0DFF"/>
    <w:rsid w:val="00071133"/>
    <w:rsid w:val="00071338"/>
    <w:rsid w:val="00071A78"/>
    <w:rsid w:val="000725F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0502"/>
    <w:rsid w:val="000A3E0B"/>
    <w:rsid w:val="000A43A5"/>
    <w:rsid w:val="000A5D78"/>
    <w:rsid w:val="000A5D98"/>
    <w:rsid w:val="000A69D9"/>
    <w:rsid w:val="000A6EB5"/>
    <w:rsid w:val="000A7469"/>
    <w:rsid w:val="000A7DAF"/>
    <w:rsid w:val="000B038A"/>
    <w:rsid w:val="000B4407"/>
    <w:rsid w:val="000B54D5"/>
    <w:rsid w:val="000B643F"/>
    <w:rsid w:val="000B7262"/>
    <w:rsid w:val="000B73D9"/>
    <w:rsid w:val="000B7467"/>
    <w:rsid w:val="000B7594"/>
    <w:rsid w:val="000B7EB6"/>
    <w:rsid w:val="000B7EFB"/>
    <w:rsid w:val="000C1039"/>
    <w:rsid w:val="000C224B"/>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01F8"/>
    <w:rsid w:val="000E108B"/>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C14"/>
    <w:rsid w:val="00164C0D"/>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1771"/>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375"/>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0C0"/>
    <w:rsid w:val="00233136"/>
    <w:rsid w:val="00233D47"/>
    <w:rsid w:val="00233EFE"/>
    <w:rsid w:val="00234635"/>
    <w:rsid w:val="0023760C"/>
    <w:rsid w:val="00241372"/>
    <w:rsid w:val="00241BDA"/>
    <w:rsid w:val="00246047"/>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677"/>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44BE"/>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6F0E"/>
    <w:rsid w:val="00311DF3"/>
    <w:rsid w:val="00312C09"/>
    <w:rsid w:val="00313E4C"/>
    <w:rsid w:val="00314FC6"/>
    <w:rsid w:val="00315F5D"/>
    <w:rsid w:val="0031738E"/>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4A2F"/>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C7E13"/>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521"/>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2680F"/>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5873"/>
    <w:rsid w:val="00456487"/>
    <w:rsid w:val="00457549"/>
    <w:rsid w:val="00457617"/>
    <w:rsid w:val="00457C14"/>
    <w:rsid w:val="004614A5"/>
    <w:rsid w:val="004625FA"/>
    <w:rsid w:val="00465BF6"/>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56F3"/>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47208"/>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27D"/>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B51"/>
    <w:rsid w:val="00644E73"/>
    <w:rsid w:val="00645156"/>
    <w:rsid w:val="0064515C"/>
    <w:rsid w:val="0064678F"/>
    <w:rsid w:val="00647435"/>
    <w:rsid w:val="006475EB"/>
    <w:rsid w:val="0065117F"/>
    <w:rsid w:val="00652410"/>
    <w:rsid w:val="0065280F"/>
    <w:rsid w:val="00652C24"/>
    <w:rsid w:val="00652C37"/>
    <w:rsid w:val="00653669"/>
    <w:rsid w:val="0065386B"/>
    <w:rsid w:val="00653A6E"/>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5DA"/>
    <w:rsid w:val="006B5E74"/>
    <w:rsid w:val="006B5FD9"/>
    <w:rsid w:val="006B712A"/>
    <w:rsid w:val="006B7403"/>
    <w:rsid w:val="006C197C"/>
    <w:rsid w:val="006C20D4"/>
    <w:rsid w:val="006C2B7F"/>
    <w:rsid w:val="006C494F"/>
    <w:rsid w:val="006C4BAD"/>
    <w:rsid w:val="006C59F2"/>
    <w:rsid w:val="006C633D"/>
    <w:rsid w:val="006C6E9D"/>
    <w:rsid w:val="006D01A8"/>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3409"/>
    <w:rsid w:val="007143BC"/>
    <w:rsid w:val="007148EC"/>
    <w:rsid w:val="0071557B"/>
    <w:rsid w:val="007155E4"/>
    <w:rsid w:val="00715D8B"/>
    <w:rsid w:val="00717971"/>
    <w:rsid w:val="007206A5"/>
    <w:rsid w:val="00721DFF"/>
    <w:rsid w:val="007223D5"/>
    <w:rsid w:val="00722A04"/>
    <w:rsid w:val="00722C51"/>
    <w:rsid w:val="00722D83"/>
    <w:rsid w:val="00724277"/>
    <w:rsid w:val="0072653D"/>
    <w:rsid w:val="0073018E"/>
    <w:rsid w:val="00731C5F"/>
    <w:rsid w:val="00731D11"/>
    <w:rsid w:val="007337D4"/>
    <w:rsid w:val="0073485A"/>
    <w:rsid w:val="007360D8"/>
    <w:rsid w:val="00736EFC"/>
    <w:rsid w:val="00741B13"/>
    <w:rsid w:val="00743FD4"/>
    <w:rsid w:val="00744E0C"/>
    <w:rsid w:val="007452DA"/>
    <w:rsid w:val="00745C81"/>
    <w:rsid w:val="00747025"/>
    <w:rsid w:val="007479AC"/>
    <w:rsid w:val="00747A65"/>
    <w:rsid w:val="00750915"/>
    <w:rsid w:val="0075245B"/>
    <w:rsid w:val="0075372E"/>
    <w:rsid w:val="00753EE2"/>
    <w:rsid w:val="007543D6"/>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1870"/>
    <w:rsid w:val="007E2D69"/>
    <w:rsid w:val="007E2FEE"/>
    <w:rsid w:val="007E4BD1"/>
    <w:rsid w:val="007E60D2"/>
    <w:rsid w:val="007E7323"/>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64FD"/>
    <w:rsid w:val="00816DD1"/>
    <w:rsid w:val="00820134"/>
    <w:rsid w:val="008205AE"/>
    <w:rsid w:val="00820624"/>
    <w:rsid w:val="0082086C"/>
    <w:rsid w:val="008213CC"/>
    <w:rsid w:val="00822140"/>
    <w:rsid w:val="00822F10"/>
    <w:rsid w:val="00823D2C"/>
    <w:rsid w:val="0082562E"/>
    <w:rsid w:val="008256CC"/>
    <w:rsid w:val="00830033"/>
    <w:rsid w:val="00830B61"/>
    <w:rsid w:val="00832459"/>
    <w:rsid w:val="00832D66"/>
    <w:rsid w:val="00832F34"/>
    <w:rsid w:val="008359F1"/>
    <w:rsid w:val="00840AEC"/>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2FE0"/>
    <w:rsid w:val="008C3D45"/>
    <w:rsid w:val="008C4039"/>
    <w:rsid w:val="008C4AC3"/>
    <w:rsid w:val="008C50A1"/>
    <w:rsid w:val="008D1D88"/>
    <w:rsid w:val="008D3E0B"/>
    <w:rsid w:val="008D3E8B"/>
    <w:rsid w:val="008D484B"/>
    <w:rsid w:val="008D584F"/>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60BA"/>
    <w:rsid w:val="00A1784D"/>
    <w:rsid w:val="00A20352"/>
    <w:rsid w:val="00A20616"/>
    <w:rsid w:val="00A22246"/>
    <w:rsid w:val="00A24775"/>
    <w:rsid w:val="00A24B9F"/>
    <w:rsid w:val="00A24EB9"/>
    <w:rsid w:val="00A25DE8"/>
    <w:rsid w:val="00A3092B"/>
    <w:rsid w:val="00A31F8E"/>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4DF9"/>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8C0"/>
    <w:rsid w:val="00AA0DAF"/>
    <w:rsid w:val="00AA379A"/>
    <w:rsid w:val="00AA415A"/>
    <w:rsid w:val="00AA47AE"/>
    <w:rsid w:val="00AA5AD4"/>
    <w:rsid w:val="00AA61D9"/>
    <w:rsid w:val="00AA7063"/>
    <w:rsid w:val="00AA7501"/>
    <w:rsid w:val="00AB0589"/>
    <w:rsid w:val="00AB2AFD"/>
    <w:rsid w:val="00AB4272"/>
    <w:rsid w:val="00AB5479"/>
    <w:rsid w:val="00AB7062"/>
    <w:rsid w:val="00AB7B93"/>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16424"/>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0E90"/>
    <w:rsid w:val="00BE1870"/>
    <w:rsid w:val="00BE1ED6"/>
    <w:rsid w:val="00BE2069"/>
    <w:rsid w:val="00BE25CA"/>
    <w:rsid w:val="00BE2B65"/>
    <w:rsid w:val="00BE3ECC"/>
    <w:rsid w:val="00BE5286"/>
    <w:rsid w:val="00BE59DB"/>
    <w:rsid w:val="00BE7CF5"/>
    <w:rsid w:val="00BF028E"/>
    <w:rsid w:val="00BF1094"/>
    <w:rsid w:val="00BF125D"/>
    <w:rsid w:val="00BF152D"/>
    <w:rsid w:val="00BF1E3F"/>
    <w:rsid w:val="00BF5F37"/>
    <w:rsid w:val="00BF691C"/>
    <w:rsid w:val="00BF7733"/>
    <w:rsid w:val="00C02044"/>
    <w:rsid w:val="00C02D4E"/>
    <w:rsid w:val="00C03D56"/>
    <w:rsid w:val="00C05C68"/>
    <w:rsid w:val="00C05F45"/>
    <w:rsid w:val="00C06491"/>
    <w:rsid w:val="00C06799"/>
    <w:rsid w:val="00C110E0"/>
    <w:rsid w:val="00C115AD"/>
    <w:rsid w:val="00C1211F"/>
    <w:rsid w:val="00C123E6"/>
    <w:rsid w:val="00C135D5"/>
    <w:rsid w:val="00C13949"/>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2DF0"/>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6FD"/>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0E4"/>
    <w:rsid w:val="00CD151C"/>
    <w:rsid w:val="00CD35FE"/>
    <w:rsid w:val="00CD50DB"/>
    <w:rsid w:val="00CD51F8"/>
    <w:rsid w:val="00CE114E"/>
    <w:rsid w:val="00CE1237"/>
    <w:rsid w:val="00CE1325"/>
    <w:rsid w:val="00CE2226"/>
    <w:rsid w:val="00CE2A5A"/>
    <w:rsid w:val="00CE37E8"/>
    <w:rsid w:val="00CE3B62"/>
    <w:rsid w:val="00CE442A"/>
    <w:rsid w:val="00CE5357"/>
    <w:rsid w:val="00CE62FF"/>
    <w:rsid w:val="00CE6338"/>
    <w:rsid w:val="00CE63ED"/>
    <w:rsid w:val="00CE769A"/>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0BD0"/>
    <w:rsid w:val="00D811D9"/>
    <w:rsid w:val="00D8128A"/>
    <w:rsid w:val="00D84E9B"/>
    <w:rsid w:val="00D859B1"/>
    <w:rsid w:val="00D87CBD"/>
    <w:rsid w:val="00D91044"/>
    <w:rsid w:val="00D918BD"/>
    <w:rsid w:val="00D91E5F"/>
    <w:rsid w:val="00D92C55"/>
    <w:rsid w:val="00D944EE"/>
    <w:rsid w:val="00D955C0"/>
    <w:rsid w:val="00D95E6F"/>
    <w:rsid w:val="00D96884"/>
    <w:rsid w:val="00D96CE3"/>
    <w:rsid w:val="00DA01EC"/>
    <w:rsid w:val="00DA02E2"/>
    <w:rsid w:val="00DA0D6E"/>
    <w:rsid w:val="00DA1038"/>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39A"/>
    <w:rsid w:val="00DE0998"/>
    <w:rsid w:val="00DE3729"/>
    <w:rsid w:val="00DE3DB0"/>
    <w:rsid w:val="00DE4195"/>
    <w:rsid w:val="00DE420D"/>
    <w:rsid w:val="00DE5DF3"/>
    <w:rsid w:val="00DE7503"/>
    <w:rsid w:val="00DE7DE3"/>
    <w:rsid w:val="00DF0A76"/>
    <w:rsid w:val="00DF3174"/>
    <w:rsid w:val="00DF4B4E"/>
    <w:rsid w:val="00DF4B81"/>
    <w:rsid w:val="00DF54B1"/>
    <w:rsid w:val="00DF6266"/>
    <w:rsid w:val="00DF7B6E"/>
    <w:rsid w:val="00E0036B"/>
    <w:rsid w:val="00E00F48"/>
    <w:rsid w:val="00E027AE"/>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5AA"/>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D7D51"/>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2"/>
    <w:rsid w:val="00F160C4"/>
    <w:rsid w:val="00F16EE3"/>
    <w:rsid w:val="00F172AF"/>
    <w:rsid w:val="00F17C19"/>
    <w:rsid w:val="00F24B66"/>
    <w:rsid w:val="00F24E62"/>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29B"/>
    <w:rsid w:val="00F42ABC"/>
    <w:rsid w:val="00F438C6"/>
    <w:rsid w:val="00F44266"/>
    <w:rsid w:val="00F46E53"/>
    <w:rsid w:val="00F46F12"/>
    <w:rsid w:val="00F4741A"/>
    <w:rsid w:val="00F47733"/>
    <w:rsid w:val="00F50AB5"/>
    <w:rsid w:val="00F52D77"/>
    <w:rsid w:val="00F53B1D"/>
    <w:rsid w:val="00F55817"/>
    <w:rsid w:val="00F572E5"/>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3E5F"/>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1E59"/>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A4966EC"/>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0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1904">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78547607">
      <w:bodyDiv w:val="1"/>
      <w:marLeft w:val="0"/>
      <w:marRight w:val="0"/>
      <w:marTop w:val="0"/>
      <w:marBottom w:val="0"/>
      <w:divBdr>
        <w:top w:val="none" w:sz="0" w:space="0" w:color="auto"/>
        <w:left w:val="none" w:sz="0" w:space="0" w:color="auto"/>
        <w:bottom w:val="none" w:sz="0" w:space="0" w:color="auto"/>
        <w:right w:val="none" w:sz="0" w:space="0" w:color="auto"/>
      </w:divBdr>
    </w:div>
    <w:div w:id="181945210">
      <w:bodyDiv w:val="1"/>
      <w:marLeft w:val="0"/>
      <w:marRight w:val="0"/>
      <w:marTop w:val="0"/>
      <w:marBottom w:val="0"/>
      <w:divBdr>
        <w:top w:val="none" w:sz="0" w:space="0" w:color="auto"/>
        <w:left w:val="none" w:sz="0" w:space="0" w:color="auto"/>
        <w:bottom w:val="none" w:sz="0" w:space="0" w:color="auto"/>
        <w:right w:val="none" w:sz="0" w:space="0" w:color="auto"/>
      </w:divBdr>
      <w:divsChild>
        <w:div w:id="263923441">
          <w:marLeft w:val="0"/>
          <w:marRight w:val="0"/>
          <w:marTop w:val="0"/>
          <w:marBottom w:val="0"/>
          <w:divBdr>
            <w:top w:val="none" w:sz="0" w:space="0" w:color="auto"/>
            <w:left w:val="none" w:sz="0" w:space="0" w:color="auto"/>
            <w:bottom w:val="none" w:sz="0" w:space="0" w:color="auto"/>
            <w:right w:val="none" w:sz="0" w:space="0" w:color="auto"/>
          </w:divBdr>
        </w:div>
      </w:divsChild>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8270045">
      <w:bodyDiv w:val="1"/>
      <w:marLeft w:val="0"/>
      <w:marRight w:val="0"/>
      <w:marTop w:val="0"/>
      <w:marBottom w:val="0"/>
      <w:divBdr>
        <w:top w:val="none" w:sz="0" w:space="0" w:color="auto"/>
        <w:left w:val="none" w:sz="0" w:space="0" w:color="auto"/>
        <w:bottom w:val="none" w:sz="0" w:space="0" w:color="auto"/>
        <w:right w:val="none" w:sz="0" w:space="0" w:color="auto"/>
      </w:divBdr>
      <w:divsChild>
        <w:div w:id="1184243127">
          <w:marLeft w:val="0"/>
          <w:marRight w:val="0"/>
          <w:marTop w:val="0"/>
          <w:marBottom w:val="0"/>
          <w:divBdr>
            <w:top w:val="none" w:sz="0" w:space="0" w:color="auto"/>
            <w:left w:val="none" w:sz="0" w:space="0" w:color="auto"/>
            <w:bottom w:val="none" w:sz="0" w:space="0" w:color="auto"/>
            <w:right w:val="none" w:sz="0" w:space="0" w:color="auto"/>
          </w:divBdr>
        </w:div>
      </w:divsChild>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755943">
      <w:bodyDiv w:val="1"/>
      <w:marLeft w:val="0"/>
      <w:marRight w:val="0"/>
      <w:marTop w:val="0"/>
      <w:marBottom w:val="0"/>
      <w:divBdr>
        <w:top w:val="none" w:sz="0" w:space="0" w:color="auto"/>
        <w:left w:val="none" w:sz="0" w:space="0" w:color="auto"/>
        <w:bottom w:val="none" w:sz="0" w:space="0" w:color="auto"/>
        <w:right w:val="none" w:sz="0" w:space="0" w:color="auto"/>
      </w:divBdr>
      <w:divsChild>
        <w:div w:id="1923368889">
          <w:marLeft w:val="0"/>
          <w:marRight w:val="0"/>
          <w:marTop w:val="0"/>
          <w:marBottom w:val="0"/>
          <w:divBdr>
            <w:top w:val="none" w:sz="0" w:space="0" w:color="auto"/>
            <w:left w:val="none" w:sz="0" w:space="0" w:color="auto"/>
            <w:bottom w:val="none" w:sz="0" w:space="0" w:color="auto"/>
            <w:right w:val="none" w:sz="0" w:space="0" w:color="auto"/>
          </w:divBdr>
        </w:div>
      </w:divsChild>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782538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21047855">
      <w:bodyDiv w:val="1"/>
      <w:marLeft w:val="0"/>
      <w:marRight w:val="0"/>
      <w:marTop w:val="0"/>
      <w:marBottom w:val="0"/>
      <w:divBdr>
        <w:top w:val="none" w:sz="0" w:space="0" w:color="auto"/>
        <w:left w:val="none" w:sz="0" w:space="0" w:color="auto"/>
        <w:bottom w:val="none" w:sz="0" w:space="0" w:color="auto"/>
        <w:right w:val="none" w:sz="0" w:space="0" w:color="auto"/>
      </w:divBdr>
      <w:divsChild>
        <w:div w:id="682976680">
          <w:marLeft w:val="0"/>
          <w:marRight w:val="0"/>
          <w:marTop w:val="0"/>
          <w:marBottom w:val="0"/>
          <w:divBdr>
            <w:top w:val="none" w:sz="0" w:space="0" w:color="auto"/>
            <w:left w:val="none" w:sz="0" w:space="0" w:color="auto"/>
            <w:bottom w:val="none" w:sz="0" w:space="0" w:color="auto"/>
            <w:right w:val="none" w:sz="0" w:space="0" w:color="auto"/>
          </w:divBdr>
        </w:div>
        <w:div w:id="47531017">
          <w:marLeft w:val="0"/>
          <w:marRight w:val="0"/>
          <w:marTop w:val="0"/>
          <w:marBottom w:val="0"/>
          <w:divBdr>
            <w:top w:val="none" w:sz="0" w:space="0" w:color="auto"/>
            <w:left w:val="none" w:sz="0" w:space="0" w:color="auto"/>
            <w:bottom w:val="none" w:sz="0" w:space="0" w:color="auto"/>
            <w:right w:val="none" w:sz="0" w:space="0" w:color="auto"/>
          </w:divBdr>
        </w:div>
      </w:divsChild>
    </w:div>
    <w:div w:id="879241234">
      <w:bodyDiv w:val="1"/>
      <w:marLeft w:val="0"/>
      <w:marRight w:val="0"/>
      <w:marTop w:val="0"/>
      <w:marBottom w:val="0"/>
      <w:divBdr>
        <w:top w:val="none" w:sz="0" w:space="0" w:color="auto"/>
        <w:left w:val="none" w:sz="0" w:space="0" w:color="auto"/>
        <w:bottom w:val="none" w:sz="0" w:space="0" w:color="auto"/>
        <w:right w:val="none" w:sz="0" w:space="0" w:color="auto"/>
      </w:divBdr>
      <w:divsChild>
        <w:div w:id="461536736">
          <w:marLeft w:val="0"/>
          <w:marRight w:val="0"/>
          <w:marTop w:val="0"/>
          <w:marBottom w:val="0"/>
          <w:divBdr>
            <w:top w:val="none" w:sz="0" w:space="0" w:color="auto"/>
            <w:left w:val="none" w:sz="0" w:space="0" w:color="auto"/>
            <w:bottom w:val="none" w:sz="0" w:space="0" w:color="auto"/>
            <w:right w:val="none" w:sz="0" w:space="0" w:color="auto"/>
          </w:divBdr>
        </w:div>
      </w:divsChild>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96312493">
      <w:bodyDiv w:val="1"/>
      <w:marLeft w:val="0"/>
      <w:marRight w:val="0"/>
      <w:marTop w:val="0"/>
      <w:marBottom w:val="0"/>
      <w:divBdr>
        <w:top w:val="none" w:sz="0" w:space="0" w:color="auto"/>
        <w:left w:val="none" w:sz="0" w:space="0" w:color="auto"/>
        <w:bottom w:val="none" w:sz="0" w:space="0" w:color="auto"/>
        <w:right w:val="none" w:sz="0" w:space="0" w:color="auto"/>
      </w:divBdr>
    </w:div>
    <w:div w:id="124082443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89646740">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3363713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36189350">
      <w:bodyDiv w:val="1"/>
      <w:marLeft w:val="0"/>
      <w:marRight w:val="0"/>
      <w:marTop w:val="0"/>
      <w:marBottom w:val="0"/>
      <w:divBdr>
        <w:top w:val="none" w:sz="0" w:space="0" w:color="auto"/>
        <w:left w:val="none" w:sz="0" w:space="0" w:color="auto"/>
        <w:bottom w:val="none" w:sz="0" w:space="0" w:color="auto"/>
        <w:right w:val="none" w:sz="0" w:space="0" w:color="auto"/>
      </w:divBdr>
      <w:divsChild>
        <w:div w:id="127478880">
          <w:marLeft w:val="0"/>
          <w:marRight w:val="0"/>
          <w:marTop w:val="0"/>
          <w:marBottom w:val="0"/>
          <w:divBdr>
            <w:top w:val="none" w:sz="0" w:space="0" w:color="auto"/>
            <w:left w:val="none" w:sz="0" w:space="0" w:color="auto"/>
            <w:bottom w:val="none" w:sz="0" w:space="0" w:color="auto"/>
            <w:right w:val="none" w:sz="0" w:space="0" w:color="auto"/>
          </w:divBdr>
        </w:div>
      </w:divsChild>
    </w:div>
    <w:div w:id="1877889234">
      <w:bodyDiv w:val="1"/>
      <w:marLeft w:val="0"/>
      <w:marRight w:val="0"/>
      <w:marTop w:val="0"/>
      <w:marBottom w:val="0"/>
      <w:divBdr>
        <w:top w:val="none" w:sz="0" w:space="0" w:color="auto"/>
        <w:left w:val="none" w:sz="0" w:space="0" w:color="auto"/>
        <w:bottom w:val="none" w:sz="0" w:space="0" w:color="auto"/>
        <w:right w:val="none" w:sz="0" w:space="0" w:color="auto"/>
      </w:divBdr>
      <w:divsChild>
        <w:div w:id="1539468432">
          <w:marLeft w:val="0"/>
          <w:marRight w:val="0"/>
          <w:marTop w:val="0"/>
          <w:marBottom w:val="0"/>
          <w:divBdr>
            <w:top w:val="none" w:sz="0" w:space="0" w:color="auto"/>
            <w:left w:val="none" w:sz="0" w:space="0" w:color="auto"/>
            <w:bottom w:val="none" w:sz="0" w:space="0" w:color="auto"/>
            <w:right w:val="none" w:sz="0" w:space="0" w:color="auto"/>
          </w:divBdr>
        </w:div>
      </w:divsChild>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8676029">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j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A609E-DD84-4F1E-AC36-66EC1856308A}">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c0fd65f7-4e73-4983-bb21-592ea7224115"/>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2023-09-29T01:33:00Z</cp:lastPrinted>
  <dcterms:created xsi:type="dcterms:W3CDTF">2023-09-29T01:33:00Z</dcterms:created>
  <dcterms:modified xsi:type="dcterms:W3CDTF">2023-10-10T04:17:00Z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2022-04-08T06:47:02Z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681d1d9b-0198-445f-af20-e13b4e113ca7</vt:lpwstr>
  </property>
  <property fmtid="{D5CDD505-2E9C-101B-9397-08002B2CF9AE}" pid="13" name="MSIP_Label_79d889eb-932f-4752-8739-64d25806ef64_ContentBits">
    <vt:lpwstr>0</vt:lpwstr>
  </property>
</Properties>
</file>